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C4" w:rsidRPr="00FC16C4" w:rsidRDefault="002D25F4" w:rsidP="00FC16C4">
      <w:pPr>
        <w:rPr>
          <w:rStyle w:val="Hipercze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EC73D59" wp14:editId="6C897D6F">
            <wp:simplePos x="0" y="0"/>
            <wp:positionH relativeFrom="margin">
              <wp:posOffset>-886460</wp:posOffset>
            </wp:positionH>
            <wp:positionV relativeFrom="margin">
              <wp:posOffset>-900430</wp:posOffset>
            </wp:positionV>
            <wp:extent cx="7550785" cy="1556385"/>
            <wp:effectExtent l="0" t="0" r="0" b="5715"/>
            <wp:wrapNone/>
            <wp:docPr id="1" name="Picture 0" descr="naglow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glowe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6C4" w:rsidRPr="00FC16C4">
        <w:fldChar w:fldCharType="begin"/>
      </w:r>
      <w:r w:rsidR="00FC16C4" w:rsidRPr="00FC16C4">
        <w:instrText xml:space="preserve"> HYPERLINK "http://www.konkurs-um.gorzow.pl/zalaczniki/zal_nr7_Regulamin_Sadu.pdf" \l "page=1" \o "Strona 1" </w:instrText>
      </w:r>
      <w:r w:rsidR="00FC16C4" w:rsidRPr="00FC16C4">
        <w:fldChar w:fldCharType="separate"/>
      </w:r>
    </w:p>
    <w:p w:rsidR="00FC16C4" w:rsidRPr="00FC16C4" w:rsidRDefault="00FC16C4" w:rsidP="00FC16C4">
      <w:pP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FC16C4">
        <w:fldChar w:fldCharType="end"/>
      </w:r>
      <w:r w:rsidRPr="00FC1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16C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FC16C4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"http://www.konkurs-um.gorzow.pl/zalaczniki/zal_nr7_Regulamin_Sadu.pdf" \l "page=1" \o "Strona 1" </w:instrText>
      </w:r>
      <w:r w:rsidRPr="00FC16C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FC16C4" w:rsidRPr="00FC16C4" w:rsidRDefault="00FC16C4" w:rsidP="00FC16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FC16C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FC16C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FC16C4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"http://www.konkurs-um.gorzow.pl/zalaczniki/zal_nr7_Regulamin_Sadu.pdf" \l "page=2" \o "Strona 2" </w:instrText>
      </w:r>
      <w:r w:rsidRPr="00FC16C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FC16C4" w:rsidRPr="00FC16C4" w:rsidRDefault="00FC16C4" w:rsidP="00FC16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FC16C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FC16C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FC16C4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"http://www.konkurs-um.gorzow.pl/zalaczniki/zal_nr7_Regulamin_Sadu.pdf" \l "page=3" \o "Strona 3" </w:instrText>
      </w:r>
      <w:r w:rsidRPr="00FC16C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2D25F4" w:rsidRDefault="00FC16C4" w:rsidP="002D25F4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Courier New" w:hAnsi="Arial" w:cs="Arial"/>
          <w:b/>
          <w:kern w:val="1"/>
          <w:sz w:val="24"/>
          <w:szCs w:val="24"/>
        </w:rPr>
      </w:pPr>
      <w:r w:rsidRPr="00FC16C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="002D25F4" w:rsidRPr="002D25F4">
        <w:rPr>
          <w:rFonts w:ascii="Arial" w:eastAsia="Courier New" w:hAnsi="Arial" w:cs="Arial"/>
          <w:b/>
          <w:kern w:val="1"/>
          <w:sz w:val="24"/>
          <w:szCs w:val="24"/>
        </w:rPr>
        <w:t xml:space="preserve"> </w:t>
      </w:r>
      <w:r w:rsidR="002D25F4">
        <w:rPr>
          <w:rFonts w:ascii="Arial" w:eastAsia="Courier New" w:hAnsi="Arial" w:cs="Arial"/>
          <w:b/>
          <w:kern w:val="1"/>
          <w:sz w:val="24"/>
          <w:szCs w:val="24"/>
        </w:rPr>
        <w:t>REGULAMIN SĄDU KONKURSOWEGO</w:t>
      </w:r>
    </w:p>
    <w:p w:rsidR="002D25F4" w:rsidRPr="00FE150C" w:rsidRDefault="002D25F4" w:rsidP="002D25F4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Courier New" w:hAnsi="Arial" w:cs="Arial"/>
          <w:kern w:val="1"/>
          <w:sz w:val="24"/>
          <w:szCs w:val="24"/>
        </w:rPr>
      </w:pPr>
      <w:r>
        <w:rPr>
          <w:rFonts w:ascii="Arial" w:eastAsia="Courier New" w:hAnsi="Arial" w:cs="Arial"/>
          <w:b/>
          <w:kern w:val="1"/>
          <w:sz w:val="24"/>
          <w:szCs w:val="24"/>
        </w:rPr>
        <w:t>K</w:t>
      </w:r>
      <w:r w:rsidRPr="00FE150C">
        <w:rPr>
          <w:rFonts w:ascii="Arial" w:eastAsia="Courier New" w:hAnsi="Arial" w:cs="Arial"/>
          <w:b/>
          <w:kern w:val="1"/>
          <w:sz w:val="24"/>
          <w:szCs w:val="24"/>
        </w:rPr>
        <w:t>ONKURS</w:t>
      </w:r>
      <w:r>
        <w:rPr>
          <w:rFonts w:ascii="Arial" w:eastAsia="Courier New" w:hAnsi="Arial" w:cs="Arial"/>
          <w:b/>
          <w:kern w:val="1"/>
          <w:sz w:val="24"/>
          <w:szCs w:val="24"/>
        </w:rPr>
        <w:t>U</w:t>
      </w:r>
      <w:r w:rsidRPr="00FE150C">
        <w:rPr>
          <w:rFonts w:ascii="Arial" w:eastAsia="Courier New" w:hAnsi="Arial" w:cs="Arial"/>
          <w:b/>
          <w:kern w:val="1"/>
          <w:sz w:val="24"/>
          <w:szCs w:val="24"/>
        </w:rPr>
        <w:t xml:space="preserve"> ARCHITEKTONICZN</w:t>
      </w:r>
      <w:r>
        <w:rPr>
          <w:rFonts w:ascii="Arial" w:eastAsia="Courier New" w:hAnsi="Arial" w:cs="Arial"/>
          <w:b/>
          <w:kern w:val="1"/>
          <w:sz w:val="24"/>
          <w:szCs w:val="24"/>
        </w:rPr>
        <w:t>EGO</w:t>
      </w:r>
      <w:r w:rsidRPr="00FE150C">
        <w:rPr>
          <w:rFonts w:ascii="Arial" w:eastAsia="Courier New" w:hAnsi="Arial" w:cs="Arial"/>
          <w:kern w:val="1"/>
          <w:sz w:val="24"/>
          <w:szCs w:val="24"/>
        </w:rPr>
        <w:t xml:space="preserve"> </w:t>
      </w:r>
    </w:p>
    <w:p w:rsidR="002D25F4" w:rsidRPr="00FE150C" w:rsidRDefault="002D25F4" w:rsidP="002D25F4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Courier New" w:hAnsi="Arial" w:cs="Arial"/>
          <w:kern w:val="1"/>
          <w:sz w:val="24"/>
          <w:szCs w:val="24"/>
        </w:rPr>
      </w:pPr>
      <w:r w:rsidRPr="00FE150C">
        <w:rPr>
          <w:rFonts w:ascii="Arial" w:eastAsia="Courier New" w:hAnsi="Arial" w:cs="Arial"/>
          <w:kern w:val="1"/>
          <w:sz w:val="24"/>
          <w:szCs w:val="24"/>
        </w:rPr>
        <w:t xml:space="preserve">NA KONCEPCJĘ BUDOWY PZRYSZKOLNEJ PŁYWALNI W RAMACH PROGRAMU „DOLNOŚLĄSKI DELFINEK” </w:t>
      </w:r>
    </w:p>
    <w:p w:rsidR="002D25F4" w:rsidRPr="00FE150C" w:rsidRDefault="002D25F4" w:rsidP="002D25F4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-BoldMT" w:hAnsi="Arial" w:cs="Arial"/>
          <w:b/>
          <w:bCs/>
          <w:kern w:val="1"/>
          <w:sz w:val="24"/>
          <w:szCs w:val="24"/>
        </w:rPr>
      </w:pPr>
    </w:p>
    <w:p w:rsidR="002D25F4" w:rsidRPr="00FE150C" w:rsidRDefault="002D25F4" w:rsidP="002D25F4">
      <w:pPr>
        <w:widowControl w:val="0"/>
        <w:suppressAutoHyphens/>
        <w:autoSpaceDE w:val="0"/>
        <w:spacing w:after="0" w:line="240" w:lineRule="auto"/>
        <w:rPr>
          <w:rFonts w:ascii="Arial" w:eastAsia="Arial-BoldMT" w:hAnsi="Arial" w:cs="Arial"/>
          <w:b/>
          <w:bCs/>
          <w:kern w:val="1"/>
          <w:sz w:val="24"/>
          <w:szCs w:val="24"/>
        </w:rPr>
      </w:pPr>
    </w:p>
    <w:p w:rsidR="002D25F4" w:rsidRPr="00FE150C" w:rsidRDefault="002D25F4" w:rsidP="002D25F4">
      <w:pPr>
        <w:widowControl w:val="0"/>
        <w:suppressAutoHyphens/>
        <w:autoSpaceDE w:val="0"/>
        <w:spacing w:after="0" w:line="240" w:lineRule="auto"/>
        <w:rPr>
          <w:rFonts w:ascii="Arial" w:eastAsia="Arial-BoldMT" w:hAnsi="Arial" w:cs="Arial"/>
          <w:b/>
          <w:bCs/>
          <w:kern w:val="1"/>
          <w:sz w:val="24"/>
          <w:szCs w:val="24"/>
        </w:rPr>
      </w:pPr>
    </w:p>
    <w:p w:rsidR="002D25F4" w:rsidRDefault="002D25F4" w:rsidP="002D25F4">
      <w:pPr>
        <w:widowControl w:val="0"/>
        <w:suppressAutoHyphens/>
        <w:autoSpaceDE w:val="0"/>
        <w:spacing w:after="0" w:line="240" w:lineRule="auto"/>
        <w:rPr>
          <w:rFonts w:ascii="Arial" w:eastAsia="Arial-BoldMT" w:hAnsi="Arial" w:cs="Arial"/>
          <w:b/>
          <w:bCs/>
          <w:kern w:val="1"/>
          <w:sz w:val="24"/>
          <w:szCs w:val="24"/>
        </w:rPr>
      </w:pPr>
    </w:p>
    <w:p w:rsidR="002D25F4" w:rsidRDefault="002D25F4" w:rsidP="002D25F4">
      <w:pPr>
        <w:widowControl w:val="0"/>
        <w:suppressAutoHyphens/>
        <w:autoSpaceDE w:val="0"/>
        <w:spacing w:after="0" w:line="240" w:lineRule="auto"/>
        <w:rPr>
          <w:rFonts w:ascii="Arial" w:eastAsia="Arial-BoldMT" w:hAnsi="Arial" w:cs="Arial"/>
          <w:b/>
          <w:bCs/>
          <w:kern w:val="1"/>
          <w:sz w:val="24"/>
          <w:szCs w:val="24"/>
        </w:rPr>
      </w:pPr>
    </w:p>
    <w:p w:rsidR="002D25F4" w:rsidRPr="00FE150C" w:rsidRDefault="002D25F4" w:rsidP="002D25F4">
      <w:pPr>
        <w:widowControl w:val="0"/>
        <w:suppressAutoHyphens/>
        <w:autoSpaceDE w:val="0"/>
        <w:spacing w:after="0" w:line="240" w:lineRule="auto"/>
        <w:rPr>
          <w:rFonts w:ascii="Arial" w:eastAsia="Arial-BoldMT" w:hAnsi="Arial" w:cs="Arial"/>
          <w:b/>
          <w:bCs/>
          <w:kern w:val="1"/>
          <w:sz w:val="24"/>
          <w:szCs w:val="24"/>
        </w:rPr>
      </w:pPr>
    </w:p>
    <w:p w:rsidR="002D25F4" w:rsidRPr="00FE150C" w:rsidRDefault="002D25F4" w:rsidP="002D25F4">
      <w:pPr>
        <w:widowControl w:val="0"/>
        <w:suppressAutoHyphens/>
        <w:autoSpaceDE w:val="0"/>
        <w:spacing w:after="0" w:line="240" w:lineRule="auto"/>
        <w:rPr>
          <w:rFonts w:ascii="Arial" w:eastAsia="Arial-BoldMT" w:hAnsi="Arial" w:cs="Arial"/>
          <w:b/>
          <w:bCs/>
          <w:kern w:val="1"/>
          <w:sz w:val="24"/>
          <w:szCs w:val="24"/>
        </w:rPr>
      </w:pPr>
    </w:p>
    <w:p w:rsidR="002D25F4" w:rsidRPr="00FE150C" w:rsidRDefault="002D25F4" w:rsidP="002D25F4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-BoldMT" w:hAnsi="Arial" w:cs="Arial"/>
          <w:b/>
          <w:bCs/>
          <w:kern w:val="1"/>
          <w:sz w:val="24"/>
          <w:szCs w:val="24"/>
        </w:rPr>
      </w:pPr>
      <w:r w:rsidRPr="00FE150C">
        <w:rPr>
          <w:rFonts w:ascii="Arial" w:eastAsia="Arial-BoldMT" w:hAnsi="Arial" w:cs="Arial"/>
          <w:b/>
          <w:bCs/>
          <w:kern w:val="1"/>
          <w:sz w:val="24"/>
          <w:szCs w:val="24"/>
        </w:rPr>
        <w:t>Organizator Zamawiający:</w:t>
      </w:r>
    </w:p>
    <w:p w:rsidR="002D25F4" w:rsidRPr="00FE150C" w:rsidRDefault="002D25F4" w:rsidP="002D25F4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Arial-BoldMT" w:hAnsi="Arial" w:cs="Arial"/>
          <w:b/>
          <w:bCs/>
          <w:kern w:val="1"/>
          <w:sz w:val="24"/>
          <w:szCs w:val="24"/>
        </w:rPr>
      </w:pPr>
      <w:r w:rsidRPr="00FE150C">
        <w:rPr>
          <w:rFonts w:ascii="Arial" w:eastAsia="Arial-BoldMT" w:hAnsi="Arial" w:cs="Arial"/>
          <w:b/>
          <w:bCs/>
          <w:kern w:val="1"/>
          <w:sz w:val="24"/>
          <w:szCs w:val="24"/>
        </w:rPr>
        <w:t>Gmina Twardogóra</w:t>
      </w:r>
    </w:p>
    <w:p w:rsidR="00FC16C4" w:rsidRPr="00FC16C4" w:rsidRDefault="00FC16C4" w:rsidP="00FC16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FC16C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FC16C4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"http://www.konkurs-um.gorzow.pl/zalaczniki/zal_nr7_Regulamin_Sadu.pdf" \l "page=4" \o "Strona 4" </w:instrText>
      </w:r>
      <w:r w:rsidRPr="00FC16C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FC16C4" w:rsidRPr="00FC16C4" w:rsidRDefault="00FC16C4" w:rsidP="00FC16C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FC16C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FC16C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FC16C4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"http://www.konkurs-um.gorzow.pl/zalaczniki/zal_nr7_Regulamin_Sadu.pdf" \l "page=5" \o "Strona 5" </w:instrText>
      </w:r>
      <w:r w:rsidRPr="00FC16C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2D25F4" w:rsidRPr="00FE150C" w:rsidRDefault="00FC16C4" w:rsidP="002D25F4">
      <w:pPr>
        <w:spacing w:after="0" w:line="240" w:lineRule="auto"/>
        <w:rPr>
          <w:rFonts w:ascii="Arial" w:eastAsia="Courier New" w:hAnsi="Arial" w:cs="Arial"/>
          <w:kern w:val="1"/>
          <w:sz w:val="24"/>
          <w:szCs w:val="24"/>
        </w:rPr>
      </w:pPr>
      <w:r w:rsidRPr="00FC16C4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="002D25F4" w:rsidRPr="00FE150C">
        <w:rPr>
          <w:rFonts w:ascii="Arial" w:eastAsia="Courier New" w:hAnsi="Arial" w:cs="Arial"/>
          <w:kern w:val="1"/>
          <w:sz w:val="24"/>
          <w:szCs w:val="24"/>
        </w:rPr>
        <w:t xml:space="preserve"> </w:t>
      </w:r>
    </w:p>
    <w:p w:rsidR="002D25F4" w:rsidRDefault="002D25F4" w:rsidP="00FC16C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D25F4" w:rsidRDefault="002D25F4" w:rsidP="00FC16C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D25F4" w:rsidRDefault="002D25F4" w:rsidP="00FC16C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D25F4" w:rsidRDefault="002D25F4" w:rsidP="00FC16C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D25F4" w:rsidRDefault="002D25F4" w:rsidP="00FC16C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D25F4" w:rsidRDefault="002D25F4" w:rsidP="00FC16C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D25F4" w:rsidRDefault="002D25F4" w:rsidP="00FC16C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D25F4" w:rsidRDefault="002D25F4" w:rsidP="00FC16C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D25F4" w:rsidRDefault="002D25F4" w:rsidP="00FC16C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D25F4" w:rsidRDefault="002D25F4" w:rsidP="00FC16C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D25F4" w:rsidRDefault="002D25F4" w:rsidP="00FC16C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D25F4" w:rsidRDefault="002D25F4" w:rsidP="00FC16C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D25F4" w:rsidRDefault="002D25F4" w:rsidP="00FC16C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D25F4" w:rsidRDefault="002D25F4" w:rsidP="00FC16C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D25F4" w:rsidRDefault="002D25F4" w:rsidP="00FC16C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D25F4" w:rsidRDefault="002D25F4" w:rsidP="00FC16C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D25F4" w:rsidRDefault="002D25F4" w:rsidP="00FC16C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D25F4" w:rsidRDefault="002D25F4" w:rsidP="00FC16C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D25F4" w:rsidRDefault="002D25F4" w:rsidP="00FC16C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D25F4" w:rsidRDefault="002D25F4" w:rsidP="00FC16C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2D25F4" w:rsidRDefault="002D25F4" w:rsidP="00FC16C4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lastRenderedPageBreak/>
        <w:t>I. POSTANOWIENIA OGÓLNE</w:t>
      </w:r>
    </w:p>
    <w:p w:rsidR="002D25F4" w:rsidRDefault="002D25F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1. PRZEDMIOT I ZAKRES ZASTOSOWANIA</w:t>
      </w:r>
    </w:p>
    <w:p w:rsidR="002D25F4" w:rsidRDefault="002D25F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Regulamin określa zadania, zasady i tryb pracy Sądu Konkursowego w konkursie</w:t>
      </w:r>
    </w:p>
    <w:p w:rsidR="002D25F4" w:rsidRPr="00FE150C" w:rsidRDefault="00FC16C4" w:rsidP="002D25F4">
      <w:pPr>
        <w:widowControl w:val="0"/>
        <w:suppressAutoHyphens/>
        <w:autoSpaceDE w:val="0"/>
        <w:spacing w:after="0" w:line="360" w:lineRule="auto"/>
        <w:jc w:val="center"/>
        <w:rPr>
          <w:rFonts w:ascii="Arial" w:eastAsia="Courier New" w:hAnsi="Arial" w:cs="Arial"/>
          <w:kern w:val="1"/>
          <w:sz w:val="24"/>
          <w:szCs w:val="24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ARCHITEKTONICZN</w:t>
      </w:r>
      <w:r w:rsidR="002D25F4">
        <w:rPr>
          <w:rFonts w:ascii="Arial CE" w:eastAsia="Times New Roman" w:hAnsi="Arial CE" w:cs="Arial"/>
          <w:sz w:val="24"/>
          <w:szCs w:val="24"/>
          <w:lang w:eastAsia="pl-PL"/>
        </w:rPr>
        <w:t>YM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="002D25F4" w:rsidRPr="00FE150C">
        <w:rPr>
          <w:rFonts w:ascii="Arial" w:eastAsia="Courier New" w:hAnsi="Arial" w:cs="Arial"/>
          <w:kern w:val="1"/>
          <w:sz w:val="24"/>
          <w:szCs w:val="24"/>
        </w:rPr>
        <w:t>NA KONCEPC</w:t>
      </w:r>
      <w:r w:rsidR="002D25F4">
        <w:rPr>
          <w:rFonts w:ascii="Arial" w:eastAsia="Courier New" w:hAnsi="Arial" w:cs="Arial"/>
          <w:kern w:val="1"/>
          <w:sz w:val="24"/>
          <w:szCs w:val="24"/>
        </w:rPr>
        <w:t>JĘ BUDOWY PZRYSZKOLNEJ PŁYWALNI</w:t>
      </w:r>
      <w:r w:rsidR="002D25F4" w:rsidRPr="00FE150C">
        <w:rPr>
          <w:rFonts w:ascii="Arial" w:eastAsia="Courier New" w:hAnsi="Arial" w:cs="Arial"/>
          <w:kern w:val="1"/>
          <w:sz w:val="24"/>
          <w:szCs w:val="24"/>
        </w:rPr>
        <w:t xml:space="preserve">W RAMACH PROGRAMU „DOLNOŚLĄSKI DELFINEK” </w:t>
      </w:r>
    </w:p>
    <w:p w:rsidR="002D25F4" w:rsidRDefault="002D25F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2. PODSTAWY PRAWNE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Sąd Konkursowy działa w oparciu o:</w:t>
      </w:r>
    </w:p>
    <w:p w:rsidR="002D25F4" w:rsidRPr="00FE150C" w:rsidRDefault="002D25F4" w:rsidP="002D25F4">
      <w:pPr>
        <w:widowControl w:val="0"/>
        <w:shd w:val="clear" w:color="auto" w:fill="FFFFFF"/>
        <w:tabs>
          <w:tab w:val="left" w:pos="1320"/>
        </w:tabs>
        <w:suppressAutoHyphens/>
        <w:spacing w:after="0" w:line="240" w:lineRule="auto"/>
        <w:ind w:left="1335" w:hanging="810"/>
        <w:jc w:val="both"/>
        <w:rPr>
          <w:rFonts w:ascii="Arial" w:eastAsia="Courier New" w:hAnsi="Arial" w:cs="Arial"/>
          <w:kern w:val="1"/>
          <w:sz w:val="24"/>
          <w:szCs w:val="24"/>
        </w:rPr>
      </w:pPr>
      <w:r w:rsidRPr="00FE150C">
        <w:rPr>
          <w:rFonts w:ascii="Arial" w:eastAsia="Courier New" w:hAnsi="Arial" w:cs="Arial"/>
          <w:kern w:val="1"/>
          <w:sz w:val="24"/>
          <w:szCs w:val="24"/>
        </w:rPr>
        <w:t>1.1.</w:t>
      </w:r>
      <w:r w:rsidRPr="00FE150C">
        <w:rPr>
          <w:rFonts w:ascii="Arial" w:eastAsia="Courier New" w:hAnsi="Arial" w:cs="Arial"/>
          <w:kern w:val="1"/>
          <w:sz w:val="24"/>
          <w:szCs w:val="24"/>
        </w:rPr>
        <w:tab/>
      </w:r>
      <w:r w:rsidRPr="00BF655E">
        <w:rPr>
          <w:rFonts w:ascii="Arial" w:eastAsia="Courier New" w:hAnsi="Arial" w:cs="Arial"/>
          <w:kern w:val="1"/>
          <w:sz w:val="24"/>
          <w:szCs w:val="24"/>
        </w:rPr>
        <w:t>Ustawa z dnia 29 stycznia 2004 r. Prawo zamówień publicznych (tekst jednolity: Dz.U.2015.2164 z dnia 2015.12.22</w:t>
      </w:r>
      <w:r>
        <w:rPr>
          <w:rFonts w:ascii="Arial" w:eastAsia="Courier New" w:hAnsi="Arial" w:cs="Arial"/>
          <w:kern w:val="1"/>
          <w:sz w:val="24"/>
          <w:szCs w:val="24"/>
        </w:rPr>
        <w:t>)</w:t>
      </w:r>
      <w:r w:rsidRPr="00FE150C">
        <w:rPr>
          <w:rFonts w:ascii="Arial" w:eastAsia="Courier New" w:hAnsi="Arial" w:cs="Arial"/>
          <w:kern w:val="1"/>
          <w:sz w:val="24"/>
          <w:szCs w:val="24"/>
        </w:rPr>
        <w:t>, zwan</w:t>
      </w:r>
      <w:r>
        <w:rPr>
          <w:rFonts w:ascii="Arial" w:eastAsia="Courier New" w:hAnsi="Arial" w:cs="Arial"/>
          <w:kern w:val="1"/>
          <w:sz w:val="24"/>
          <w:szCs w:val="24"/>
        </w:rPr>
        <w:t>ą dalej prawem zamówień publicz</w:t>
      </w:r>
      <w:r w:rsidRPr="00FE150C">
        <w:rPr>
          <w:rFonts w:ascii="Arial" w:eastAsia="Courier New" w:hAnsi="Arial" w:cs="Arial"/>
          <w:kern w:val="1"/>
          <w:sz w:val="24"/>
          <w:szCs w:val="24"/>
        </w:rPr>
        <w:t>nych, lub ustawą PZP</w:t>
      </w:r>
    </w:p>
    <w:p w:rsidR="002D25F4" w:rsidRPr="00FE150C" w:rsidRDefault="002D25F4" w:rsidP="002D25F4">
      <w:pPr>
        <w:widowControl w:val="0"/>
        <w:shd w:val="clear" w:color="auto" w:fill="FFFFFF"/>
        <w:tabs>
          <w:tab w:val="left" w:pos="1320"/>
        </w:tabs>
        <w:suppressAutoHyphens/>
        <w:spacing w:after="0" w:line="240" w:lineRule="auto"/>
        <w:ind w:left="1335" w:hanging="810"/>
        <w:jc w:val="both"/>
        <w:rPr>
          <w:rFonts w:ascii="Arial" w:eastAsia="Courier New" w:hAnsi="Arial" w:cs="Arial"/>
          <w:kern w:val="1"/>
          <w:sz w:val="24"/>
          <w:szCs w:val="24"/>
        </w:rPr>
      </w:pPr>
      <w:r w:rsidRPr="00FE150C">
        <w:rPr>
          <w:rFonts w:ascii="Arial" w:eastAsia="Courier New" w:hAnsi="Arial" w:cs="Arial"/>
          <w:kern w:val="1"/>
          <w:sz w:val="24"/>
          <w:szCs w:val="24"/>
        </w:rPr>
        <w:t>1.2.</w:t>
      </w:r>
      <w:r w:rsidRPr="00FE150C">
        <w:rPr>
          <w:rFonts w:ascii="Arial" w:eastAsia="Courier New" w:hAnsi="Arial" w:cs="Arial"/>
          <w:kern w:val="1"/>
          <w:sz w:val="24"/>
          <w:szCs w:val="24"/>
        </w:rPr>
        <w:tab/>
        <w:t>ustawa z dnia 23 kwietnia 1964 r. Kodeks Cywilny (</w:t>
      </w:r>
      <w:proofErr w:type="spellStart"/>
      <w:r w:rsidRPr="00FE150C">
        <w:rPr>
          <w:rFonts w:ascii="Arial" w:eastAsia="Courier New" w:hAnsi="Arial" w:cs="Arial"/>
          <w:kern w:val="1"/>
          <w:sz w:val="24"/>
          <w:szCs w:val="24"/>
        </w:rPr>
        <w:t>t.j</w:t>
      </w:r>
      <w:proofErr w:type="spellEnd"/>
      <w:r w:rsidRPr="00FE150C">
        <w:rPr>
          <w:rFonts w:ascii="Arial" w:eastAsia="Courier New" w:hAnsi="Arial" w:cs="Arial"/>
          <w:kern w:val="1"/>
          <w:sz w:val="24"/>
          <w:szCs w:val="24"/>
        </w:rPr>
        <w:t xml:space="preserve">. Dz. U. z 2014 r. poz. 121 z </w:t>
      </w:r>
      <w:proofErr w:type="spellStart"/>
      <w:r w:rsidRPr="00FE150C">
        <w:rPr>
          <w:rFonts w:ascii="Arial" w:eastAsia="Courier New" w:hAnsi="Arial" w:cs="Arial"/>
          <w:kern w:val="1"/>
          <w:sz w:val="24"/>
          <w:szCs w:val="24"/>
        </w:rPr>
        <w:t>późn</w:t>
      </w:r>
      <w:proofErr w:type="spellEnd"/>
      <w:r w:rsidRPr="00FE150C">
        <w:rPr>
          <w:rFonts w:ascii="Arial" w:eastAsia="Courier New" w:hAnsi="Arial" w:cs="Arial"/>
          <w:kern w:val="1"/>
          <w:sz w:val="24"/>
          <w:szCs w:val="24"/>
        </w:rPr>
        <w:t>. zmianami),</w:t>
      </w:r>
    </w:p>
    <w:p w:rsidR="002D25F4" w:rsidRPr="00FE150C" w:rsidRDefault="002D25F4" w:rsidP="002D25F4">
      <w:pPr>
        <w:widowControl w:val="0"/>
        <w:shd w:val="clear" w:color="auto" w:fill="FFFFFF"/>
        <w:tabs>
          <w:tab w:val="left" w:pos="1320"/>
        </w:tabs>
        <w:suppressAutoHyphens/>
        <w:spacing w:after="0" w:line="240" w:lineRule="auto"/>
        <w:ind w:left="1335" w:hanging="810"/>
        <w:jc w:val="both"/>
        <w:rPr>
          <w:rFonts w:ascii="Arial" w:eastAsia="Courier New" w:hAnsi="Arial" w:cs="Arial"/>
          <w:kern w:val="1"/>
          <w:sz w:val="24"/>
          <w:szCs w:val="24"/>
        </w:rPr>
      </w:pPr>
      <w:r w:rsidRPr="00FE150C">
        <w:rPr>
          <w:rFonts w:ascii="Arial" w:eastAsia="Courier New" w:hAnsi="Arial" w:cs="Arial"/>
          <w:kern w:val="1"/>
          <w:sz w:val="24"/>
          <w:szCs w:val="24"/>
        </w:rPr>
        <w:t>1.3.</w:t>
      </w:r>
      <w:r w:rsidRPr="00FE150C">
        <w:rPr>
          <w:rFonts w:ascii="Arial" w:eastAsia="Courier New" w:hAnsi="Arial" w:cs="Arial"/>
          <w:kern w:val="1"/>
          <w:sz w:val="24"/>
          <w:szCs w:val="24"/>
        </w:rPr>
        <w:tab/>
        <w:t>ustawa z dnia 4 lutego 1994 r. o prawie autorskim i prawach pokrewnych (</w:t>
      </w:r>
      <w:proofErr w:type="spellStart"/>
      <w:r w:rsidRPr="00FE150C">
        <w:rPr>
          <w:rFonts w:ascii="Arial" w:eastAsia="Courier New" w:hAnsi="Arial" w:cs="Arial"/>
          <w:kern w:val="1"/>
          <w:sz w:val="24"/>
          <w:szCs w:val="24"/>
        </w:rPr>
        <w:t>t.j</w:t>
      </w:r>
      <w:proofErr w:type="spellEnd"/>
      <w:r w:rsidRPr="00FE150C">
        <w:rPr>
          <w:rFonts w:ascii="Arial" w:eastAsia="Courier New" w:hAnsi="Arial" w:cs="Arial"/>
          <w:kern w:val="1"/>
          <w:sz w:val="24"/>
          <w:szCs w:val="24"/>
        </w:rPr>
        <w:t xml:space="preserve">. Dz. U. z 2006 r. nr 90, poz. 631 z </w:t>
      </w:r>
      <w:proofErr w:type="spellStart"/>
      <w:r w:rsidRPr="00FE150C">
        <w:rPr>
          <w:rFonts w:ascii="Arial" w:eastAsia="Courier New" w:hAnsi="Arial" w:cs="Arial"/>
          <w:kern w:val="1"/>
          <w:sz w:val="24"/>
          <w:szCs w:val="24"/>
        </w:rPr>
        <w:t>późn</w:t>
      </w:r>
      <w:proofErr w:type="spellEnd"/>
      <w:r w:rsidRPr="00FE150C">
        <w:rPr>
          <w:rFonts w:ascii="Arial" w:eastAsia="Courier New" w:hAnsi="Arial" w:cs="Arial"/>
          <w:kern w:val="1"/>
          <w:sz w:val="24"/>
          <w:szCs w:val="24"/>
        </w:rPr>
        <w:t>. zmianami),</w:t>
      </w:r>
    </w:p>
    <w:p w:rsidR="002D25F4" w:rsidRPr="00FE150C" w:rsidRDefault="002D25F4" w:rsidP="002D25F4">
      <w:pPr>
        <w:widowControl w:val="0"/>
        <w:tabs>
          <w:tab w:val="left" w:pos="1320"/>
        </w:tabs>
        <w:suppressAutoHyphens/>
        <w:spacing w:after="0" w:line="240" w:lineRule="auto"/>
        <w:ind w:left="1335" w:hanging="810"/>
        <w:jc w:val="both"/>
        <w:rPr>
          <w:rFonts w:ascii="Arial" w:eastAsia="Courier New" w:hAnsi="Arial" w:cs="Arial"/>
          <w:kern w:val="1"/>
          <w:sz w:val="24"/>
          <w:szCs w:val="24"/>
        </w:rPr>
      </w:pPr>
      <w:r w:rsidRPr="00FE150C">
        <w:rPr>
          <w:rFonts w:ascii="Arial" w:eastAsia="Courier New" w:hAnsi="Arial" w:cs="Arial"/>
          <w:kern w:val="1"/>
          <w:sz w:val="24"/>
          <w:szCs w:val="24"/>
        </w:rPr>
        <w:t>1.4.</w:t>
      </w:r>
      <w:r w:rsidRPr="00FE150C">
        <w:rPr>
          <w:rFonts w:ascii="Arial" w:eastAsia="Courier New" w:hAnsi="Arial" w:cs="Arial"/>
          <w:kern w:val="1"/>
          <w:sz w:val="24"/>
          <w:szCs w:val="24"/>
        </w:rPr>
        <w:tab/>
        <w:t>rozporządzenie Prezesa Rady Ministrów z dnia 19.02.2013 r. w sprawie rodzajów dokumentów, jakich może żądać zamawiający od wykonawcy, oraz form, w jakich te dokumenty mogą być składane (Dz. U. z 2013 r. poz. 231),</w:t>
      </w:r>
    </w:p>
    <w:p w:rsidR="002D25F4" w:rsidRDefault="002D25F4" w:rsidP="002D25F4">
      <w:pPr>
        <w:widowControl w:val="0"/>
        <w:tabs>
          <w:tab w:val="left" w:pos="1320"/>
        </w:tabs>
        <w:suppressAutoHyphens/>
        <w:autoSpaceDE w:val="0"/>
        <w:spacing w:after="0" w:line="240" w:lineRule="auto"/>
        <w:ind w:left="1335" w:hanging="810"/>
        <w:jc w:val="both"/>
        <w:rPr>
          <w:rFonts w:ascii="Arial" w:eastAsia="ArialMT" w:hAnsi="Arial" w:cs="Arial"/>
          <w:kern w:val="1"/>
          <w:sz w:val="24"/>
          <w:szCs w:val="24"/>
        </w:rPr>
      </w:pPr>
      <w:r w:rsidRPr="00FE150C">
        <w:rPr>
          <w:rFonts w:ascii="Arial" w:eastAsia="ArialMT" w:hAnsi="Arial" w:cs="Arial"/>
          <w:kern w:val="1"/>
          <w:sz w:val="24"/>
          <w:szCs w:val="24"/>
        </w:rPr>
        <w:t>1.5.</w:t>
      </w:r>
      <w:r w:rsidRPr="00FE150C">
        <w:rPr>
          <w:rFonts w:ascii="Arial" w:eastAsia="ArialMT" w:hAnsi="Arial" w:cs="Arial"/>
          <w:kern w:val="1"/>
          <w:sz w:val="24"/>
          <w:szCs w:val="24"/>
        </w:rPr>
        <w:tab/>
        <w:t xml:space="preserve">przepisy i normy z zakresu </w:t>
      </w:r>
      <w:r>
        <w:rPr>
          <w:rFonts w:ascii="Arial" w:eastAsia="ArialMT" w:hAnsi="Arial" w:cs="Arial"/>
          <w:kern w:val="1"/>
          <w:sz w:val="24"/>
          <w:szCs w:val="24"/>
        </w:rPr>
        <w:t xml:space="preserve">prawa budowlanego </w:t>
      </w:r>
      <w:r w:rsidRPr="00FE150C">
        <w:rPr>
          <w:rFonts w:ascii="Arial" w:eastAsia="ArialMT" w:hAnsi="Arial" w:cs="Arial"/>
          <w:kern w:val="1"/>
          <w:sz w:val="24"/>
          <w:szCs w:val="24"/>
        </w:rPr>
        <w:t>dotyczą</w:t>
      </w:r>
      <w:r>
        <w:rPr>
          <w:rFonts w:ascii="Arial" w:eastAsia="ArialMT" w:hAnsi="Arial" w:cs="Arial"/>
          <w:kern w:val="1"/>
          <w:sz w:val="24"/>
          <w:szCs w:val="24"/>
        </w:rPr>
        <w:t>ce przedmiotu prac konkursowych,</w:t>
      </w:r>
    </w:p>
    <w:p w:rsidR="00FC16C4" w:rsidRPr="002D25F4" w:rsidRDefault="002D25F4" w:rsidP="002D25F4">
      <w:pPr>
        <w:widowControl w:val="0"/>
        <w:tabs>
          <w:tab w:val="left" w:pos="1320"/>
        </w:tabs>
        <w:suppressAutoHyphens/>
        <w:autoSpaceDE w:val="0"/>
        <w:spacing w:after="0" w:line="240" w:lineRule="auto"/>
        <w:ind w:left="1335" w:hanging="810"/>
        <w:jc w:val="both"/>
        <w:rPr>
          <w:rFonts w:ascii="Arial" w:eastAsia="ArialMT" w:hAnsi="Arial" w:cs="Arial"/>
          <w:kern w:val="1"/>
          <w:sz w:val="24"/>
          <w:szCs w:val="24"/>
        </w:rPr>
      </w:pPr>
      <w:r>
        <w:rPr>
          <w:rFonts w:ascii="Arial" w:eastAsia="ArialMT" w:hAnsi="Arial" w:cs="Arial"/>
          <w:kern w:val="1"/>
          <w:sz w:val="24"/>
          <w:szCs w:val="24"/>
        </w:rPr>
        <w:t>1.6.</w:t>
      </w:r>
      <w:r>
        <w:rPr>
          <w:rFonts w:ascii="Arial" w:eastAsia="ArialMT" w:hAnsi="Arial" w:cs="Arial"/>
          <w:kern w:val="1"/>
          <w:sz w:val="24"/>
          <w:szCs w:val="24"/>
        </w:rPr>
        <w:tab/>
      </w:r>
      <w:r w:rsidR="00FC16C4" w:rsidRPr="002D25F4">
        <w:rPr>
          <w:rFonts w:ascii="Arial CE" w:eastAsia="Times New Roman" w:hAnsi="Arial CE" w:cs="Arial"/>
          <w:sz w:val="24"/>
          <w:szCs w:val="24"/>
          <w:lang w:eastAsia="pl-PL"/>
        </w:rPr>
        <w:t>Regulamin konkursu.</w:t>
      </w:r>
    </w:p>
    <w:p w:rsidR="002D25F4" w:rsidRDefault="002D25F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3. SĄD KONKURSOWY</w:t>
      </w:r>
    </w:p>
    <w:p w:rsidR="00FC16C4" w:rsidRPr="002D25F4" w:rsidRDefault="00FC16C4" w:rsidP="00C03F60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3.1. Sąd konkursowy jest powołany do oceny spełnienia przez uczestników konkursu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wymagań określonych w Regulaminie konkursu, oceny prac konkursowych oraz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wyboru najlepszych prac konkursowych. Kierownik Zamawiającego sprawuje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nadzór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nad Sądem Konkursowym w zakresie zgodności konkursu z przepisami i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regulaminem konkursu, w szczególności na wniosek Sądu konkursowego:</w:t>
      </w:r>
    </w:p>
    <w:p w:rsidR="00FC16C4" w:rsidRPr="002D25F4" w:rsidRDefault="00FC16C4" w:rsidP="00C03F60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- unieważnia konkurs</w:t>
      </w:r>
    </w:p>
    <w:p w:rsidR="00FC16C4" w:rsidRPr="002D25F4" w:rsidRDefault="00FC16C4" w:rsidP="00C03F60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- zatwierdza wynik konkursu.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Jeżeli dokonanie określonych czynności związanych z przeprowadzeniem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postępowania wymaga wiadomości specjalnych Sąd Konkursowy może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wnioskować o powołanie ekspertów lub konsultantów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>.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Sąd konkursowy w zakresie w/w spraw jest niezależny.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3.2. Przy przeprowadzaniu konkursu Sąd Konkursowy obowiązany jest do stosowania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następujących zasad :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- zasady równego traktowania,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- zasady bezstronności i obiektywizmu,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-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zasady jawności,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-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zasady anonimowości polegającej na bezwzględnej separacji prac od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znajomości ich autorów,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-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zasady niezależności polegającej na wykluczeniu zawodowych lub rodzinnych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relacji, zależności między Organizatorem, Sądem Konkursowym i uczestnikami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konkursu lub innych istotnych zależności mogących prowadzić do konfliktów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interesów zagrażających bezstronności i neutralności ich działań lub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wypowiedzi,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lastRenderedPageBreak/>
        <w:t>-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zasady publikacji polegającej na podaniu do publicznej wiadomości Regulaminu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Konkursu i rezultatów osiągniętych w konkursie,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-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zasady uczciwej konkurencji polegającej na takim sposobie określenia zasad i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regulaminu konkursu, który nie utrudni uczciwej konkurencji.</w:t>
      </w:r>
    </w:p>
    <w:p w:rsidR="00C03F60" w:rsidRDefault="00C03F60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II. ZADANIA I OBOWIĄZKI SĄDU KONKURSOWEGO</w:t>
      </w:r>
    </w:p>
    <w:p w:rsidR="00C03F60" w:rsidRDefault="00C03F60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1. ZADANIA SADU KONKURSOWEGO</w:t>
      </w:r>
    </w:p>
    <w:p w:rsidR="00C03F60" w:rsidRDefault="00C03F60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Do zadań Sądu Konkursowego należy: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bookmarkStart w:id="0" w:name="_GoBack"/>
      <w:bookmarkEnd w:id="0"/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-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ocena spełniania przez uczestników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konkursu wymagań określonych w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Regulaminie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Konkursu,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-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opracowanie odpowiedzi na pytania i wnioski uczestników,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-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ocena prac konkursowych zgodnie z kryte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riami określonymi w Regulaminie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Konkursu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i ich klasyfikacja,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-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opracowanie opinii o nagrodzonych i wyróżnionych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pracach konkursowych wraz z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uzasadnieniem,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-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opracowanie uzasadnienia rozstrzygnięcia konkursu.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Sąd Konkursowy może podjąć następujące rozstrzygnięcia: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a) wykluczenie uczestnika z konkursu z uwagi na brak spełniania przez uczestnika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wymagań określonych w Regulaminie Konkursu,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b) odrzucenie pracy konkursowej z uwagi na: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- złożenie pracy po terminie określonym w Regulaminie Konkursu,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- naruszenie przez autora zasady anonimowości,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- brak spełnienia przez pracę któregokolwiek z warunków określonych w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Regulaminie Konkursu,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c) wybór najlepszej pracy konkursowej spośród zakwalifikowanych do oceny,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d) przyznanie nagród oraz wyróżnień honorowych spośród prac zakwalifikowanych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do oceny,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d) unieważnienie konkursu z uwagi na: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−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nie złożenie żadnego wniosku o dopuszczenie do konkursu,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−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nie złożenie żadnej pracy konkursowe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>j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−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odrzucenie wszystkich prac,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e) zaproponować inny podział nagród.</w:t>
      </w:r>
    </w:p>
    <w:p w:rsidR="00C03F60" w:rsidRDefault="00C03F60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2.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OBOWIĄZKI CZŁONKA SĄDU KONKURSOWEGO ( SĘDZIEGO )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Członek Sądu Konkursowego rzetelnie i obiektywnie wykonuje powierzone mu</w:t>
      </w:r>
      <w:r w:rsidR="00C03F60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czynności kierując się przepisami prawa, posiadaną wiedzą i doświadczeniem.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Członkowie Sądu Konkursowego składają oświa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dczenie o którym mowa w art. 17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ust.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2 Prawa zamówień publicznych.</w:t>
      </w:r>
    </w:p>
    <w:p w:rsidR="00414F3D" w:rsidRDefault="00414F3D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3.PRZEWODNICZĄCY SĄDU KONKURSOWEGO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Przewodniczący Sądu Konkursowego jest Członkiem Sądu Konkursowego, który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kieruje pracami Sądu Konkursowego.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Przewodniczący Sądu Konkursowego w szczególności :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−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zwołuje i prowadzi posiedzenia Sądu Konkursowego,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−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zapewnia przestrzeganie Regulaminu Konkursu,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−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zapewnia nadzór nad pracą Sekretarza Konkursu,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−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przedstawia Sądowi Konkursowemu prace w celu ich oceny,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lastRenderedPageBreak/>
        <w:t>−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wnioskuje w uzasadnionych przypadkach o powołanie do prac Sądu ekspertów lub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konsultantów,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−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przeprowadza głosowania mające na celu wyłonienie pracy zwycięskiej oraz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przyznanie pozostałych nagród i wyróżnień honorowych,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−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zapewnia nadzór nad ostateczną redakcją opinii Sądu o pracach oraz wniosków,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zaleceń i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wytycznych Sądu.</w:t>
      </w:r>
    </w:p>
    <w:p w:rsidR="00414F3D" w:rsidRDefault="00414F3D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4. SĘDZIA REFERENT</w:t>
      </w:r>
    </w:p>
    <w:p w:rsidR="00414F3D" w:rsidRDefault="00414F3D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Do obowiązków Sędziego Referenta należy w szczególności :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−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współpraca z Sekretarzami Konkursu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−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opracowywanie projektów odpowiedzi na pytania uczestników konkursu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−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przedstawianie Sądowi Konkursowemu prac w celu ich oceny, w tym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wnioskowanie o zaliczenie prac do grupy „O” – oceniane lub „N” – prac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odrzuconych z przyczyn, o których mowa w pkt. 3.1. niniejszego Regulaminu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−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ostateczna redakcja opinii Sądu Konkursowego o pracach oraz wniosków, zaleceń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i wytycznych Sądu.</w:t>
      </w:r>
    </w:p>
    <w:p w:rsidR="00414F3D" w:rsidRDefault="00414F3D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5. SEKRETARZ KONKURSU</w:t>
      </w:r>
    </w:p>
    <w:p w:rsidR="00414F3D" w:rsidRDefault="00414F3D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Sekretarz organizacyjny konkursu, zwany dalej Sekretarzem, jest powoływany przez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Organizatora Konkursu. Sekretarz konkursu bierze udział w posiedzeniach Sądu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Konkursowego lecz nie jest jego członkiem.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Do obowiązków Sekretarza należy w szczególności :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−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przyjmowanie pytań od uczestników konkursu,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−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o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pracowywanie odpowiedzi na anonimowe pytania uczestników konkursu pod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kierunkiem Przewodniczącego Sądu,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−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rozsyłanie odpowiedzi przygotowanych przez Sędziego Referenta,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−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przyjmowanie i zwrot prac konkursowych,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−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prowadzenie dokumentacji dotyczącej konkursu,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−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powiadomienie uczestników konkursu o rozstrzygnięciu konkursu,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−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organizacja wystawy prac, dyskusji pokonkursowych oraz publikacja materiałów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konkursowych,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−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pełnienie czynności organizacyjnych oraz administracyjnych związanych z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przebiegiem konkursu oraz czynności likwidacyjnych dotyczących konkursu.</w:t>
      </w:r>
    </w:p>
    <w:p w:rsidR="00414F3D" w:rsidRDefault="00414F3D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III. ZASADY I TRYB PRACY SĄDU KONKURSOWEGO</w:t>
      </w:r>
    </w:p>
    <w:p w:rsidR="00414F3D" w:rsidRDefault="00414F3D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1.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ZASADY PRACY SĄDU KONKURSOWEGO: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a)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Sąd Konkursowy zaczyna pracę z dniem powołania,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b)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Sąd Konkursowy obraduje na posiedzeniach zamkniętych, w których udział biorą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członkowie Sądu Konkursowego i Sekretarze konkursu,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c)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Sąd Konkursowy kończy prace w terminie 30 dni od dnia rozstrzygnięcia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konkursu, z dniem podjęcia uchwały o zamknięciu konkursu,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d)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Podczas trwania oceny prac konkursowych przez Sąd Konkursowy prace te nie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mogą być dostępne dla osób trzecich,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e)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Zamawiający oraz osoby biorące udział w posiedzeniach Sądu Konkursowego nie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mogą ujawniać: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−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informacji, których ujawnienie naruszyłoby zasady uczciwej konkurencji,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−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informacji związanych z przebiegiem oceny prac konkursowych,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lastRenderedPageBreak/>
        <w:t>−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danych pozwalających zidentyfikować uczestników konkursu przed jego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rozstrzygnięciem.</w:t>
      </w:r>
    </w:p>
    <w:p w:rsidR="00414F3D" w:rsidRDefault="00414F3D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2.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TRYB PRACY SĄDU KONKURSOWEGO: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a)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Na pierwszym posiedzeniu dotyczącym oceny prac Sąd Konkursowy ustala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właściwe metody i procedury w zależności od ilości nadesłanych prac,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b)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Sąd Konkursowy przy sprawach spornych podejmuje rozstrzygnięcia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bezwzględną większością głosów przy obecności co najmniej 2/3 składu Sądu,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c)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Przebieg posiedzeń jest protokołowany. Protokoły sporządzane przez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Sekretarz</w:t>
      </w:r>
      <w:r w:rsidR="009320D2">
        <w:rPr>
          <w:rFonts w:ascii="Arial CE" w:eastAsia="Times New Roman" w:hAnsi="Arial CE" w:cs="Arial"/>
          <w:sz w:val="24"/>
          <w:szCs w:val="24"/>
          <w:lang w:eastAsia="pl-PL"/>
        </w:rPr>
        <w:t>a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 xml:space="preserve"> konkursu podpisuje Przewodniczący Sądu,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d)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Obsługę organizacyjną Sądu Konkursowego zapewnia Sekretarz konkursu,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ewentualnie inne osoby powołane w tym celu przez Organizatora.</w:t>
      </w:r>
    </w:p>
    <w:p w:rsidR="00414F3D" w:rsidRDefault="00414F3D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3.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KWALIFIKACJA I OCENA PRAC KONKURSOWYCH</w:t>
      </w:r>
    </w:p>
    <w:p w:rsidR="00414F3D" w:rsidRDefault="00414F3D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3.1. Dopuszczenie uczestników do udziału w konkursie</w:t>
      </w:r>
    </w:p>
    <w:p w:rsidR="00414F3D" w:rsidRDefault="00414F3D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Niezwłocznie po upływie terminu składania wniosków o dopuszczenie do udziału w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 xml:space="preserve">konkursie Sąd Konkursowy dokonuje ich otwarcia. 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Sąd Konkursowy na podstawie dokumentów zawartych we wniosku o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dopuszczenie do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udziału w konkursie dopuszcza do dalszego udziału w konkursie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wyłącznie uczestników, którzy spełniają wymagania Regulaminu konkursu i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zaprasza ich do składania prac konkursowych.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Uczestnicy konkursu nie spełniający wymagań Regulaminu Konkursu podlegają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wykluczeniu.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O wyniku kwalifikacji Organizator konkursu niezwłocznie informuje uczestników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konkursu z podaniem uzasadnienia faktycznego i prawnego.</w:t>
      </w:r>
    </w:p>
    <w:p w:rsidR="00414F3D" w:rsidRDefault="00414F3D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3.2.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Otwarcie prac konkursowych.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Niezwłocznie po upływie terminu składania prac konkursowych Sekretarz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Konkursu,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przy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zachowaniu zasad anonimowości, jest upoważniony przez Sąd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Konkursowy do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otwarcia prac, sporządzenia protokołu określającego liczbę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złożonych prac i stan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opakowań oraz powtórnego zakodowania ich poprzez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zaklejenie liczby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rozpoznawczej i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nadanie kolejnych numerów. Opakowanie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(koperta) zawierające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wewnątrz sześciocyfrową liczbę rozpoznawczą i dane autora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(zespołu projektowego)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pracy pozostaje zamknięte do terminu ogłoszenia wyników</w:t>
      </w:r>
      <w:r w:rsidR="00414F3D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konkursu. Przewodniczący Sądu podpisuje protokół przyjmując prace do oceny.</w:t>
      </w:r>
    </w:p>
    <w:p w:rsidR="00F90D2F" w:rsidRDefault="00F90D2F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3.3.</w:t>
      </w:r>
      <w:r w:rsidR="00F90D2F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Kwalifikacja prac konkursowych.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Przed przystąpieniem do oceny prac, Sąd Konkursowy na wniosek</w:t>
      </w:r>
      <w:r w:rsidR="00F90D2F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Przewodniczącego Sądu przeprowadza ich kwalifikację do dalszej oceny jako</w:t>
      </w:r>
      <w:r w:rsidR="00F90D2F">
        <w:rPr>
          <w:rFonts w:ascii="Arial CE" w:eastAsia="Times New Roman" w:hAnsi="Arial CE" w:cs="Arial"/>
          <w:sz w:val="24"/>
          <w:szCs w:val="24"/>
          <w:lang w:eastAsia="pl-PL"/>
        </w:rPr>
        <w:t xml:space="preserve"> 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grupa „O” lub do grupy „N”.</w:t>
      </w:r>
      <w:r w:rsidR="00F90D2F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Prace z grupy „N” mogą być rozpatrywane przez Sąd Konkursowy bez</w:t>
      </w:r>
      <w:r w:rsidR="00F90D2F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dokonywania oceny oraz nie mogą uzyskać nagród, wyróżnień i gratyfikacji o</w:t>
      </w:r>
      <w:r w:rsidR="00F90D2F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których mowa w Regulaminie konkursu. Praca zgłoszona do konkursu zostaje</w:t>
      </w:r>
      <w:r w:rsidR="00F90D2F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zakwalifikowana do grupy „N” w</w:t>
      </w:r>
      <w:r w:rsidR="00F90D2F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następujących przypadkach :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- została zgłoszona po terminie,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- narusza zasadę anonimowości,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- jest sprzeczna z wymaganiami zawartymi w Regulaminie konkursu.</w:t>
      </w:r>
    </w:p>
    <w:p w:rsidR="00F90D2F" w:rsidRDefault="00F90D2F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3.4.</w:t>
      </w:r>
      <w:r w:rsidR="00F90D2F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Ocena prac konkursowych.</w:t>
      </w: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Sąd Konkursowy dokonuje oceny prac konkursowych na posiedzeniach</w:t>
      </w:r>
      <w:r w:rsidR="00F90D2F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zamkniętych, na</w:t>
      </w:r>
      <w:r w:rsidR="00F90D2F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podstawie kryteriów określonych w Regulaminie konkursu</w:t>
      </w:r>
      <w:r w:rsidR="009320D2">
        <w:rPr>
          <w:rFonts w:ascii="Arial CE" w:eastAsia="Times New Roman" w:hAnsi="Arial CE" w:cs="Arial"/>
          <w:sz w:val="24"/>
          <w:szCs w:val="24"/>
          <w:lang w:eastAsia="pl-PL"/>
        </w:rPr>
        <w:t xml:space="preserve">. </w:t>
      </w:r>
    </w:p>
    <w:p w:rsidR="00F90D2F" w:rsidRDefault="00F90D2F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</w:p>
    <w:p w:rsidR="00FC16C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4.ROZSTRZYGNIĘCIE KONKURSU</w:t>
      </w:r>
    </w:p>
    <w:p w:rsidR="00F90D2F" w:rsidRPr="002D25F4" w:rsidRDefault="00F90D2F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</w:p>
    <w:p w:rsidR="00FC16C4" w:rsidRPr="002D25F4" w:rsidRDefault="00FC16C4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Rozstrzygnięcia Sądu Konkursowego dotyczące oceny prac konkursowych i ich</w:t>
      </w:r>
      <w:r w:rsidR="00F90D2F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klasyfikacji podejmowane są w oparciu o kryteria oceny prac konkursowych</w:t>
      </w:r>
      <w:r w:rsidR="00F90D2F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określone w Regulaminie konkursu.</w:t>
      </w:r>
      <w:r w:rsidR="00F90D2F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Sąd Konkursowy rozstrzyga konkurs wybierając spośród prac spełniających warunki</w:t>
      </w:r>
      <w:r w:rsidR="00F90D2F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konkursu pracę najlepszą – I nagrodę oraz nagrody II, III, IV, V i wyróżnienia.</w:t>
      </w:r>
      <w:r w:rsidR="00F90D2F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Dopuszcza się przyznanie nagród honorowych i wyróżnień honorow</w:t>
      </w:r>
      <w:r w:rsidR="00F90D2F">
        <w:rPr>
          <w:rFonts w:ascii="Arial CE" w:eastAsia="Times New Roman" w:hAnsi="Arial CE" w:cs="Arial"/>
          <w:sz w:val="24"/>
          <w:szCs w:val="24"/>
          <w:lang w:eastAsia="pl-PL"/>
        </w:rPr>
        <w:t xml:space="preserve">ych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uzasadnionych decyzją Sądu konkursowego.</w:t>
      </w:r>
      <w:r w:rsidR="00F90D2F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Po rozstrzygnięciu konkursu, publicznie Sąd Konkursowy dokonuje identyfikacji prac</w:t>
      </w:r>
      <w:r w:rsidR="00F90D2F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konkursowych, przyporządkowując prace poszczególnym uczestnikom w oparciu o</w:t>
      </w:r>
      <w:r w:rsidR="00F90D2F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liczby rozpoznawcze załączone do prac.</w:t>
      </w:r>
      <w:r w:rsidR="00F90D2F">
        <w:rPr>
          <w:rFonts w:ascii="Arial CE" w:eastAsia="Times New Roman" w:hAnsi="Arial CE" w:cs="Arial"/>
          <w:sz w:val="24"/>
          <w:szCs w:val="24"/>
          <w:lang w:eastAsia="pl-PL"/>
        </w:rPr>
        <w:t xml:space="preserve"> </w:t>
      </w:r>
      <w:r w:rsidRPr="002D25F4">
        <w:rPr>
          <w:rFonts w:ascii="Arial CE" w:eastAsia="Times New Roman" w:hAnsi="Arial CE" w:cs="Arial"/>
          <w:sz w:val="24"/>
          <w:szCs w:val="24"/>
          <w:lang w:eastAsia="pl-PL"/>
        </w:rPr>
        <w:t>Sąd Konkursowy opracowuje pisemne uzasadnienie rozstrzygnięcia konkursu.</w:t>
      </w:r>
    </w:p>
    <w:p w:rsidR="00F90D2F" w:rsidRDefault="00F90D2F" w:rsidP="002D25F4">
      <w:pPr>
        <w:spacing w:after="0" w:line="240" w:lineRule="auto"/>
        <w:jc w:val="both"/>
        <w:rPr>
          <w:rFonts w:ascii="Arial CE" w:eastAsia="Times New Roman" w:hAnsi="Arial CE" w:cs="Arial"/>
          <w:sz w:val="24"/>
          <w:szCs w:val="24"/>
          <w:lang w:eastAsia="pl-PL"/>
        </w:rPr>
      </w:pPr>
    </w:p>
    <w:p w:rsidR="00FC16C4" w:rsidRPr="002D25F4" w:rsidRDefault="00FC16C4" w:rsidP="00FC16C4">
      <w:pPr>
        <w:rPr>
          <w:rStyle w:val="Hipercze"/>
          <w:rFonts w:ascii="Arial CE" w:hAnsi="Arial CE"/>
          <w:sz w:val="24"/>
          <w:szCs w:val="24"/>
        </w:rPr>
      </w:pPr>
      <w:r w:rsidRPr="002D25F4">
        <w:rPr>
          <w:rFonts w:ascii="Arial CE" w:hAnsi="Arial CE"/>
          <w:sz w:val="24"/>
          <w:szCs w:val="24"/>
        </w:rPr>
        <w:fldChar w:fldCharType="begin"/>
      </w:r>
      <w:r w:rsidRPr="002D25F4">
        <w:rPr>
          <w:rFonts w:ascii="Arial CE" w:hAnsi="Arial CE"/>
          <w:sz w:val="24"/>
          <w:szCs w:val="24"/>
        </w:rPr>
        <w:instrText xml:space="preserve"> HYPERLINK "http://www.konkurs-um.gorzow.pl/zalaczniki/zal_nr7_Regulamin_Sadu.pdf" \l "page=2" \o "Strona 2" </w:instrText>
      </w:r>
      <w:r w:rsidRPr="002D25F4">
        <w:rPr>
          <w:rFonts w:ascii="Arial CE" w:hAnsi="Arial CE"/>
          <w:sz w:val="24"/>
          <w:szCs w:val="24"/>
        </w:rPr>
        <w:fldChar w:fldCharType="separate"/>
      </w:r>
    </w:p>
    <w:p w:rsidR="00FC16C4" w:rsidRPr="00FC16C4" w:rsidRDefault="00FC16C4" w:rsidP="00FC16C4">
      <w:pPr>
        <w:rPr>
          <w:rStyle w:val="Hipercze"/>
        </w:rPr>
      </w:pPr>
      <w:r w:rsidRPr="002D25F4">
        <w:rPr>
          <w:rFonts w:ascii="Arial CE" w:hAnsi="Arial CE"/>
          <w:sz w:val="24"/>
          <w:szCs w:val="24"/>
        </w:rPr>
        <w:fldChar w:fldCharType="end"/>
      </w:r>
      <w:r w:rsidRPr="00FC16C4">
        <w:fldChar w:fldCharType="begin"/>
      </w:r>
      <w:r w:rsidRPr="00FC16C4">
        <w:instrText xml:space="preserve"> HYPERLINK "http://www.konkurs-um.gorzow.pl/zalaczniki/zal_nr7_Regulamin_Sadu.pdf" \l "page=3" \o "Strona 3" </w:instrText>
      </w:r>
      <w:r w:rsidRPr="00FC16C4">
        <w:fldChar w:fldCharType="separate"/>
      </w:r>
    </w:p>
    <w:p w:rsidR="00FC16C4" w:rsidRPr="00FC16C4" w:rsidRDefault="00FC16C4" w:rsidP="00FC16C4">
      <w:pPr>
        <w:rPr>
          <w:rStyle w:val="Hipercze"/>
        </w:rPr>
      </w:pPr>
      <w:r w:rsidRPr="00FC16C4">
        <w:fldChar w:fldCharType="end"/>
      </w:r>
      <w:r w:rsidRPr="00FC16C4">
        <w:fldChar w:fldCharType="begin"/>
      </w:r>
      <w:r w:rsidRPr="00FC16C4">
        <w:instrText xml:space="preserve"> HYPERLINK "http://www.konkurs-um.gorzow.pl/zalaczniki/zal_nr7_Regulamin_Sadu.pdf" \l "page=4" \o "Strona 4" </w:instrText>
      </w:r>
      <w:r w:rsidRPr="00FC16C4">
        <w:fldChar w:fldCharType="separate"/>
      </w:r>
    </w:p>
    <w:p w:rsidR="00FC16C4" w:rsidRPr="00FC16C4" w:rsidRDefault="00FC16C4" w:rsidP="00FC16C4">
      <w:pPr>
        <w:rPr>
          <w:rStyle w:val="Hipercze"/>
        </w:rPr>
      </w:pPr>
      <w:r w:rsidRPr="00FC16C4">
        <w:fldChar w:fldCharType="end"/>
      </w:r>
      <w:r w:rsidRPr="00FC16C4">
        <w:fldChar w:fldCharType="begin"/>
      </w:r>
      <w:r w:rsidRPr="00FC16C4">
        <w:instrText xml:space="preserve"> HYPERLINK "http://www.konkurs-um.gorzow.pl/zalaczniki/zal_nr7_Regulamin_Sadu.pdf" \l "page=5" \o "Strona 5" </w:instrText>
      </w:r>
      <w:r w:rsidRPr="00FC16C4">
        <w:fldChar w:fldCharType="separate"/>
      </w:r>
    </w:p>
    <w:p w:rsidR="00FC16C4" w:rsidRPr="00FC16C4" w:rsidRDefault="00FC16C4" w:rsidP="002D25F4">
      <w:r w:rsidRPr="00FC16C4">
        <w:fldChar w:fldCharType="end"/>
      </w:r>
    </w:p>
    <w:p w:rsidR="003801DC" w:rsidRDefault="00A3649B"/>
    <w:sectPr w:rsidR="00380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-BoldMT">
    <w:altName w:val="Arial"/>
    <w:charset w:val="EE"/>
    <w:family w:val="swiss"/>
    <w:pitch w:val="default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4A8"/>
    <w:rsid w:val="00256B21"/>
    <w:rsid w:val="002D25F4"/>
    <w:rsid w:val="00414F3D"/>
    <w:rsid w:val="0064423E"/>
    <w:rsid w:val="009320D2"/>
    <w:rsid w:val="00A3649B"/>
    <w:rsid w:val="00B164A8"/>
    <w:rsid w:val="00C03F60"/>
    <w:rsid w:val="00F90D2F"/>
    <w:rsid w:val="00FC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16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C16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8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9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1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06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1699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Król</dc:creator>
  <cp:keywords/>
  <dc:description/>
  <cp:lastModifiedBy>Aleksander Król</cp:lastModifiedBy>
  <cp:revision>7</cp:revision>
  <cp:lastPrinted>2016-04-04T06:27:00Z</cp:lastPrinted>
  <dcterms:created xsi:type="dcterms:W3CDTF">2016-03-29T09:24:00Z</dcterms:created>
  <dcterms:modified xsi:type="dcterms:W3CDTF">2016-04-05T13:12:00Z</dcterms:modified>
</cp:coreProperties>
</file>