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0756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7655937" wp14:editId="061C7C55">
            <wp:simplePos x="0" y="0"/>
            <wp:positionH relativeFrom="margin">
              <wp:posOffset>-975995</wp:posOffset>
            </wp:positionH>
            <wp:positionV relativeFrom="margin">
              <wp:posOffset>-606425</wp:posOffset>
            </wp:positionV>
            <wp:extent cx="7559040" cy="10692130"/>
            <wp:effectExtent l="0" t="0" r="3810" b="0"/>
            <wp:wrapNone/>
            <wp:docPr id="5" name="Obraz 5" descr="Gmina Twardogóra 2017 - krzywe_UE+P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72697877" descr="Gmina Twardogóra 2017 - krzywe_UE+PROW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144277">
        <w:rPr>
          <w:rFonts w:ascii="Tahoma" w:eastAsia="Calibri" w:hAnsi="Tahoma" w:cs="Tahoma"/>
          <w:sz w:val="20"/>
          <w:szCs w:val="20"/>
        </w:rPr>
        <w:t>5</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Times New Roman" w:hAnsi="Tahoma" w:cs="Tahoma"/>
          <w:sz w:val="20"/>
          <w:szCs w:val="20"/>
          <w:lang w:eastAsia="pl-PL"/>
        </w:rPr>
        <w:t xml:space="preserve">Zadanie będzie realizowane w ramach umowy o przyznaniu pomocy </w:t>
      </w:r>
      <w:r w:rsidRPr="0007566A">
        <w:rPr>
          <w:rFonts w:ascii="Tahoma" w:eastAsia="Times New Roman" w:hAnsi="Tahoma" w:cs="Tahoma"/>
          <w:b/>
          <w:sz w:val="20"/>
          <w:szCs w:val="20"/>
          <w:lang w:eastAsia="pl-PL"/>
        </w:rPr>
        <w:t>nr 00018-65150-UM0100059/16 na „Budowę kanalizacji sanitarnej w Grabownie Małym”</w:t>
      </w:r>
      <w:r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Pr="0007566A">
        <w:rPr>
          <w:rFonts w:ascii="Tahoma" w:eastAsia="Times New Roman" w:hAnsi="Tahoma" w:cs="Tahoma"/>
          <w:b/>
          <w:sz w:val="20"/>
          <w:szCs w:val="20"/>
          <w:lang w:eastAsia="pl-PL"/>
        </w:rPr>
        <w:t>Podstawowe usługi i odnowa wsi na obszarach wiejskich</w:t>
      </w:r>
      <w:r w:rsidRPr="0007566A">
        <w:rPr>
          <w:rFonts w:ascii="Tahoma" w:eastAsia="Times New Roman" w:hAnsi="Tahoma" w:cs="Tahoma"/>
          <w:sz w:val="20"/>
          <w:szCs w:val="20"/>
          <w:lang w:eastAsia="pl-PL"/>
        </w:rPr>
        <w:t xml:space="preserve">" objętego </w:t>
      </w:r>
      <w:r w:rsidRPr="0007566A">
        <w:rPr>
          <w:rFonts w:ascii="Tahoma" w:eastAsia="Times New Roman" w:hAnsi="Tahoma" w:cs="Tahoma"/>
          <w:b/>
          <w:sz w:val="20"/>
          <w:szCs w:val="20"/>
          <w:lang w:eastAsia="pl-PL"/>
        </w:rPr>
        <w:t>Programem Rozwoju Obszarów Wiejskich na lata 2014 - 2020</w:t>
      </w:r>
      <w:r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144277">
        <w:rPr>
          <w:rFonts w:ascii="Tahoma" w:eastAsia="Calibri" w:hAnsi="Tahoma" w:cs="Tahoma"/>
        </w:rPr>
        <w:t>08</w:t>
      </w:r>
      <w:r w:rsidRPr="0007566A">
        <w:rPr>
          <w:rFonts w:ascii="Tahoma" w:eastAsia="Calibri" w:hAnsi="Tahoma" w:cs="Tahoma"/>
        </w:rPr>
        <w:t>.0</w:t>
      </w:r>
      <w:r w:rsidR="00144277">
        <w:rPr>
          <w:rFonts w:ascii="Tahoma" w:eastAsia="Calibri" w:hAnsi="Tahoma" w:cs="Tahoma"/>
        </w:rPr>
        <w:t>3</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16194E">
              <w:rPr>
                <w:webHidden/>
                <w:sz w:val="10"/>
                <w:szCs w:val="10"/>
              </w:rPr>
              <w:t>3</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16194E">
              <w:rPr>
                <w:webHidden/>
                <w:sz w:val="10"/>
                <w:szCs w:val="10"/>
              </w:rPr>
              <w:t>3</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16194E">
              <w:rPr>
                <w:webHidden/>
                <w:sz w:val="10"/>
                <w:szCs w:val="10"/>
              </w:rPr>
              <w:t>3</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16194E">
              <w:rPr>
                <w:webHidden/>
                <w:sz w:val="10"/>
                <w:szCs w:val="10"/>
              </w:rPr>
              <w:t>12</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16194E">
              <w:rPr>
                <w:webHidden/>
                <w:sz w:val="10"/>
                <w:szCs w:val="10"/>
              </w:rPr>
              <w:t>12</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16194E">
              <w:rPr>
                <w:webHidden/>
                <w:sz w:val="10"/>
                <w:szCs w:val="10"/>
              </w:rPr>
              <w:t>15</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16194E">
              <w:rPr>
                <w:webHidden/>
                <w:sz w:val="10"/>
                <w:szCs w:val="10"/>
              </w:rPr>
              <w:t>18</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16194E">
              <w:rPr>
                <w:webHidden/>
                <w:sz w:val="10"/>
                <w:szCs w:val="10"/>
              </w:rPr>
              <w:t>18</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16194E">
              <w:rPr>
                <w:webHidden/>
                <w:sz w:val="10"/>
                <w:szCs w:val="10"/>
              </w:rPr>
              <w:t>19</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16194E">
              <w:rPr>
                <w:webHidden/>
                <w:sz w:val="10"/>
                <w:szCs w:val="10"/>
              </w:rPr>
              <w:t>19</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16194E">
              <w:rPr>
                <w:webHidden/>
                <w:sz w:val="10"/>
                <w:szCs w:val="10"/>
              </w:rPr>
              <w:t>20</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16194E">
              <w:rPr>
                <w:webHidden/>
                <w:sz w:val="10"/>
                <w:szCs w:val="10"/>
              </w:rPr>
              <w:t>20</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16194E">
              <w:rPr>
                <w:webHidden/>
                <w:sz w:val="10"/>
                <w:szCs w:val="10"/>
              </w:rPr>
              <w:t>22</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16194E">
              <w:rPr>
                <w:webHidden/>
                <w:sz w:val="10"/>
                <w:szCs w:val="10"/>
              </w:rPr>
              <w:t>22</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16194E">
              <w:rPr>
                <w:webHidden/>
                <w:sz w:val="10"/>
                <w:szCs w:val="10"/>
              </w:rPr>
              <w:t>24</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16194E">
              <w:rPr>
                <w:webHidden/>
                <w:sz w:val="10"/>
                <w:szCs w:val="10"/>
              </w:rPr>
              <w:t>24</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16194E">
              <w:rPr>
                <w:webHidden/>
                <w:sz w:val="10"/>
                <w:szCs w:val="10"/>
              </w:rPr>
              <w:t>24</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bookmarkStart w:id="0" w:name="_GoBack"/>
            <w:bookmarkEnd w:id="0"/>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16194E">
              <w:rPr>
                <w:webHidden/>
                <w:sz w:val="10"/>
                <w:szCs w:val="10"/>
              </w:rPr>
              <w:t>25</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16194E">
              <w:rPr>
                <w:webHidden/>
                <w:sz w:val="10"/>
                <w:szCs w:val="10"/>
              </w:rPr>
              <w:t>25</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16194E">
              <w:rPr>
                <w:webHidden/>
                <w:sz w:val="10"/>
                <w:szCs w:val="10"/>
              </w:rPr>
              <w:t>26</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16194E">
              <w:rPr>
                <w:webHidden/>
                <w:sz w:val="10"/>
                <w:szCs w:val="10"/>
              </w:rPr>
              <w:t>27</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16194E">
              <w:rPr>
                <w:webHidden/>
                <w:sz w:val="10"/>
                <w:szCs w:val="10"/>
              </w:rPr>
              <w:t>27</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16194E">
              <w:rPr>
                <w:webHidden/>
                <w:sz w:val="10"/>
                <w:szCs w:val="10"/>
              </w:rPr>
              <w:t>27</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16194E">
              <w:rPr>
                <w:webHidden/>
                <w:sz w:val="10"/>
                <w:szCs w:val="10"/>
              </w:rPr>
              <w:t>27</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16194E">
              <w:rPr>
                <w:webHidden/>
                <w:sz w:val="10"/>
                <w:szCs w:val="10"/>
              </w:rPr>
              <w:t>28</w:t>
            </w:r>
            <w:r w:rsidR="00D3637C" w:rsidRPr="00D3637C">
              <w:rPr>
                <w:webHidden/>
                <w:sz w:val="10"/>
                <w:szCs w:val="10"/>
              </w:rPr>
              <w:fldChar w:fldCharType="end"/>
            </w:r>
          </w:hyperlink>
        </w:p>
        <w:p w:rsidR="00D3637C" w:rsidRPr="00D3637C" w:rsidRDefault="00144277">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16194E">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07566A" w:rsidRPr="0007566A" w:rsidRDefault="007B1E74" w:rsidP="0007566A">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Zadanie będzie realizowane w ramach umowy o przyznaniu pomocy </w:t>
      </w:r>
      <w:r w:rsidR="0007566A" w:rsidRPr="0007566A">
        <w:rPr>
          <w:rFonts w:ascii="Tahoma" w:eastAsia="Times New Roman" w:hAnsi="Tahoma" w:cs="Tahoma"/>
          <w:b/>
          <w:sz w:val="20"/>
          <w:szCs w:val="20"/>
          <w:lang w:eastAsia="pl-PL"/>
        </w:rPr>
        <w:t>nr 00018-65150-UM0100059/16 na „Budowę kanalizacji sanitarnej w Grabownie Małym”</w:t>
      </w:r>
      <w:r w:rsidR="0007566A"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0007566A" w:rsidRPr="0007566A">
        <w:rPr>
          <w:rFonts w:ascii="Tahoma" w:eastAsia="Times New Roman" w:hAnsi="Tahoma" w:cs="Tahoma"/>
          <w:b/>
          <w:sz w:val="20"/>
          <w:szCs w:val="20"/>
          <w:lang w:eastAsia="pl-PL"/>
        </w:rPr>
        <w:t>Podstawowe usługi i odnowa wsi na obszarach wiejskich</w:t>
      </w:r>
      <w:r w:rsidR="0007566A" w:rsidRPr="0007566A">
        <w:rPr>
          <w:rFonts w:ascii="Tahoma" w:eastAsia="Times New Roman" w:hAnsi="Tahoma" w:cs="Tahoma"/>
          <w:sz w:val="20"/>
          <w:szCs w:val="20"/>
          <w:lang w:eastAsia="pl-PL"/>
        </w:rPr>
        <w:t xml:space="preserve">" objętego </w:t>
      </w:r>
      <w:r w:rsidR="0007566A" w:rsidRPr="0007566A">
        <w:rPr>
          <w:rFonts w:ascii="Tahoma" w:eastAsia="Times New Roman" w:hAnsi="Tahoma" w:cs="Tahoma"/>
          <w:b/>
          <w:sz w:val="20"/>
          <w:szCs w:val="20"/>
          <w:lang w:eastAsia="pl-PL"/>
        </w:rPr>
        <w:t>Programem Rozwoju Obszarów Wiejskich na lata 2014 - 2020</w:t>
      </w:r>
      <w:r w:rsidR="0007566A"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w:t>
      </w:r>
      <w:r w:rsidR="00144277">
        <w:rPr>
          <w:rFonts w:ascii="Tahoma" w:eastAsia="Times New Roman" w:hAnsi="Tahoma" w:cs="Tahoma"/>
          <w:sz w:val="20"/>
          <w:szCs w:val="20"/>
          <w:lang w:eastAsia="pl-PL"/>
        </w:rPr>
        <w:t>trzy</w:t>
      </w:r>
      <w:r w:rsidRPr="0007566A">
        <w:rPr>
          <w:rFonts w:ascii="Tahoma" w:eastAsia="Times New Roman" w:hAnsi="Tahoma" w:cs="Tahoma"/>
          <w:sz w:val="20"/>
          <w:szCs w:val="20"/>
          <w:lang w:eastAsia="pl-PL"/>
        </w:rPr>
        <w:t xml:space="preserve">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sidR="009E78D5">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sidR="009E78D5">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sidR="009E78D5">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sidR="009E78D5">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DB0831">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sidR="009E78D5">
        <w:rPr>
          <w:rFonts w:ascii="Tahoma" w:eastAsia="Times New Roman" w:hAnsi="Tahoma" w:cs="Tahoma"/>
          <w:sz w:val="20"/>
          <w:szCs w:val="20"/>
          <w:lang w:eastAsia="pl-PL"/>
        </w:rPr>
        <w:t>DR34</w:t>
      </w:r>
      <w:r w:rsidR="009E78D5">
        <w:rPr>
          <w:rFonts w:ascii="Tahoma" w:eastAsia="Times New Roman" w:hAnsi="Tahoma" w:cs="Tahoma"/>
          <w:sz w:val="20"/>
          <w:szCs w:val="20"/>
          <w:lang w:eastAsia="pl-PL"/>
        </w:rPr>
        <w:tab/>
        <w:t xml:space="preserve">Ø0,16m </w:t>
      </w:r>
      <w:r w:rsidR="009E78D5">
        <w:rPr>
          <w:rFonts w:ascii="Tahoma" w:eastAsia="Times New Roman" w:hAnsi="Tahoma" w:cs="Tahoma"/>
          <w:sz w:val="20"/>
          <w:szCs w:val="20"/>
          <w:lang w:eastAsia="pl-PL"/>
        </w:rPr>
        <w:tab/>
        <w:t xml:space="preserve">24,25 </w:t>
      </w:r>
      <w:proofErr w:type="spellStart"/>
      <w:r w:rsidR="009E78D5">
        <w:rPr>
          <w:rFonts w:ascii="Tahoma" w:eastAsia="Times New Roman" w:hAnsi="Tahoma" w:cs="Tahoma"/>
          <w:sz w:val="20"/>
          <w:szCs w:val="20"/>
          <w:lang w:eastAsia="pl-PL"/>
        </w:rPr>
        <w:t>mb</w:t>
      </w:r>
      <w:proofErr w:type="spellEnd"/>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DB0831">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9E78D5">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356,35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1373,44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6112A7"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79,20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9E78D5" w:rsidRPr="0007566A" w:rsidRDefault="009E78D5" w:rsidP="009E78D5">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sidR="00777A26">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w:t>
      </w:r>
      <w:r w:rsidR="00144277">
        <w:rPr>
          <w:rFonts w:ascii="Tahoma" w:eastAsia="Times New Roman" w:hAnsi="Tahoma" w:cs="Tahoma"/>
          <w:sz w:val="20"/>
          <w:szCs w:val="20"/>
          <w:lang w:eastAsia="pl-PL"/>
        </w:rPr>
        <w:t xml:space="preserv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obrobionego, oraz płyt betonowych grubości 15cm.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sidR="00777A26">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sidR="00777A26">
        <w:rPr>
          <w:rFonts w:ascii="Tahoma" w:eastAsia="Times New Roman" w:hAnsi="Tahoma" w:cs="Tahoma"/>
          <w:sz w:val="20"/>
          <w:szCs w:val="20"/>
          <w:lang w:eastAsia="pl-PL"/>
        </w:rPr>
        <w:t>kanalizacyjne z rur PEHD 110</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obrobionego, oraz płyt betonowych grubości 15cm</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Budowa kanalizacji sanitarnej w miejscowości Grabowno Ko</w:t>
      </w:r>
      <w:r w:rsidR="00777A26">
        <w:rPr>
          <w:rFonts w:ascii="Tahoma" w:eastAsia="Times New Roman" w:hAnsi="Tahoma" w:cs="Tahoma"/>
          <w:b/>
          <w:sz w:val="20"/>
          <w:szCs w:val="20"/>
          <w:lang w:eastAsia="pl-PL"/>
        </w:rPr>
        <w:t>lonia – załącznik graficzny nr 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777A26" w:rsidP="0007566A">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III</w:t>
      </w:r>
      <w:r w:rsidR="0007566A" w:rsidRPr="0007566A">
        <w:rPr>
          <w:rFonts w:ascii="Tahoma" w:eastAsia="Times New Roman" w:hAnsi="Tahoma" w:cs="Tahoma"/>
          <w:b/>
          <w:sz w:val="20"/>
          <w:szCs w:val="20"/>
          <w:lang w:eastAsia="pl-PL"/>
        </w:rPr>
        <w:t xml:space="preserve"> Budowa kanalizacji sanitarnej w miejscowości </w:t>
      </w:r>
      <w:proofErr w:type="spellStart"/>
      <w:r w:rsidR="0007566A" w:rsidRPr="0007566A">
        <w:rPr>
          <w:rFonts w:ascii="Tahoma" w:eastAsia="Times New Roman" w:hAnsi="Tahoma" w:cs="Tahoma"/>
          <w:b/>
          <w:sz w:val="20"/>
          <w:szCs w:val="20"/>
          <w:lang w:eastAsia="pl-PL"/>
        </w:rPr>
        <w:t>Bro</w:t>
      </w:r>
      <w:r>
        <w:rPr>
          <w:rFonts w:ascii="Tahoma" w:eastAsia="Times New Roman" w:hAnsi="Tahoma" w:cs="Tahoma"/>
          <w:b/>
          <w:sz w:val="20"/>
          <w:szCs w:val="20"/>
          <w:lang w:eastAsia="pl-PL"/>
        </w:rPr>
        <w:t>dowce</w:t>
      </w:r>
      <w:proofErr w:type="spellEnd"/>
      <w:r>
        <w:rPr>
          <w:rFonts w:ascii="Tahoma" w:eastAsia="Times New Roman" w:hAnsi="Tahoma" w:cs="Tahoma"/>
          <w:b/>
          <w:sz w:val="20"/>
          <w:szCs w:val="20"/>
          <w:lang w:eastAsia="pl-PL"/>
        </w:rPr>
        <w:t xml:space="preserve"> – załącznik graficzny nr 3</w:t>
      </w:r>
      <w:r w:rsidR="0007566A" w:rsidRPr="0007566A">
        <w:rPr>
          <w:rFonts w:ascii="Tahoma" w:eastAsia="Times New Roman" w:hAnsi="Tahoma" w:cs="Tahoma"/>
          <w:b/>
          <w:sz w:val="20"/>
          <w:szCs w:val="20"/>
          <w:lang w:eastAsia="pl-PL"/>
        </w:rPr>
        <w:t xml:space="preserv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pobocza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Pr="0007566A">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144277" w:rsidRDefault="0007566A" w:rsidP="00144277">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777A26" w:rsidRPr="00777A26" w:rsidRDefault="00777A26" w:rsidP="00777A26">
      <w:pPr>
        <w:numPr>
          <w:ilvl w:val="0"/>
          <w:numId w:val="104"/>
        </w:numPr>
        <w:spacing w:after="0" w:line="240" w:lineRule="auto"/>
        <w:ind w:left="993" w:hanging="284"/>
        <w:jc w:val="both"/>
        <w:rPr>
          <w:rFonts w:ascii="Tahoma" w:eastAsia="Times New Roman" w:hAnsi="Tahoma" w:cs="Tahoma"/>
          <w:sz w:val="20"/>
          <w:szCs w:val="20"/>
          <w:lang w:eastAsia="pl-PL"/>
        </w:rPr>
      </w:pPr>
      <w:r w:rsidRPr="00777A26">
        <w:rPr>
          <w:rFonts w:ascii="Tahoma" w:eastAsia="Times New Roman" w:hAnsi="Tahoma" w:cs="Tahoma"/>
          <w:sz w:val="20"/>
          <w:szCs w:val="20"/>
          <w:lang w:eastAsia="pl-PL"/>
        </w:rPr>
        <w:t xml:space="preserve">Tabela Ceny Ryczałtowej - Przedmiar robót – Część I </w:t>
      </w:r>
      <w:r>
        <w:rPr>
          <w:rFonts w:ascii="Tahoma" w:eastAsia="Times New Roman" w:hAnsi="Tahoma" w:cs="Tahoma"/>
          <w:sz w:val="20"/>
          <w:szCs w:val="20"/>
          <w:lang w:eastAsia="pl-PL"/>
        </w:rPr>
        <w:t>B</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144277">
        <w:rPr>
          <w:rFonts w:ascii="Tahoma" w:eastAsia="Times New Roman" w:hAnsi="Tahoma" w:cs="Tahoma"/>
          <w:sz w:val="20"/>
          <w:szCs w:val="20"/>
          <w:lang w:eastAsia="pl-PL"/>
        </w:rPr>
        <w:t>0</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pozwolenie wodno-prawne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w:t>
      </w:r>
      <w:r w:rsidRPr="0007566A">
        <w:rPr>
          <w:rFonts w:ascii="Tahoma" w:eastAsia="Times New Roman" w:hAnsi="Tahoma" w:cs="Tahoma"/>
          <w:sz w:val="20"/>
          <w:szCs w:val="20"/>
          <w:lang w:eastAsia="pl-PL"/>
        </w:rPr>
        <w:lastRenderedPageBreak/>
        <w:t xml:space="preserve">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5A41D6">
        <w:rPr>
          <w:rFonts w:ascii="Tahoma" w:eastAsia="Times New Roman" w:hAnsi="Tahoma" w:cs="Tahoma"/>
          <w:b/>
          <w:sz w:val="20"/>
          <w:szCs w:val="20"/>
          <w:lang w:eastAsia="pl-PL"/>
        </w:rPr>
        <w:t>55</w:t>
      </w:r>
      <w:r w:rsidRPr="00554C19">
        <w:rPr>
          <w:rFonts w:ascii="Tahoma" w:eastAsia="Times New Roman" w:hAnsi="Tahoma" w:cs="Tahoma"/>
          <w:b/>
          <w:sz w:val="20"/>
          <w:szCs w:val="20"/>
          <w:lang w:eastAsia="pl-PL"/>
        </w:rPr>
        <w:t xml:space="preserve"> 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w:t>
      </w:r>
      <w:r w:rsidRPr="006A0031">
        <w:rPr>
          <w:rFonts w:ascii="Tahoma" w:eastAsia="Times New Roman" w:hAnsi="Tahoma" w:cs="Tahoma"/>
          <w:sz w:val="20"/>
          <w:szCs w:val="20"/>
          <w:lang w:eastAsia="pl-PL"/>
        </w:rPr>
        <w:lastRenderedPageBreak/>
        <w:t>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781F4B"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Warunkiem udziału w postępowaniu jest posiadanie środków finansowych lub zdolności kredytowej w wysokości </w:t>
      </w:r>
      <w:r w:rsidRPr="00A63CFA">
        <w:rPr>
          <w:rFonts w:ascii="Tahoma" w:eastAsia="Times New Roman" w:hAnsi="Tahoma" w:cs="Tahoma"/>
          <w:sz w:val="20"/>
          <w:szCs w:val="20"/>
          <w:lang w:eastAsia="pl-PL"/>
        </w:rPr>
        <w:t xml:space="preserve">co najmniej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IB </w:t>
      </w:r>
      <w:r>
        <w:rPr>
          <w:rFonts w:ascii="Tahoma" w:eastAsia="Times New Roman" w:hAnsi="Tahoma" w:cs="Tahoma"/>
          <w:sz w:val="20"/>
          <w:szCs w:val="20"/>
          <w:lang w:eastAsia="pl-PL"/>
        </w:rPr>
        <w:tab/>
        <w:t>- 300 000,00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Dla części II </w:t>
      </w:r>
      <w:r>
        <w:rPr>
          <w:rFonts w:ascii="Tahoma" w:eastAsia="Times New Roman" w:hAnsi="Tahoma" w:cs="Tahoma"/>
          <w:sz w:val="20"/>
          <w:szCs w:val="20"/>
          <w:lang w:eastAsia="pl-PL"/>
        </w:rPr>
        <w:tab/>
        <w:t>- 150 000,00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III </w:t>
      </w:r>
      <w:r>
        <w:rPr>
          <w:rFonts w:ascii="Tahoma" w:eastAsia="Times New Roman" w:hAnsi="Tahoma" w:cs="Tahoma"/>
          <w:sz w:val="20"/>
          <w:szCs w:val="20"/>
          <w:lang w:eastAsia="pl-PL"/>
        </w:rPr>
        <w:tab/>
        <w:t>- 200 000,00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wybudowaniu odcinków kanalizacji sanitarnej lub deszczowej w systemie grawitacyjnym lub grawitacyjno-tłocznym o długości nie mniejszej niż 0,5 km każdy i wartości nie mniejszej niż 100 000,00zł każde, przy czym udział kanalizacji grawitacyjnej musi stanowić minimum 50% długości. Przez wykonanie zadania należy rozumieć doprowadzenie co najmniej do podpisania przez Wykonawcę oraz podmiot, na rzecz którego roboty zostały wykonane protokołu odbioru końcowego robót lub dokumentu o charakterze równoważnym.</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2) Warunkiem udziału w postępowaniu jest dysponowanie osobą - kierownika budowy, który posiada:</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uprawnienia budowlane do kierowania robotami budowlanymi w specjalności instalacyjnej w zakresie sieci, instalacji i urządzeń cieplnych, wentylacyjnych, gazowych, wodociągowych i kanalizacyjnych lub równoważnej bez ograniczeń,</w:t>
      </w:r>
    </w:p>
    <w:p w:rsid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 lub przebudowie infrastruktury podziemnej w zakresie sieci kanalizacyjnych, wodociągowych o długości nie mniejszej niż 0,5 km, który zostanie przez Wykonawcę skierowany do realizacji zamówienia publicznego</w:t>
      </w:r>
      <w:r>
        <w:rPr>
          <w:rFonts w:ascii="Tahoma" w:eastAsia="Times New Roman" w:hAnsi="Tahoma" w:cs="Tahoma"/>
          <w:sz w:val="20"/>
          <w:szCs w:val="20"/>
          <w:lang w:eastAsia="pl-PL"/>
        </w:rPr>
        <w:t xml:space="preserve">. </w:t>
      </w:r>
    </w:p>
    <w:p w:rsidR="006A0031" w:rsidRPr="006A0031" w:rsidRDefault="006A0031" w:rsidP="00510332">
      <w:pPr>
        <w:tabs>
          <w:tab w:val="left" w:pos="142"/>
        </w:tabs>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lastRenderedPageBreak/>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bookmarkStart w:id="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IB </w:t>
      </w:r>
      <w:r>
        <w:rPr>
          <w:rFonts w:ascii="Tahoma" w:eastAsia="Times New Roman" w:hAnsi="Tahoma" w:cs="Tahoma"/>
          <w:b/>
          <w:sz w:val="20"/>
          <w:szCs w:val="20"/>
          <w:lang w:eastAsia="pl-PL"/>
        </w:rPr>
        <w:tab/>
        <w:t>- 15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piętnaście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 część IB </w:t>
      </w:r>
      <w:proofErr w:type="spellStart"/>
      <w:r w:rsidR="00E22D01" w:rsidRPr="00E22D01">
        <w:rPr>
          <w:rFonts w:ascii="Tahoma" w:eastAsia="Times New Roman" w:hAnsi="Tahoma" w:cs="Tahoma"/>
          <w:bCs/>
          <w:i/>
          <w:iCs/>
          <w:sz w:val="20"/>
          <w:szCs w:val="20"/>
          <w:lang w:eastAsia="pl-PL"/>
        </w:rPr>
        <w:t>i,lub</w:t>
      </w:r>
      <w:proofErr w:type="spellEnd"/>
      <w:r w:rsidR="00E22D01" w:rsidRPr="00E22D01">
        <w:rPr>
          <w:rFonts w:ascii="Tahoma" w:eastAsia="Times New Roman" w:hAnsi="Tahoma" w:cs="Tahoma"/>
          <w:bCs/>
          <w:i/>
          <w:iCs/>
          <w:sz w:val="20"/>
          <w:szCs w:val="20"/>
          <w:lang w:eastAsia="pl-PL"/>
        </w:rPr>
        <w:t xml:space="preserve"> </w:t>
      </w:r>
      <w:r w:rsidR="00E22D01">
        <w:rPr>
          <w:rFonts w:ascii="Tahoma" w:eastAsia="Times New Roman" w:hAnsi="Tahoma" w:cs="Tahoma"/>
          <w:b/>
          <w:bCs/>
          <w:i/>
          <w:iCs/>
          <w:sz w:val="20"/>
          <w:szCs w:val="20"/>
          <w:lang w:eastAsia="pl-PL"/>
        </w:rPr>
        <w:t xml:space="preserve">II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III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DB02D5">
        <w:rPr>
          <w:rFonts w:ascii="Tahoma" w:eastAsia="Times New Roman" w:hAnsi="Tahoma" w:cs="Tahoma"/>
          <w:b/>
          <w:lang w:eastAsia="pl-PL"/>
        </w:rPr>
        <w:t>28 marca</w:t>
      </w:r>
      <w:r w:rsidR="00D249D0">
        <w:rPr>
          <w:rFonts w:ascii="Tahoma" w:eastAsia="Times New Roman" w:hAnsi="Tahoma" w:cs="Tahoma"/>
          <w:b/>
          <w:lang w:eastAsia="pl-PL"/>
        </w:rPr>
        <w:t xml:space="preserve">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w:t>
      </w:r>
      <w:r w:rsidR="00DB02D5">
        <w:rPr>
          <w:rFonts w:ascii="Tahoma" w:eastAsia="Times New Roman" w:hAnsi="Tahoma" w:cs="Tahoma"/>
          <w:b/>
          <w:lang w:eastAsia="pl-PL"/>
        </w:rPr>
        <w:t>1</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00D249D0">
        <w:rPr>
          <w:rFonts w:ascii="Tahoma" w:eastAsia="Times New Roman" w:hAnsi="Tahoma" w:cs="Tahoma"/>
          <w:b/>
          <w:sz w:val="20"/>
          <w:szCs w:val="20"/>
          <w:lang w:eastAsia="pl-PL"/>
        </w:rPr>
        <w:t xml:space="preserve">”- nie otwierać przed </w:t>
      </w:r>
      <w:r w:rsidR="00DB02D5">
        <w:rPr>
          <w:rFonts w:ascii="Tahoma" w:eastAsia="Times New Roman" w:hAnsi="Tahoma" w:cs="Tahoma"/>
          <w:b/>
          <w:sz w:val="20"/>
          <w:szCs w:val="20"/>
          <w:lang w:eastAsia="pl-PL"/>
        </w:rPr>
        <w:t xml:space="preserve">28 marca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r. godz. 1</w:t>
      </w:r>
      <w:r w:rsidR="00DB02D5">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DB02D5">
        <w:rPr>
          <w:rFonts w:ascii="Tahoma" w:eastAsia="Times New Roman" w:hAnsi="Tahoma" w:cs="Tahoma"/>
          <w:b/>
          <w:sz w:val="20"/>
          <w:szCs w:val="20"/>
          <w:lang w:eastAsia="pl-PL"/>
        </w:rPr>
        <w:t>28</w:t>
      </w:r>
      <w:r w:rsidR="00D249D0">
        <w:rPr>
          <w:rFonts w:ascii="Tahoma" w:eastAsia="Times New Roman" w:hAnsi="Tahoma" w:cs="Tahoma"/>
          <w:b/>
          <w:sz w:val="20"/>
          <w:szCs w:val="20"/>
          <w:lang w:eastAsia="pl-PL"/>
        </w:rPr>
        <w:t xml:space="preserve"> </w:t>
      </w:r>
      <w:r w:rsidR="00DB02D5">
        <w:rPr>
          <w:rFonts w:ascii="Tahoma" w:eastAsia="Times New Roman" w:hAnsi="Tahoma" w:cs="Tahoma"/>
          <w:b/>
          <w:sz w:val="20"/>
          <w:szCs w:val="20"/>
          <w:lang w:eastAsia="pl-PL"/>
        </w:rPr>
        <w:t xml:space="preserve">marca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DB02D5">
        <w:rPr>
          <w:rFonts w:ascii="Tahoma" w:eastAsia="Times New Roman" w:hAnsi="Tahoma" w:cs="Tahoma"/>
          <w:b/>
          <w:sz w:val="24"/>
          <w:szCs w:val="24"/>
          <w:lang w:eastAsia="pl-PL"/>
        </w:rPr>
        <w:t>1</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DB02D5">
        <w:rPr>
          <w:rFonts w:ascii="Tahoma" w:eastAsia="Times New Roman" w:hAnsi="Tahoma" w:cs="Tahoma"/>
          <w:sz w:val="20"/>
          <w:szCs w:val="20"/>
          <w:lang w:eastAsia="pl-PL"/>
        </w:rPr>
        <w:t>0</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w:t>
      </w:r>
      <w:r w:rsidRPr="003C2B91">
        <w:rPr>
          <w:rFonts w:ascii="Tahoma" w:hAnsi="Tahoma" w:cs="Tahoma"/>
          <w:sz w:val="20"/>
          <w:szCs w:val="20"/>
        </w:rPr>
        <w:lastRenderedPageBreak/>
        <w:t>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14"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nawcę nie może być dłuższy niż 55</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pieniądzu,</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bankowych,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ubezpieczeniowych,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19"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9A0028" w:rsidRPr="003C2B91" w:rsidRDefault="009A0028" w:rsidP="009A0028">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u w:val="single"/>
          <w:lang w:eastAsia="pl-PL"/>
        </w:rPr>
        <w:t>Część IB</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Grabowno Małe</w:t>
      </w:r>
      <w:r w:rsidRPr="003C2B91">
        <w:rPr>
          <w:rFonts w:ascii="Tahoma" w:eastAsia="Times New Roman" w:hAnsi="Tahoma" w:cs="Tahoma"/>
          <w:sz w:val="20"/>
          <w:szCs w:val="20"/>
          <w:lang w:eastAsia="pl-PL"/>
        </w:rPr>
        <w:t xml:space="preserve"> - oznaczenie obszaru zadania na rysunku poglądowym nr 1</w:t>
      </w:r>
      <w:r>
        <w:rPr>
          <w:rFonts w:ascii="Tahoma" w:eastAsia="Times New Roman" w:hAnsi="Tahoma" w:cs="Tahoma"/>
          <w:sz w:val="20"/>
          <w:szCs w:val="20"/>
          <w:lang w:eastAsia="pl-PL"/>
        </w:rPr>
        <w:t>B</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lastRenderedPageBreak/>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946663"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Procentowa wartość ostatniej części wynagrodzenia wynosi 10% wynagrodzenia należnego wykonawcy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5B3476">
        <w:rPr>
          <w:rFonts w:ascii="Tahoma" w:eastAsia="Times New Roman" w:hAnsi="Tahoma" w:cs="Tahoma"/>
          <w:sz w:val="20"/>
          <w:szCs w:val="20"/>
          <w:lang w:eastAsia="pl-PL"/>
        </w:rPr>
        <w:t>0</w:t>
      </w:r>
      <w:r>
        <w:rPr>
          <w:rFonts w:ascii="Tahoma" w:eastAsia="Times New Roman" w:hAnsi="Tahoma" w:cs="Tahoma"/>
          <w:sz w:val="20"/>
          <w:szCs w:val="20"/>
          <w:lang w:eastAsia="pl-PL"/>
        </w:rPr>
        <w:t>.</w:t>
      </w: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r w:rsidR="00946663">
        <w:rPr>
          <w:rFonts w:ascii="Tahoma" w:eastAsia="Times New Roman" w:hAnsi="Tahoma" w:cs="Tahoma"/>
          <w:sz w:val="20"/>
          <w:szCs w:val="20"/>
          <w:lang w:eastAsia="pl-PL"/>
        </w:rPr>
        <w:t xml:space="preserve">Zamawiający zastrzega sobie możliwość wyboru </w:t>
      </w:r>
      <w:r w:rsidR="006112A7">
        <w:rPr>
          <w:rFonts w:ascii="Tahoma" w:eastAsia="Times New Roman" w:hAnsi="Tahoma" w:cs="Tahoma"/>
          <w:sz w:val="20"/>
          <w:szCs w:val="20"/>
          <w:lang w:eastAsia="pl-PL"/>
        </w:rPr>
        <w:t xml:space="preserve">Wykonawcy </w:t>
      </w:r>
      <w:r w:rsidR="00946663">
        <w:rPr>
          <w:rFonts w:ascii="Tahoma" w:eastAsia="Times New Roman" w:hAnsi="Tahoma" w:cs="Tahoma"/>
          <w:sz w:val="20"/>
          <w:szCs w:val="20"/>
          <w:lang w:eastAsia="pl-PL"/>
        </w:rPr>
        <w:t xml:space="preserve">w pierwszej </w:t>
      </w:r>
      <w:r w:rsidR="006112A7">
        <w:rPr>
          <w:rFonts w:ascii="Tahoma" w:eastAsia="Times New Roman" w:hAnsi="Tahoma" w:cs="Tahoma"/>
          <w:sz w:val="20"/>
          <w:szCs w:val="20"/>
          <w:lang w:eastAsia="pl-PL"/>
        </w:rPr>
        <w:t>kolejności dla części IB</w:t>
      </w:r>
      <w:r w:rsidR="005B3476">
        <w:rPr>
          <w:rFonts w:ascii="Tahoma" w:eastAsia="Times New Roman" w:hAnsi="Tahoma" w:cs="Tahoma"/>
          <w:sz w:val="20"/>
          <w:szCs w:val="20"/>
          <w:lang w:eastAsia="pl-PL"/>
        </w:rPr>
        <w:t>.</w:t>
      </w:r>
      <w:r w:rsidR="006112A7">
        <w:rPr>
          <w:rFonts w:ascii="Tahoma" w:eastAsia="Times New Roman" w:hAnsi="Tahoma" w:cs="Tahoma"/>
          <w:sz w:val="20"/>
          <w:szCs w:val="20"/>
          <w:lang w:eastAsia="pl-PL"/>
        </w:rPr>
        <w:t xml:space="preserve"> W przypadku nie dokonania wyboru Wykonawcy dla Części IB zastrzega się możliwość nie dokonania wyboru Wykonawcy dla części II i III. </w:t>
      </w:r>
    </w:p>
    <w:p w:rsidR="00B26E07" w:rsidRDefault="00B26E07" w:rsidP="00241D94">
      <w:pPr>
        <w:pStyle w:val="Nagwek1"/>
        <w:rPr>
          <w:rFonts w:ascii="Tahoma" w:hAnsi="Tahoma" w:cs="Tahoma"/>
          <w:color w:val="0070C0"/>
          <w:sz w:val="20"/>
          <w:szCs w:val="20"/>
          <w:lang w:eastAsia="pl-PL"/>
        </w:rPr>
      </w:pPr>
      <w:bookmarkStart w:id="36"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44277">
              <w:rPr>
                <w:rFonts w:ascii="Times New Roman" w:eastAsia="Times New Roman" w:hAnsi="Times New Roman" w:cs="Times New Roman"/>
                <w:b/>
                <w:sz w:val="20"/>
                <w:szCs w:val="20"/>
                <w:lang w:eastAsia="x-none"/>
              </w:rPr>
            </w:r>
            <w:r w:rsidR="0014427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44277">
              <w:rPr>
                <w:rFonts w:ascii="Times New Roman" w:eastAsia="Times New Roman" w:hAnsi="Times New Roman" w:cs="Times New Roman"/>
                <w:b/>
                <w:sz w:val="20"/>
                <w:szCs w:val="20"/>
                <w:lang w:eastAsia="x-none"/>
              </w:rPr>
            </w:r>
            <w:r w:rsidR="0014427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IB</w:t>
      </w:r>
      <w:r w:rsidRPr="0089654E">
        <w:rPr>
          <w:rFonts w:ascii="Tahoma" w:eastAsia="Times New Roman" w:hAnsi="Tahoma" w:cs="Tahoma"/>
          <w:sz w:val="20"/>
          <w:szCs w:val="20"/>
          <w:lang w:eastAsia="pl-PL"/>
        </w:rPr>
        <w:t xml:space="preserve"> – obejmującej </w:t>
      </w:r>
      <w:r w:rsidRPr="009B4774">
        <w:rPr>
          <w:rFonts w:ascii="Tahoma" w:eastAsia="Times New Roman" w:hAnsi="Tahoma" w:cs="Tahoma"/>
          <w:b/>
          <w:sz w:val="20"/>
          <w:szCs w:val="20"/>
          <w:lang w:eastAsia="pl-PL"/>
        </w:rPr>
        <w:t>Kanalizacj</w:t>
      </w:r>
      <w:r>
        <w:rPr>
          <w:rFonts w:ascii="Tahoma" w:eastAsia="Times New Roman" w:hAnsi="Tahoma" w:cs="Tahoma"/>
          <w:b/>
          <w:sz w:val="20"/>
          <w:szCs w:val="20"/>
          <w:lang w:eastAsia="pl-PL"/>
        </w:rPr>
        <w:t>ę</w:t>
      </w:r>
      <w:r w:rsidRPr="009B4774">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ą</w:t>
      </w:r>
      <w:r w:rsidRPr="009B4774">
        <w:rPr>
          <w:rFonts w:ascii="Tahoma" w:eastAsia="Times New Roman" w:hAnsi="Tahoma" w:cs="Tahoma"/>
          <w:b/>
          <w:sz w:val="20"/>
          <w:szCs w:val="20"/>
          <w:lang w:eastAsia="pl-PL"/>
        </w:rPr>
        <w:t xml:space="preserve"> dla miejscowości Grabowno Małe</w:t>
      </w:r>
      <w:r w:rsidRPr="0089654E">
        <w:rPr>
          <w:rFonts w:ascii="Tahoma" w:eastAsia="Times New Roman" w:hAnsi="Tahoma" w:cs="Tahoma"/>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55</w:t>
      </w:r>
      <w:r w:rsidRPr="0089654E">
        <w:rPr>
          <w:rFonts w:ascii="Tahoma" w:eastAsia="Times New Roman" w:hAnsi="Tahoma" w:cs="Tahoma"/>
          <w:sz w:val="20"/>
          <w:szCs w:val="20"/>
          <w:lang w:eastAsia="pl-PL"/>
        </w:rPr>
        <w:t xml:space="preserve"> 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IB,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301A6A">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24,25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301A6A">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356,35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91,95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614,01</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186,8</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xml:space="preserve">, cz. Grabowno Małe, Twardogóra ul. Leśne Domy. Sieć kanalizacji sanitarnej z uwagi na ukształtowanie terenu zaprojektowano w systemie grawitacyjno-tłocznym. W skład tak zaplanowanego </w:t>
      </w:r>
      <w:r w:rsidRPr="008A76BC">
        <w:rPr>
          <w:rFonts w:ascii="Tahoma" w:eastAsia="Times New Roman" w:hAnsi="Tahoma" w:cs="Tahoma"/>
          <w:sz w:val="20"/>
          <w:szCs w:val="20"/>
          <w:lang w:eastAsia="pl-PL"/>
        </w:rPr>
        <w:lastRenderedPageBreak/>
        <w:t>systemu wchodzi system grawitacyjny z rur Ø0,2m i Ø0,16m PVC SN8 SDR34 litych oraz system kanalizacji tłocznej zaprojektowany z rur Ø90,Ø63 PE100RCSDR17 PN10 wraz z przepompowniami ścieków PS2,PS3,PS5,MP3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1373,44</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108,39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562,89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301A6A" w:rsidP="008A76BC">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79,20   </w:t>
      </w:r>
      <w:proofErr w:type="spellStart"/>
      <w:r>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Pr>
          <w:rFonts w:ascii="Tahoma" w:eastAsia="Times New Roman" w:hAnsi="Tahoma" w:cs="Tahoma"/>
          <w:sz w:val="20"/>
          <w:szCs w:val="20"/>
          <w:lang w:eastAsia="pl-PL"/>
        </w:rPr>
        <w:t>kanalizacyjne z rur PEHD 110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w:t>
      </w:r>
      <w:r w:rsidRPr="00B252FE">
        <w:rPr>
          <w:rFonts w:ascii="Tahoma" w:eastAsia="Times New Roman" w:hAnsi="Tahoma" w:cs="Tahoma"/>
          <w:b/>
          <w:sz w:val="20"/>
          <w:szCs w:val="20"/>
          <w:lang w:eastAsia="pl-PL"/>
        </w:rPr>
        <w:lastRenderedPageBreak/>
        <w:t xml:space="preserve">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3A23A1" w:rsidRDefault="003A23A1" w:rsidP="003A23A1">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Pr>
          <w:rFonts w:ascii="Tahoma" w:eastAsia="Times New Roman" w:hAnsi="Tahoma" w:cs="Tahoma"/>
          <w:sz w:val="20"/>
          <w:szCs w:val="20"/>
          <w:lang w:eastAsia="pl-PL"/>
        </w:rPr>
        <w:t>B</w:t>
      </w:r>
      <w:r w:rsidRPr="009B2A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do 55</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Wykonawca winien rozpocząć roboty w ciągu 5 dni od przekazania placu budowy. Zamawiający dopuszcza możliwość przesunięcia terminu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i potwierdzeniu gotowości odbioru przez inspektora nadzoru Wykonawca </w:t>
      </w:r>
      <w:r w:rsidRPr="007B1E74">
        <w:rPr>
          <w:rFonts w:ascii="Tahoma" w:eastAsia="Times New Roman" w:hAnsi="Tahoma" w:cs="Tahoma"/>
          <w:color w:val="000000"/>
          <w:sz w:val="20"/>
          <w:szCs w:val="20"/>
          <w:lang w:eastAsia="pl-PL"/>
        </w:rPr>
        <w:lastRenderedPageBreak/>
        <w:t>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81521A" w:rsidRDefault="0081521A" w:rsidP="009B2A0A">
      <w:pPr>
        <w:spacing w:before="240" w:after="0" w:line="360" w:lineRule="auto"/>
        <w:jc w:val="center"/>
        <w:rPr>
          <w:rFonts w:ascii="Tahoma" w:eastAsia="Times New Roman" w:hAnsi="Tahoma" w:cs="Tahoma"/>
          <w:b/>
          <w:bCs/>
          <w:color w:val="000000"/>
          <w:lang w:eastAsia="pl-PL"/>
        </w:rPr>
      </w:pPr>
    </w:p>
    <w:p w:rsidR="0081521A" w:rsidRDefault="0081521A"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81521A">
      <w:pPr>
        <w:pStyle w:val="Akapitzlist"/>
        <w:numPr>
          <w:ilvl w:val="1"/>
          <w:numId w:val="72"/>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81521A" w:rsidRDefault="0081521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81521A">
      <w:pPr>
        <w:autoSpaceDE w:val="0"/>
        <w:autoSpaceDN w:val="0"/>
        <w:adjustRightInd w:val="0"/>
        <w:spacing w:after="0" w:line="240" w:lineRule="auto"/>
        <w:ind w:left="6372" w:firstLine="708"/>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część IB</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44277">
        <w:rPr>
          <w:rFonts w:ascii="Tahoma" w:eastAsia="Times New Roman" w:hAnsi="Tahoma" w:cs="Tahoma"/>
          <w:sz w:val="20"/>
          <w:szCs w:val="20"/>
          <w:lang w:eastAsia="pl-PL"/>
        </w:rPr>
      </w:r>
      <w:r w:rsidR="0014427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44277">
        <w:rPr>
          <w:rFonts w:ascii="Tahoma" w:eastAsia="Times New Roman" w:hAnsi="Tahoma" w:cs="Tahoma"/>
          <w:sz w:val="20"/>
          <w:szCs w:val="20"/>
          <w:lang w:eastAsia="pl-PL"/>
        </w:rPr>
      </w:r>
      <w:r w:rsidR="0014427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D. ZAŁĄCZNIKI GRAFICZNE 1B</w:t>
      </w:r>
      <w:r w:rsidR="00BA099C">
        <w:rPr>
          <w:rFonts w:ascii="Tahoma" w:eastAsia="Times New Roman" w:hAnsi="Tahoma" w:cs="Tahoma"/>
          <w:sz w:val="20"/>
          <w:szCs w:val="20"/>
          <w:lang w:eastAsia="pl-PL"/>
        </w:rPr>
        <w:t xml:space="preserve">,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 IB, II, III</w:t>
      </w:r>
      <w:r w:rsidR="00BA099C">
        <w:rPr>
          <w:rFonts w:ascii="Tahoma" w:eastAsia="Times New Roman" w:hAnsi="Tahoma" w:cs="Tahoma"/>
          <w:sz w:val="20"/>
          <w:szCs w:val="20"/>
          <w:lang w:eastAsia="pl-PL"/>
        </w:rPr>
        <w:t xml:space="preserve">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01B" w:rsidRDefault="00E9201B">
      <w:pPr>
        <w:spacing w:after="0" w:line="240" w:lineRule="auto"/>
      </w:pPr>
      <w:r>
        <w:separator/>
      </w:r>
    </w:p>
  </w:endnote>
  <w:endnote w:type="continuationSeparator" w:id="0">
    <w:p w:rsidR="00E9201B" w:rsidRDefault="00E9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pPr>
      <w:pStyle w:val="Stopka"/>
      <w:jc w:val="right"/>
    </w:pPr>
    <w:r>
      <w:fldChar w:fldCharType="begin"/>
    </w:r>
    <w:r>
      <w:instrText>PAGE   \* MERGEFORMAT</w:instrText>
    </w:r>
    <w:r>
      <w:fldChar w:fldCharType="separate"/>
    </w:r>
    <w:r>
      <w:rPr>
        <w:noProof/>
      </w:rPr>
      <w:t>2</w:t>
    </w:r>
    <w:r>
      <w:fldChar w:fldCharType="end"/>
    </w:r>
  </w:p>
  <w:p w:rsidR="00144277" w:rsidRPr="008C062F" w:rsidRDefault="00144277"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pPr>
      <w:pStyle w:val="Stopka"/>
      <w:jc w:val="right"/>
    </w:pPr>
    <w:r>
      <w:fldChar w:fldCharType="begin"/>
    </w:r>
    <w:r>
      <w:instrText>PAGE   \* MERGEFORMAT</w:instrText>
    </w:r>
    <w:r>
      <w:fldChar w:fldCharType="separate"/>
    </w:r>
    <w:r>
      <w:rPr>
        <w:noProof/>
      </w:rPr>
      <w:t>68</w:t>
    </w:r>
    <w:r>
      <w:fldChar w:fldCharType="end"/>
    </w:r>
  </w:p>
  <w:p w:rsidR="00144277" w:rsidRDefault="00144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01B" w:rsidRDefault="00E9201B">
      <w:pPr>
        <w:spacing w:after="0" w:line="240" w:lineRule="auto"/>
      </w:pPr>
      <w:r>
        <w:separator/>
      </w:r>
    </w:p>
  </w:footnote>
  <w:footnote w:type="continuationSeparator" w:id="0">
    <w:p w:rsidR="00E9201B" w:rsidRDefault="00E9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Pr="002936A4" w:rsidRDefault="00144277" w:rsidP="00F577F2">
    <w:pPr>
      <w:ind w:left="-284"/>
      <w:rPr>
        <w:rFonts w:ascii="Arial" w:hAnsi="Arial"/>
        <w:sz w:val="16"/>
        <w:szCs w:val="16"/>
      </w:rPr>
    </w:pPr>
  </w:p>
  <w:p w:rsidR="00144277" w:rsidRDefault="00144277" w:rsidP="00F577F2">
    <w:pPr>
      <w:pStyle w:val="Nagwek"/>
      <w:rPr>
        <w:i/>
        <w:sz w:val="16"/>
        <w:szCs w:val="16"/>
      </w:rPr>
    </w:pPr>
    <w:r>
      <w:rPr>
        <w:sz w:val="16"/>
        <w:szCs w:val="16"/>
      </w:rPr>
      <w:t xml:space="preserve">                                                                                                                                                                        </w:t>
    </w:r>
  </w:p>
  <w:p w:rsidR="00144277" w:rsidRDefault="00144277" w:rsidP="00F577F2">
    <w:pPr>
      <w:pStyle w:val="Nagwek"/>
      <w:rPr>
        <w:i/>
        <w:sz w:val="16"/>
        <w:szCs w:val="16"/>
      </w:rPr>
    </w:pPr>
  </w:p>
  <w:p w:rsidR="00144277" w:rsidRPr="006F0334" w:rsidRDefault="00144277" w:rsidP="00F577F2">
    <w:pPr>
      <w:pStyle w:val="Nagwek"/>
      <w:rPr>
        <w:sz w:val="16"/>
        <w:szCs w:val="16"/>
      </w:rPr>
    </w:pPr>
    <w:r>
      <w:rPr>
        <w:sz w:val="16"/>
        <w:szCs w:val="16"/>
      </w:rPr>
      <w:t xml:space="preserve">                                                                                                                   </w:t>
    </w:r>
  </w:p>
  <w:p w:rsidR="00144277" w:rsidRDefault="001442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tabs>
        <w:tab w:val="left" w:pos="5475"/>
      </w:tabs>
      <w:ind w:left="-284"/>
      <w:rPr>
        <w:sz w:val="16"/>
        <w:szCs w:val="16"/>
      </w:rPr>
    </w:pPr>
    <w:r>
      <w:rPr>
        <w:rFonts w:ascii="Arial" w:hAnsi="Arial"/>
        <w:sz w:val="16"/>
        <w:szCs w:val="16"/>
      </w:rPr>
      <w:tab/>
    </w:r>
    <w:r>
      <w:rPr>
        <w:sz w:val="16"/>
        <w:szCs w:val="16"/>
      </w:rPr>
      <w:t xml:space="preserve">            </w:t>
    </w:r>
  </w:p>
  <w:p w:rsidR="00144277" w:rsidRDefault="00144277" w:rsidP="00F577F2">
    <w:pPr>
      <w:tabs>
        <w:tab w:val="left" w:pos="5475"/>
      </w:tabs>
      <w:ind w:left="-284"/>
      <w:rPr>
        <w:sz w:val="16"/>
        <w:szCs w:val="16"/>
      </w:rPr>
    </w:pPr>
  </w:p>
  <w:p w:rsidR="00144277" w:rsidRPr="00D32DD6" w:rsidRDefault="00144277" w:rsidP="00B47186">
    <w:pPr>
      <w:tabs>
        <w:tab w:val="left" w:pos="5475"/>
      </w:tabs>
      <w:rPr>
        <w:i/>
        <w:sz w:val="16"/>
        <w:szCs w:val="16"/>
      </w:rPr>
    </w:pPr>
    <w:r>
      <w:rPr>
        <w:sz w:val="16"/>
        <w:szCs w:val="16"/>
      </w:rPr>
      <w:t xml:space="preserve">                                                                                                                                             </w:t>
    </w:r>
  </w:p>
  <w:p w:rsidR="00144277" w:rsidRPr="004C50C5" w:rsidRDefault="00144277"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tabs>
        <w:tab w:val="left" w:pos="5475"/>
      </w:tabs>
      <w:ind w:left="-284"/>
      <w:rPr>
        <w:sz w:val="16"/>
        <w:szCs w:val="16"/>
      </w:rPr>
    </w:pPr>
    <w:r>
      <w:rPr>
        <w:sz w:val="16"/>
        <w:szCs w:val="16"/>
      </w:rPr>
      <w:t xml:space="preserve">         </w:t>
    </w:r>
  </w:p>
  <w:p w:rsidR="00144277" w:rsidRPr="00D32DD6" w:rsidRDefault="00144277" w:rsidP="00C045D5">
    <w:pPr>
      <w:tabs>
        <w:tab w:val="left" w:pos="5475"/>
      </w:tabs>
      <w:rPr>
        <w:i/>
        <w:sz w:val="16"/>
        <w:szCs w:val="16"/>
      </w:rPr>
    </w:pPr>
    <w:r>
      <w:rPr>
        <w:sz w:val="16"/>
        <w:szCs w:val="16"/>
      </w:rPr>
      <w:t xml:space="preserve">                                                                                                                                              </w:t>
    </w:r>
  </w:p>
  <w:p w:rsidR="00144277" w:rsidRPr="004C50C5" w:rsidRDefault="00144277"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tabs>
        <w:tab w:val="left" w:pos="5475"/>
      </w:tabs>
      <w:ind w:left="-284"/>
      <w:rPr>
        <w:sz w:val="16"/>
        <w:szCs w:val="16"/>
      </w:rPr>
    </w:pPr>
    <w:r>
      <w:rPr>
        <w:sz w:val="16"/>
        <w:szCs w:val="16"/>
      </w:rPr>
      <w:t xml:space="preserve">  </w:t>
    </w:r>
  </w:p>
  <w:p w:rsidR="00144277" w:rsidRPr="00D32DD6" w:rsidRDefault="00144277" w:rsidP="00F577F2">
    <w:pPr>
      <w:tabs>
        <w:tab w:val="left" w:pos="5475"/>
      </w:tabs>
      <w:ind w:left="-284"/>
      <w:rPr>
        <w:i/>
        <w:sz w:val="16"/>
        <w:szCs w:val="16"/>
      </w:rPr>
    </w:pPr>
    <w:r>
      <w:rPr>
        <w:sz w:val="16"/>
        <w:szCs w:val="16"/>
      </w:rPr>
      <w:t xml:space="preserve">                                                                                                     </w:t>
    </w:r>
  </w:p>
  <w:p w:rsidR="00144277" w:rsidRPr="004C50C5" w:rsidRDefault="00144277" w:rsidP="00F577F2">
    <w:pPr>
      <w:pStyle w:val="Nagwek"/>
      <w:pBdr>
        <w:top w:val="single" w:sz="2" w:space="0" w:color="auto"/>
      </w:pBdr>
      <w:jc w:val="right"/>
      <w:rPr>
        <w:rFonts w:ascii="Tahoma" w:hAnsi="Tahoma" w:cs="Tahoma"/>
        <w:b/>
      </w:rPr>
    </w:pPr>
    <w:r>
      <w:rPr>
        <w:rFonts w:ascii="Tahoma" w:hAnsi="Tahoma" w:cs="Tahoma"/>
        <w:b/>
      </w:rPr>
      <w:t xml:space="preserve"> </w:t>
    </w:r>
  </w:p>
  <w:p w:rsidR="00144277" w:rsidRDefault="001442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Pr="004C50C5" w:rsidRDefault="0014427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Pr="004C50C5" w:rsidRDefault="0014427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Pr="004C50C5" w:rsidRDefault="00144277"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Pr="004C50C5" w:rsidRDefault="0014427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Default="00144277" w:rsidP="00F577F2">
    <w:pPr>
      <w:pStyle w:val="Nagwek"/>
      <w:tabs>
        <w:tab w:val="center" w:pos="4819"/>
        <w:tab w:val="right" w:pos="9638"/>
      </w:tabs>
      <w:jc w:val="right"/>
      <w:rPr>
        <w:rFonts w:ascii="Tahoma" w:hAnsi="Tahoma" w:cs="Tahoma"/>
        <w:b/>
      </w:rPr>
    </w:pPr>
  </w:p>
  <w:p w:rsidR="00144277" w:rsidRPr="004C50C5" w:rsidRDefault="0014427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15:restartNumberingAfterBreak="0">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15:restartNumberingAfterBreak="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15:restartNumberingAfterBreak="0">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15:restartNumberingAfterBreak="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7"/>
  </w:num>
  <w:num w:numId="3">
    <w:abstractNumId w:val="64"/>
  </w:num>
  <w:num w:numId="4">
    <w:abstractNumId w:val="31"/>
  </w:num>
  <w:num w:numId="5">
    <w:abstractNumId w:val="100"/>
  </w:num>
  <w:num w:numId="6">
    <w:abstractNumId w:val="19"/>
  </w:num>
  <w:num w:numId="7">
    <w:abstractNumId w:val="71"/>
  </w:num>
  <w:num w:numId="8">
    <w:abstractNumId w:val="35"/>
  </w:num>
  <w:num w:numId="9">
    <w:abstractNumId w:val="60"/>
  </w:num>
  <w:num w:numId="10">
    <w:abstractNumId w:val="81"/>
  </w:num>
  <w:num w:numId="11">
    <w:abstractNumId w:val="79"/>
  </w:num>
  <w:num w:numId="12">
    <w:abstractNumId w:val="65"/>
  </w:num>
  <w:num w:numId="13">
    <w:abstractNumId w:val="88"/>
  </w:num>
  <w:num w:numId="14">
    <w:abstractNumId w:val="21"/>
  </w:num>
  <w:num w:numId="15">
    <w:abstractNumId w:val="54"/>
  </w:num>
  <w:num w:numId="16">
    <w:abstractNumId w:val="34"/>
  </w:num>
  <w:num w:numId="17">
    <w:abstractNumId w:val="42"/>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7"/>
  </w:num>
  <w:num w:numId="22">
    <w:abstractNumId w:val="103"/>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0"/>
  </w:num>
  <w:num w:numId="28">
    <w:abstractNumId w:val="90"/>
  </w:num>
  <w:num w:numId="29">
    <w:abstractNumId w:val="1"/>
  </w:num>
  <w:num w:numId="30">
    <w:abstractNumId w:val="59"/>
  </w:num>
  <w:num w:numId="31">
    <w:abstractNumId w:val="25"/>
  </w:num>
  <w:num w:numId="32">
    <w:abstractNumId w:val="49"/>
  </w:num>
  <w:num w:numId="33">
    <w:abstractNumId w:val="95"/>
  </w:num>
  <w:num w:numId="34">
    <w:abstractNumId w:val="40"/>
  </w:num>
  <w:num w:numId="35">
    <w:abstractNumId w:val="15"/>
  </w:num>
  <w:num w:numId="36">
    <w:abstractNumId w:val="43"/>
  </w:num>
  <w:num w:numId="37">
    <w:abstractNumId w:val="46"/>
  </w:num>
  <w:num w:numId="38">
    <w:abstractNumId w:val="94"/>
  </w:num>
  <w:num w:numId="39">
    <w:abstractNumId w:val="67"/>
  </w:num>
  <w:num w:numId="40">
    <w:abstractNumId w:val="13"/>
  </w:num>
  <w:num w:numId="41">
    <w:abstractNumId w:val="98"/>
  </w:num>
  <w:num w:numId="42">
    <w:abstractNumId w:val="101"/>
  </w:num>
  <w:num w:numId="43">
    <w:abstractNumId w:val="12"/>
  </w:num>
  <w:num w:numId="44">
    <w:abstractNumId w:val="56"/>
  </w:num>
  <w:num w:numId="45">
    <w:abstractNumId w:val="63"/>
  </w:num>
  <w:num w:numId="46">
    <w:abstractNumId w:val="4"/>
  </w:num>
  <w:num w:numId="47">
    <w:abstractNumId w:val="38"/>
  </w:num>
  <w:num w:numId="48">
    <w:abstractNumId w:val="30"/>
  </w:num>
  <w:num w:numId="49">
    <w:abstractNumId w:val="8"/>
  </w:num>
  <w:num w:numId="50">
    <w:abstractNumId w:val="7"/>
  </w:num>
  <w:num w:numId="51">
    <w:abstractNumId w:val="89"/>
  </w:num>
  <w:num w:numId="52">
    <w:abstractNumId w:val="70"/>
  </w:num>
  <w:num w:numId="53">
    <w:abstractNumId w:val="14"/>
  </w:num>
  <w:num w:numId="54">
    <w:abstractNumId w:val="39"/>
  </w:num>
  <w:num w:numId="55">
    <w:abstractNumId w:val="20"/>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9"/>
  </w:num>
  <w:num w:numId="64">
    <w:abstractNumId w:val="96"/>
  </w:num>
  <w:num w:numId="65">
    <w:abstractNumId w:val="69"/>
  </w:num>
  <w:num w:numId="66">
    <w:abstractNumId w:val="44"/>
  </w:num>
  <w:num w:numId="67">
    <w:abstractNumId w:val="16"/>
  </w:num>
  <w:num w:numId="68">
    <w:abstractNumId w:val="78"/>
  </w:num>
  <w:num w:numId="69">
    <w:abstractNumId w:val="97"/>
  </w:num>
  <w:num w:numId="70">
    <w:abstractNumId w:val="50"/>
  </w:num>
  <w:num w:numId="71">
    <w:abstractNumId w:val="77"/>
  </w:num>
  <w:num w:numId="72">
    <w:abstractNumId w:val="11"/>
  </w:num>
  <w:num w:numId="73">
    <w:abstractNumId w:val="28"/>
  </w:num>
  <w:num w:numId="74">
    <w:abstractNumId w:val="3"/>
  </w:num>
  <w:num w:numId="75">
    <w:abstractNumId w:val="66"/>
  </w:num>
  <w:num w:numId="76">
    <w:abstractNumId w:val="74"/>
  </w:num>
  <w:num w:numId="77">
    <w:abstractNumId w:val="99"/>
  </w:num>
  <w:num w:numId="78">
    <w:abstractNumId w:val="32"/>
  </w:num>
  <w:num w:numId="79">
    <w:abstractNumId w:val="47"/>
  </w:num>
  <w:num w:numId="80">
    <w:abstractNumId w:val="58"/>
  </w:num>
  <w:num w:numId="81">
    <w:abstractNumId w:val="73"/>
  </w:num>
  <w:num w:numId="82">
    <w:abstractNumId w:val="104"/>
  </w:num>
  <w:num w:numId="83">
    <w:abstractNumId w:val="22"/>
  </w:num>
  <w:num w:numId="84">
    <w:abstractNumId w:val="51"/>
  </w:num>
  <w:num w:numId="85">
    <w:abstractNumId w:val="86"/>
  </w:num>
  <w:num w:numId="86">
    <w:abstractNumId w:val="33"/>
  </w:num>
  <w:num w:numId="87">
    <w:abstractNumId w:val="29"/>
  </w:num>
  <w:num w:numId="88">
    <w:abstractNumId w:val="17"/>
  </w:num>
  <w:num w:numId="89">
    <w:abstractNumId w:val="91"/>
  </w:num>
  <w:num w:numId="90">
    <w:abstractNumId w:val="57"/>
  </w:num>
  <w:num w:numId="91">
    <w:abstractNumId w:val="72"/>
  </w:num>
  <w:num w:numId="92">
    <w:abstractNumId w:val="41"/>
  </w:num>
  <w:num w:numId="93">
    <w:abstractNumId w:val="45"/>
  </w:num>
  <w:num w:numId="94">
    <w:abstractNumId w:val="84"/>
  </w:num>
  <w:num w:numId="95">
    <w:abstractNumId w:val="93"/>
  </w:num>
  <w:num w:numId="96">
    <w:abstractNumId w:val="75"/>
  </w:num>
  <w:num w:numId="97">
    <w:abstractNumId w:val="2"/>
  </w:num>
  <w:num w:numId="98">
    <w:abstractNumId w:val="23"/>
  </w:num>
  <w:num w:numId="99">
    <w:abstractNumId w:val="26"/>
  </w:num>
  <w:num w:numId="100">
    <w:abstractNumId w:val="37"/>
  </w:num>
  <w:num w:numId="101">
    <w:abstractNumId w:val="48"/>
  </w:num>
  <w:num w:numId="102">
    <w:abstractNumId w:val="36"/>
  </w:num>
  <w:num w:numId="103">
    <w:abstractNumId w:val="52"/>
  </w:num>
  <w:num w:numId="104">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4FCD"/>
    <w:rsid w:val="00025392"/>
    <w:rsid w:val="00042A53"/>
    <w:rsid w:val="00050FC7"/>
    <w:rsid w:val="0007566A"/>
    <w:rsid w:val="00076A21"/>
    <w:rsid w:val="00091F7C"/>
    <w:rsid w:val="000B083F"/>
    <w:rsid w:val="000B0C74"/>
    <w:rsid w:val="000B3644"/>
    <w:rsid w:val="000C7112"/>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1A6A"/>
    <w:rsid w:val="00302B46"/>
    <w:rsid w:val="003048BC"/>
    <w:rsid w:val="003117DD"/>
    <w:rsid w:val="003234A3"/>
    <w:rsid w:val="00337033"/>
    <w:rsid w:val="00354AEA"/>
    <w:rsid w:val="0035522F"/>
    <w:rsid w:val="00360BAB"/>
    <w:rsid w:val="00361F19"/>
    <w:rsid w:val="003737D1"/>
    <w:rsid w:val="0037694B"/>
    <w:rsid w:val="00390F6E"/>
    <w:rsid w:val="00391BB5"/>
    <w:rsid w:val="003932F4"/>
    <w:rsid w:val="003A0711"/>
    <w:rsid w:val="003A23A1"/>
    <w:rsid w:val="003A26C3"/>
    <w:rsid w:val="003C2B91"/>
    <w:rsid w:val="003D1C3C"/>
    <w:rsid w:val="003E6C6F"/>
    <w:rsid w:val="003F05EB"/>
    <w:rsid w:val="00406847"/>
    <w:rsid w:val="004114CE"/>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B3476"/>
    <w:rsid w:val="005D0C94"/>
    <w:rsid w:val="005E161D"/>
    <w:rsid w:val="005F16D5"/>
    <w:rsid w:val="005F4DB4"/>
    <w:rsid w:val="00606700"/>
    <w:rsid w:val="00607A09"/>
    <w:rsid w:val="006112A7"/>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09CC"/>
    <w:rsid w:val="00755280"/>
    <w:rsid w:val="0076353A"/>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21A"/>
    <w:rsid w:val="00815B40"/>
    <w:rsid w:val="008205DA"/>
    <w:rsid w:val="008211AE"/>
    <w:rsid w:val="00823389"/>
    <w:rsid w:val="008242DD"/>
    <w:rsid w:val="00852407"/>
    <w:rsid w:val="00880AB7"/>
    <w:rsid w:val="00884DF7"/>
    <w:rsid w:val="008929A9"/>
    <w:rsid w:val="0089654E"/>
    <w:rsid w:val="008A3CE9"/>
    <w:rsid w:val="008A76BC"/>
    <w:rsid w:val="008B5FBA"/>
    <w:rsid w:val="008C368A"/>
    <w:rsid w:val="008E692E"/>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1682A"/>
    <w:rsid w:val="00C33FED"/>
    <w:rsid w:val="00C441CB"/>
    <w:rsid w:val="00C448C1"/>
    <w:rsid w:val="00C45F7A"/>
    <w:rsid w:val="00C64B9C"/>
    <w:rsid w:val="00C779BD"/>
    <w:rsid w:val="00C8440D"/>
    <w:rsid w:val="00C863F1"/>
    <w:rsid w:val="00C90AB8"/>
    <w:rsid w:val="00CB08F9"/>
    <w:rsid w:val="00CD366F"/>
    <w:rsid w:val="00CE45DD"/>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A1ECF"/>
    <w:rsid w:val="00DA4307"/>
    <w:rsid w:val="00DA4AC0"/>
    <w:rsid w:val="00DB02D5"/>
    <w:rsid w:val="00DB0831"/>
    <w:rsid w:val="00DB49A6"/>
    <w:rsid w:val="00DD1F0E"/>
    <w:rsid w:val="00DD4377"/>
    <w:rsid w:val="00DF14D0"/>
    <w:rsid w:val="00DF2C42"/>
    <w:rsid w:val="00E036FE"/>
    <w:rsid w:val="00E22D01"/>
    <w:rsid w:val="00E32685"/>
    <w:rsid w:val="00E41C91"/>
    <w:rsid w:val="00E432C6"/>
    <w:rsid w:val="00E457E5"/>
    <w:rsid w:val="00E66481"/>
    <w:rsid w:val="00E721FD"/>
    <w:rsid w:val="00E8260A"/>
    <w:rsid w:val="00E9201B"/>
    <w:rsid w:val="00E95E38"/>
    <w:rsid w:val="00E977B3"/>
    <w:rsid w:val="00EA51A0"/>
    <w:rsid w:val="00EA5F15"/>
    <w:rsid w:val="00EE02AA"/>
    <w:rsid w:val="00EF4374"/>
    <w:rsid w:val="00F02C2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D68"/>
  <w15:docId w15:val="{3FA26044-D330-41DB-A3D2-0CDB0213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794249D-9A83-439B-9882-2B49F6D5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7033</TotalTime>
  <Pages>66</Pages>
  <Words>27692</Words>
  <Characters>166156</Characters>
  <Application>Microsoft Office Word</Application>
  <DocSecurity>0</DocSecurity>
  <Lines>1384</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73</cp:revision>
  <cp:lastPrinted>2018-03-08T12:19:00Z</cp:lastPrinted>
  <dcterms:created xsi:type="dcterms:W3CDTF">2016-09-06T11:23:00Z</dcterms:created>
  <dcterms:modified xsi:type="dcterms:W3CDTF">2018-03-08T12:19:00Z</dcterms:modified>
</cp:coreProperties>
</file>