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5F32BE">
        <w:rPr>
          <w:rFonts w:ascii="Tahoma" w:eastAsia="Calibri" w:hAnsi="Tahoma" w:cs="Tahoma"/>
          <w:sz w:val="20"/>
          <w:szCs w:val="20"/>
        </w:rPr>
        <w:t>20</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9815809"/>
      <w:bookmarkStart w:id="1" w:name="_Hlk507749192"/>
      <w:r w:rsidR="00327B53">
        <w:rPr>
          <w:rFonts w:ascii="Tahoma" w:eastAsia="Calibri" w:hAnsi="Tahoma" w:cs="Tahoma"/>
          <w:b/>
          <w:bCs/>
          <w:sz w:val="28"/>
          <w:szCs w:val="28"/>
        </w:rPr>
        <w:t>Przeb</w:t>
      </w:r>
      <w:r w:rsidRPr="0007566A">
        <w:rPr>
          <w:rFonts w:ascii="Tahoma" w:eastAsia="Calibri" w:hAnsi="Tahoma" w:cs="Tahoma"/>
          <w:b/>
          <w:bCs/>
          <w:sz w:val="28"/>
          <w:szCs w:val="28"/>
        </w:rPr>
        <w:t xml:space="preserve">udowa </w:t>
      </w:r>
      <w:r w:rsidR="00327B53">
        <w:rPr>
          <w:rFonts w:ascii="Tahoma" w:eastAsia="Calibri" w:hAnsi="Tahoma" w:cs="Tahoma"/>
          <w:b/>
          <w:bCs/>
          <w:sz w:val="28"/>
          <w:szCs w:val="28"/>
        </w:rPr>
        <w:t>drogi gminnej</w:t>
      </w:r>
      <w:r w:rsidR="00707F74">
        <w:rPr>
          <w:rFonts w:ascii="Tahoma" w:eastAsia="Calibri" w:hAnsi="Tahoma" w:cs="Tahoma"/>
          <w:b/>
          <w:bCs/>
          <w:sz w:val="28"/>
          <w:szCs w:val="28"/>
        </w:rPr>
        <w:t xml:space="preserve"> ul. Leśnej </w:t>
      </w:r>
      <w:r w:rsidR="00327B53">
        <w:rPr>
          <w:rFonts w:ascii="Tahoma" w:eastAsia="Calibri" w:hAnsi="Tahoma" w:cs="Tahoma"/>
          <w:b/>
          <w:bCs/>
          <w:sz w:val="28"/>
          <w:szCs w:val="28"/>
        </w:rPr>
        <w:t>w miejscowości Goszcz</w:t>
      </w:r>
      <w:bookmarkEnd w:id="0"/>
      <w:r w:rsidR="00327B53">
        <w:rPr>
          <w:rFonts w:ascii="Tahoma" w:eastAsia="Calibri" w:hAnsi="Tahoma" w:cs="Tahoma"/>
          <w:b/>
          <w:bCs/>
          <w:sz w:val="28"/>
          <w:szCs w:val="28"/>
        </w:rPr>
        <w:t xml:space="preserve">” </w:t>
      </w:r>
      <w:bookmarkEnd w:id="1"/>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E52AFB">
        <w:rPr>
          <w:rFonts w:ascii="Tahoma" w:eastAsia="Calibri" w:hAnsi="Tahoma" w:cs="Tahoma"/>
        </w:rPr>
        <w:t>,</w:t>
      </w:r>
      <w:r w:rsidRPr="0007566A">
        <w:rPr>
          <w:rFonts w:ascii="Tahoma" w:eastAsia="Calibri" w:hAnsi="Tahoma" w:cs="Tahoma"/>
        </w:rPr>
        <w:t xml:space="preserve"> dnia </w:t>
      </w:r>
      <w:r w:rsidR="005F32BE">
        <w:rPr>
          <w:rFonts w:ascii="Tahoma" w:eastAsia="Calibri" w:hAnsi="Tahoma" w:cs="Tahoma"/>
        </w:rPr>
        <w:t>16</w:t>
      </w:r>
      <w:r w:rsidRPr="0007566A">
        <w:rPr>
          <w:rFonts w:ascii="Tahoma" w:eastAsia="Calibri" w:hAnsi="Tahoma" w:cs="Tahoma"/>
        </w:rPr>
        <w:t>.0</w:t>
      </w:r>
      <w:r w:rsidR="005F32BE">
        <w:rPr>
          <w:rFonts w:ascii="Tahoma" w:eastAsia="Calibri" w:hAnsi="Tahoma" w:cs="Tahoma"/>
        </w:rPr>
        <w:t>8</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036AA">
              <w:rPr>
                <w:webHidden/>
                <w:sz w:val="10"/>
                <w:szCs w:val="10"/>
              </w:rPr>
              <w:t>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036AA">
              <w:rPr>
                <w:webHidden/>
                <w:sz w:val="10"/>
                <w:szCs w:val="10"/>
              </w:rPr>
              <w:t>9</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036AA">
              <w:rPr>
                <w:webHidden/>
                <w:sz w:val="10"/>
                <w:szCs w:val="10"/>
              </w:rPr>
              <w:t>9</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036AA">
              <w:rPr>
                <w:webHidden/>
                <w:sz w:val="10"/>
                <w:szCs w:val="10"/>
              </w:rPr>
              <w:t>12</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036AA">
              <w:rPr>
                <w:webHidden/>
                <w:sz w:val="10"/>
                <w:szCs w:val="10"/>
              </w:rPr>
              <w:t>15</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036AA">
              <w:rPr>
                <w:webHidden/>
                <w:sz w:val="10"/>
                <w:szCs w:val="10"/>
              </w:rPr>
              <w:t>15</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036AA">
              <w:rPr>
                <w:webHidden/>
                <w:sz w:val="10"/>
                <w:szCs w:val="10"/>
              </w:rPr>
              <w:t>16</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036AA">
              <w:rPr>
                <w:webHidden/>
                <w:sz w:val="10"/>
                <w:szCs w:val="10"/>
              </w:rPr>
              <w:t>16</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036AA">
              <w:rPr>
                <w:webHidden/>
                <w:sz w:val="10"/>
                <w:szCs w:val="10"/>
              </w:rPr>
              <w:t>17</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036AA">
              <w:rPr>
                <w:webHidden/>
                <w:sz w:val="10"/>
                <w:szCs w:val="10"/>
              </w:rPr>
              <w:t>18</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036AA">
              <w:rPr>
                <w:webHidden/>
                <w:sz w:val="10"/>
                <w:szCs w:val="10"/>
              </w:rPr>
              <w:t>19</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036AA">
              <w:rPr>
                <w:webHidden/>
                <w:sz w:val="10"/>
                <w:szCs w:val="10"/>
              </w:rPr>
              <w:t>19</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036AA">
              <w:rPr>
                <w:webHidden/>
                <w:sz w:val="10"/>
                <w:szCs w:val="10"/>
              </w:rPr>
              <w:t>21</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036AA">
              <w:rPr>
                <w:webHidden/>
                <w:sz w:val="10"/>
                <w:szCs w:val="10"/>
              </w:rPr>
              <w:t>23</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036AA">
              <w:rPr>
                <w:webHidden/>
                <w:sz w:val="10"/>
                <w:szCs w:val="10"/>
              </w:rPr>
              <w:t>24</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D3637C" w:rsidRPr="00D3637C" w:rsidRDefault="00B07DFE">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036AA">
              <w:rPr>
                <w:webHidden/>
                <w:sz w:val="10"/>
                <w:szCs w:val="10"/>
              </w:rPr>
              <w:t>25</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5" w:name="_Hlk507759652"/>
      <w:r w:rsidR="00327B53">
        <w:rPr>
          <w:rFonts w:ascii="Tahoma" w:eastAsia="Times New Roman" w:hAnsi="Tahoma" w:cs="Tahoma"/>
          <w:b/>
          <w:bCs/>
          <w:sz w:val="20"/>
          <w:szCs w:val="20"/>
          <w:lang w:eastAsia="pl-PL"/>
        </w:rPr>
        <w:t>Przeb</w:t>
      </w:r>
      <w:r w:rsidR="00832A5A" w:rsidRPr="00832A5A">
        <w:rPr>
          <w:rFonts w:ascii="Tahoma" w:eastAsia="Times New Roman" w:hAnsi="Tahoma" w:cs="Tahoma"/>
          <w:b/>
          <w:bCs/>
          <w:sz w:val="20"/>
          <w:szCs w:val="20"/>
          <w:lang w:eastAsia="pl-PL"/>
        </w:rPr>
        <w:t xml:space="preserve">udowa </w:t>
      </w:r>
      <w:r w:rsidR="00327B53">
        <w:rPr>
          <w:rFonts w:ascii="Tahoma" w:eastAsia="Times New Roman" w:hAnsi="Tahoma" w:cs="Tahoma"/>
          <w:b/>
          <w:bCs/>
          <w:sz w:val="20"/>
          <w:szCs w:val="20"/>
          <w:lang w:eastAsia="pl-PL"/>
        </w:rPr>
        <w:t xml:space="preserve">drogi gminnej </w:t>
      </w:r>
      <w:r w:rsidR="00832A5A" w:rsidRPr="00832A5A">
        <w:rPr>
          <w:rFonts w:ascii="Tahoma" w:eastAsia="Times New Roman" w:hAnsi="Tahoma" w:cs="Tahoma"/>
          <w:b/>
          <w:bCs/>
          <w:sz w:val="20"/>
          <w:szCs w:val="20"/>
          <w:lang w:eastAsia="pl-PL"/>
        </w:rPr>
        <w:t xml:space="preserve">ul. Leśnej </w:t>
      </w:r>
      <w:r w:rsidR="00327B53">
        <w:rPr>
          <w:rFonts w:ascii="Tahoma" w:eastAsia="Times New Roman" w:hAnsi="Tahoma" w:cs="Tahoma"/>
          <w:b/>
          <w:bCs/>
          <w:sz w:val="20"/>
          <w:szCs w:val="20"/>
          <w:lang w:eastAsia="pl-PL"/>
        </w:rPr>
        <w:t xml:space="preserve">w miejscowości Goszcz”  </w:t>
      </w:r>
      <w:bookmarkEnd w:id="5"/>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6" w:name="_Hlk507949101"/>
      <w:r w:rsidRPr="00FD7549">
        <w:rPr>
          <w:rFonts w:ascii="Tahoma" w:eastAsia="Times New Roman" w:hAnsi="Tahoma" w:cs="Tahoma"/>
          <w:sz w:val="20"/>
          <w:szCs w:val="20"/>
          <w:u w:val="single"/>
          <w:lang w:eastAsia="pl-PL"/>
        </w:rPr>
        <w:t>Przedmiot główny:</w:t>
      </w:r>
    </w:p>
    <w:p w:rsidR="00FD7549" w:rsidRPr="00FD7549" w:rsidRDefault="00FD7549" w:rsidP="00327B53">
      <w:pPr>
        <w:spacing w:after="0" w:line="240" w:lineRule="auto"/>
        <w:ind w:left="851"/>
        <w:jc w:val="both"/>
        <w:rPr>
          <w:rFonts w:ascii="Tahoma" w:eastAsia="Times New Roman" w:hAnsi="Tahoma" w:cs="Tahoma"/>
          <w:sz w:val="20"/>
          <w:szCs w:val="20"/>
          <w:lang w:eastAsia="pl-PL"/>
        </w:rPr>
      </w:pPr>
      <w:bookmarkStart w:id="7" w:name="_Hlk509817296"/>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4A5A6C"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w:t>
      </w:r>
      <w:r w:rsidR="00327B53">
        <w:rPr>
          <w:rFonts w:ascii="Tahoma" w:eastAsia="Times New Roman" w:hAnsi="Tahoma" w:cs="Tahoma"/>
          <w:sz w:val="20"/>
          <w:szCs w:val="20"/>
          <w:lang w:eastAsia="pl-PL"/>
        </w:rPr>
        <w:t>3</w:t>
      </w:r>
      <w:r w:rsidRPr="00FD7549">
        <w:rPr>
          <w:rFonts w:ascii="Tahoma" w:eastAsia="Times New Roman" w:hAnsi="Tahoma" w:cs="Tahoma"/>
          <w:sz w:val="20"/>
          <w:szCs w:val="20"/>
          <w:lang w:eastAsia="pl-PL"/>
        </w:rPr>
        <w:t>000-</w:t>
      </w:r>
      <w:r w:rsidR="00327B53">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4A5A6C">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w:t>
      </w:r>
      <w:r w:rsidR="00327B53">
        <w:rPr>
          <w:rFonts w:ascii="Tahoma" w:eastAsia="Times New Roman" w:hAnsi="Tahoma" w:cs="Tahoma"/>
          <w:sz w:val="20"/>
          <w:szCs w:val="20"/>
          <w:lang w:eastAsia="pl-PL"/>
        </w:rPr>
        <w:t xml:space="preserve"> w zakresie konstruowania, fundamentowania oraz wykonywania </w:t>
      </w:r>
      <w:r w:rsidR="004A5A6C">
        <w:rPr>
          <w:rFonts w:ascii="Tahoma" w:eastAsia="Times New Roman" w:hAnsi="Tahoma" w:cs="Tahoma"/>
          <w:sz w:val="20"/>
          <w:szCs w:val="20"/>
          <w:lang w:eastAsia="pl-PL"/>
        </w:rPr>
        <w:t xml:space="preserve">nawierzchni </w:t>
      </w:r>
    </w:p>
    <w:p w:rsidR="00FD7549" w:rsidRDefault="004A5A6C" w:rsidP="00FD7549">
      <w:pPr>
        <w:spacing w:after="0" w:line="240" w:lineRule="auto"/>
        <w:ind w:left="851"/>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 xml:space="preserve">autostrad, dróg, </w:t>
      </w:r>
    </w:p>
    <w:p w:rsidR="004A5A6C" w:rsidRDefault="004A5A6C" w:rsidP="00FD7549">
      <w:pPr>
        <w:spacing w:after="0" w:line="240" w:lineRule="auto"/>
        <w:ind w:left="851"/>
        <w:jc w:val="both"/>
        <w:rPr>
          <w:rFonts w:ascii="Tahoma" w:eastAsia="Times New Roman" w:hAnsi="Tahoma" w:cs="Tahoma"/>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bookmarkStart w:id="8" w:name="_Hlk522220391"/>
      <w:r w:rsidRPr="0007566A">
        <w:rPr>
          <w:rFonts w:ascii="Tahoma" w:eastAsia="Times New Roman" w:hAnsi="Tahoma" w:cs="Tahoma"/>
          <w:sz w:val="20"/>
          <w:szCs w:val="20"/>
          <w:lang w:eastAsia="pl-PL"/>
        </w:rPr>
        <w:t xml:space="preserve">Przedmiotem zamówienia są roboty budowlane polegające na </w:t>
      </w:r>
      <w:r w:rsidR="004A5A6C">
        <w:rPr>
          <w:rFonts w:ascii="Tahoma" w:eastAsia="Times New Roman" w:hAnsi="Tahoma" w:cs="Tahoma"/>
          <w:sz w:val="20"/>
          <w:szCs w:val="20"/>
          <w:lang w:eastAsia="pl-PL"/>
        </w:rPr>
        <w:t>przeb</w:t>
      </w:r>
      <w:r w:rsidRPr="0007566A">
        <w:rPr>
          <w:rFonts w:ascii="Tahoma" w:eastAsia="Times New Roman" w:hAnsi="Tahoma" w:cs="Tahoma"/>
          <w:sz w:val="20"/>
          <w:szCs w:val="20"/>
          <w:lang w:eastAsia="pl-PL"/>
        </w:rPr>
        <w:t xml:space="preserve">udowie </w:t>
      </w:r>
      <w:r w:rsidR="004A5A6C">
        <w:rPr>
          <w:rFonts w:ascii="Tahoma" w:eastAsia="Times New Roman" w:hAnsi="Tahoma" w:cs="Tahoma"/>
          <w:sz w:val="20"/>
          <w:szCs w:val="20"/>
          <w:lang w:eastAsia="pl-PL"/>
        </w:rPr>
        <w:t xml:space="preserve">drogi gminnej w ul. Leśnej w miejscowości Goszcz obejmującej odcinek ul. Leśnej oraz drogę gminną w działce nr 572 AM 3 – jako przedłużenie ul. Leśnej. </w:t>
      </w:r>
      <w:r w:rsidR="001B7538">
        <w:rPr>
          <w:rFonts w:ascii="Tahoma" w:eastAsia="Times New Roman" w:hAnsi="Tahoma" w:cs="Tahoma"/>
          <w:sz w:val="20"/>
          <w:szCs w:val="20"/>
          <w:lang w:eastAsia="pl-PL"/>
        </w:rPr>
        <w:t>Łączna długość dróg do przebudowy wynosi</w:t>
      </w:r>
      <w:r w:rsidR="0055351F">
        <w:rPr>
          <w:rFonts w:ascii="Tahoma" w:eastAsia="Times New Roman" w:hAnsi="Tahoma" w:cs="Tahoma"/>
          <w:sz w:val="20"/>
          <w:szCs w:val="20"/>
          <w:lang w:eastAsia="pl-PL"/>
        </w:rPr>
        <w:t xml:space="preserve"> 1088mb</w:t>
      </w:r>
      <w:r w:rsidR="001B7538">
        <w:rPr>
          <w:rFonts w:ascii="Tahoma" w:eastAsia="Times New Roman" w:hAnsi="Tahoma" w:cs="Tahoma"/>
          <w:sz w:val="20"/>
          <w:szCs w:val="20"/>
          <w:lang w:eastAsia="pl-PL"/>
        </w:rPr>
        <w:t xml:space="preserve"> </w:t>
      </w:r>
      <w:r w:rsidR="0055351F">
        <w:rPr>
          <w:rFonts w:ascii="Tahoma" w:eastAsia="Times New Roman" w:hAnsi="Tahoma" w:cs="Tahoma"/>
          <w:sz w:val="20"/>
          <w:szCs w:val="20"/>
          <w:lang w:eastAsia="pl-PL"/>
        </w:rPr>
        <w:t xml:space="preserve">(838mb+250mb).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w:t>
      </w:r>
      <w:r w:rsidR="005F32BE">
        <w:rPr>
          <w:rFonts w:ascii="Tahoma" w:eastAsia="Times New Roman" w:hAnsi="Tahoma" w:cs="Tahoma"/>
          <w:sz w:val="20"/>
          <w:szCs w:val="20"/>
          <w:lang w:eastAsia="pl-PL"/>
        </w:rPr>
        <w:t xml:space="preserve">z uwzględnieniem zmian podanych </w:t>
      </w:r>
      <w:r w:rsidR="00CF0B26">
        <w:rPr>
          <w:rFonts w:ascii="Tahoma" w:eastAsia="Times New Roman" w:hAnsi="Tahoma" w:cs="Tahoma"/>
          <w:sz w:val="20"/>
          <w:szCs w:val="20"/>
          <w:lang w:eastAsia="pl-PL"/>
        </w:rPr>
        <w:t xml:space="preserve">w </w:t>
      </w:r>
      <w:r w:rsidRPr="0007566A">
        <w:rPr>
          <w:rFonts w:ascii="Tahoma" w:eastAsia="Times New Roman" w:hAnsi="Tahoma" w:cs="Tahoma"/>
          <w:sz w:val="20"/>
          <w:szCs w:val="20"/>
          <w:lang w:eastAsia="pl-PL"/>
        </w:rPr>
        <w:t>przedmiarach robót (tabelach ceny ryczałtowej) oraz specyfikacji technicznej wykonania i odbioru robót</w:t>
      </w:r>
      <w:r w:rsidR="005F32BE">
        <w:rPr>
          <w:rFonts w:ascii="Tahoma" w:eastAsia="Times New Roman" w:hAnsi="Tahoma" w:cs="Tahoma"/>
          <w:sz w:val="20"/>
          <w:szCs w:val="20"/>
          <w:lang w:eastAsia="pl-PL"/>
        </w:rPr>
        <w:t>.</w:t>
      </w:r>
    </w:p>
    <w:p w:rsidR="00071125" w:rsidRDefault="00304E8A" w:rsidP="00071125">
      <w:pPr>
        <w:spacing w:after="0" w:line="240" w:lineRule="auto"/>
        <w:ind w:left="851"/>
        <w:jc w:val="both"/>
        <w:rPr>
          <w:rFonts w:ascii="Tahoma" w:eastAsia="Times New Roman" w:hAnsi="Tahoma" w:cs="Tahoma"/>
          <w:sz w:val="20"/>
          <w:szCs w:val="20"/>
          <w:lang w:eastAsia="pl-PL"/>
        </w:rPr>
      </w:pPr>
      <w:r w:rsidRPr="00304E8A">
        <w:rPr>
          <w:rFonts w:ascii="Tahoma" w:eastAsia="Times New Roman" w:hAnsi="Tahoma" w:cs="Tahoma"/>
          <w:sz w:val="20"/>
          <w:szCs w:val="20"/>
          <w:lang w:eastAsia="pl-PL"/>
        </w:rPr>
        <w:t>Podstawowy zakres inwestycji polegający na przebudowie drogi gminnej</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ul. Leśnej w miejscowości Goszcz obejmuje:</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 xml:space="preserve">przebudowę istniejących warstw konstrukcji </w:t>
      </w:r>
      <w:r w:rsidR="00977648">
        <w:rPr>
          <w:rFonts w:ascii="Tahoma" w:eastAsia="Times New Roman" w:hAnsi="Tahoma" w:cs="Tahoma"/>
          <w:sz w:val="20"/>
          <w:szCs w:val="20"/>
          <w:lang w:eastAsia="pl-PL"/>
        </w:rPr>
        <w:t>drogi (wykonanie podbudowy o gr. 12cm)</w:t>
      </w:r>
      <w:r w:rsidRPr="00304E8A">
        <w:rPr>
          <w:rFonts w:ascii="Tahoma" w:eastAsia="Times New Roman" w:hAnsi="Tahoma" w:cs="Tahoma"/>
          <w:sz w:val="20"/>
          <w:szCs w:val="20"/>
          <w:lang w:eastAsia="pl-PL"/>
        </w:rPr>
        <w:t xml:space="preserve"> i wykonanie nowej</w:t>
      </w:r>
      <w:r w:rsidR="00977648">
        <w:rPr>
          <w:rFonts w:ascii="Tahoma" w:eastAsia="Times New Roman" w:hAnsi="Tahoma" w:cs="Tahoma"/>
          <w:sz w:val="20"/>
          <w:szCs w:val="20"/>
          <w:lang w:eastAsia="pl-PL"/>
        </w:rPr>
        <w:t xml:space="preserve"> nawierzchni bitumicznej gr. 5cm</w:t>
      </w:r>
      <w:r w:rsidRPr="00304E8A">
        <w:rPr>
          <w:rFonts w:ascii="Tahoma" w:eastAsia="Times New Roman" w:hAnsi="Tahoma" w:cs="Tahoma"/>
          <w:sz w:val="20"/>
          <w:szCs w:val="20"/>
          <w:lang w:eastAsia="pl-PL"/>
        </w:rPr>
        <w:t>,</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 tym korektę geometrii i parametrów łuków poziomych i pionowych,</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włączenia drogi gminnej ul. Leśnej do drogi powiatowej nr 1490D,</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istniejących zjazdów,</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poboczy,</w:t>
      </w:r>
      <w:r w:rsidR="00071125">
        <w:rPr>
          <w:rFonts w:ascii="Tahoma" w:eastAsia="Times New Roman" w:hAnsi="Tahoma" w:cs="Tahoma"/>
          <w:sz w:val="20"/>
          <w:szCs w:val="20"/>
          <w:lang w:eastAsia="pl-PL"/>
        </w:rPr>
        <w:t xml:space="preserve"> </w:t>
      </w:r>
      <w:r w:rsidR="005F32BE">
        <w:rPr>
          <w:rFonts w:ascii="Tahoma" w:eastAsia="Times New Roman" w:hAnsi="Tahoma" w:cs="Tahoma"/>
          <w:sz w:val="20"/>
          <w:szCs w:val="20"/>
          <w:lang w:eastAsia="pl-PL"/>
        </w:rPr>
        <w:t xml:space="preserve">regulację </w:t>
      </w:r>
      <w:r w:rsidRPr="00304E8A">
        <w:rPr>
          <w:rFonts w:ascii="Tahoma" w:eastAsia="Times New Roman" w:hAnsi="Tahoma" w:cs="Tahoma"/>
          <w:sz w:val="20"/>
          <w:szCs w:val="20"/>
          <w:lang w:eastAsia="pl-PL"/>
        </w:rPr>
        <w:t>rowu drogowego otwartego,</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budowę przepustów – rowy kryte z rur PEHD fi 40cm,</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zabezpieczenie sieci uzbrojenia terenu: sieć energetyczna, teletechniczna, gazowa,</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regulację istniejącego uzbrojenia do projektowanej niwelety drogi,</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elementów organizacji ruchu (oznakowanie pionowe).</w:t>
      </w:r>
    </w:p>
    <w:p w:rsidR="00610A06" w:rsidRPr="00071125" w:rsidRDefault="00071125" w:rsidP="00071125">
      <w:pPr>
        <w:spacing w:after="0" w:line="240" w:lineRule="auto"/>
        <w:ind w:left="851"/>
        <w:jc w:val="both"/>
        <w:rPr>
          <w:rFonts w:ascii="Tahoma" w:eastAsia="Times New Roman" w:hAnsi="Tahoma" w:cs="Tahoma"/>
          <w:sz w:val="20"/>
          <w:szCs w:val="20"/>
          <w:lang w:eastAsia="pl-PL"/>
        </w:rPr>
      </w:pPr>
      <w:r w:rsidRPr="00071125">
        <w:rPr>
          <w:rFonts w:ascii="Tahoma" w:eastAsia="Times New Roman" w:hAnsi="Tahoma" w:cs="Tahoma"/>
          <w:sz w:val="20"/>
          <w:szCs w:val="20"/>
          <w:lang w:eastAsia="pl-PL"/>
        </w:rPr>
        <w:t>Podstawowy zakres inwestycji polegający na przebudowie drogi gminne</w:t>
      </w:r>
      <w:r>
        <w:rPr>
          <w:rFonts w:ascii="Tahoma" w:eastAsia="Times New Roman" w:hAnsi="Tahoma" w:cs="Tahoma"/>
          <w:sz w:val="20"/>
          <w:szCs w:val="20"/>
          <w:lang w:eastAsia="pl-PL"/>
        </w:rPr>
        <w:t xml:space="preserve">j </w:t>
      </w:r>
      <w:r w:rsidRPr="00071125">
        <w:rPr>
          <w:rFonts w:ascii="Tahoma" w:eastAsia="Times New Roman" w:hAnsi="Tahoma" w:cs="Tahoma"/>
          <w:sz w:val="20"/>
          <w:szCs w:val="20"/>
          <w:lang w:eastAsia="pl-PL"/>
        </w:rPr>
        <w:t>na działce nr 572 AM 3 w miejscowości Goszcz obejmuje:</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 xml:space="preserve">przebudowę istniejących warstw konstrukcji </w:t>
      </w:r>
      <w:r w:rsidR="00977648">
        <w:rPr>
          <w:rFonts w:ascii="Tahoma" w:eastAsia="Times New Roman" w:hAnsi="Tahoma" w:cs="Tahoma"/>
          <w:sz w:val="20"/>
          <w:szCs w:val="20"/>
          <w:lang w:eastAsia="pl-PL"/>
        </w:rPr>
        <w:t xml:space="preserve">(wykonanie podbudowy o gr. 12cm) </w:t>
      </w:r>
      <w:r w:rsidR="005F32BE">
        <w:rPr>
          <w:rFonts w:ascii="Tahoma" w:eastAsia="Times New Roman" w:hAnsi="Tahoma" w:cs="Tahoma"/>
          <w:sz w:val="20"/>
          <w:szCs w:val="20"/>
          <w:lang w:eastAsia="pl-PL"/>
        </w:rPr>
        <w:t xml:space="preserve">i wykonanie nowej </w:t>
      </w:r>
      <w:r w:rsidRPr="00071125">
        <w:rPr>
          <w:rFonts w:ascii="Tahoma" w:eastAsia="Times New Roman" w:hAnsi="Tahoma" w:cs="Tahoma"/>
          <w:sz w:val="20"/>
          <w:szCs w:val="20"/>
          <w:lang w:eastAsia="pl-PL"/>
        </w:rPr>
        <w:t>nawierzchni</w:t>
      </w:r>
      <w:r w:rsidR="00977648">
        <w:rPr>
          <w:rFonts w:ascii="Tahoma" w:eastAsia="Times New Roman" w:hAnsi="Tahoma" w:cs="Tahoma"/>
          <w:sz w:val="20"/>
          <w:szCs w:val="20"/>
          <w:lang w:eastAsia="pl-PL"/>
        </w:rPr>
        <w:t xml:space="preserve"> bitumicznej gr. 5cm</w:t>
      </w:r>
      <w:r w:rsidRPr="00071125">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w tym korektę geometrii i parametrów łuków poziomych i pionowych,</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włączenia drogi gminnej do ul. Parkowej,</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istniejących zjazdów,</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wykonanie poboczy,</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zabezpieczenie sieci uzbrojenia terenu: sieć energetyczna, teletechniczna,</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regulację istniejącego uzbrojenia do projektowanej niwelety drogi.</w:t>
      </w:r>
      <w:r w:rsidR="00FD7549" w:rsidRPr="00FD7549">
        <w:rPr>
          <w:rFonts w:ascii="Tahoma" w:eastAsia="Times New Roman" w:hAnsi="Tahoma" w:cs="Tahoma"/>
          <w:b/>
          <w:bCs/>
          <w:sz w:val="20"/>
          <w:szCs w:val="20"/>
          <w:lang w:eastAsia="pl-PL"/>
        </w:rPr>
        <w:t xml:space="preserve"> </w:t>
      </w:r>
      <w:bookmarkEnd w:id="8"/>
    </w:p>
    <w:p w:rsidR="00FD7549" w:rsidRPr="00CF4802" w:rsidRDefault="00FD7549" w:rsidP="00FD7549">
      <w:pPr>
        <w:spacing w:after="0" w:line="240" w:lineRule="auto"/>
        <w:ind w:left="851"/>
        <w:jc w:val="both"/>
        <w:rPr>
          <w:rFonts w:ascii="Tahoma" w:eastAsia="Times New Roman" w:hAnsi="Tahoma" w:cs="Tahoma"/>
          <w:b/>
          <w:bCs/>
          <w:sz w:val="20"/>
          <w:szCs w:val="20"/>
          <w:lang w:eastAsia="pl-PL"/>
        </w:rPr>
      </w:pPr>
      <w:r w:rsidRPr="00CF4802">
        <w:rPr>
          <w:rFonts w:ascii="Tahoma" w:eastAsia="Times New Roman" w:hAnsi="Tahoma" w:cs="Tahoma"/>
          <w:b/>
          <w:bCs/>
          <w:sz w:val="20"/>
          <w:szCs w:val="20"/>
          <w:lang w:eastAsia="pl-PL"/>
        </w:rPr>
        <w:t>Zestawienie powierzchni:</w:t>
      </w:r>
    </w:p>
    <w:p w:rsidR="00417731" w:rsidRPr="00CF4802" w:rsidRDefault="00417731"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Ul. Leśna</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Powierzchnia projektow</w:t>
      </w:r>
      <w:r w:rsidR="00B07DFE">
        <w:rPr>
          <w:rFonts w:ascii="Tahoma" w:hAnsi="Tahoma" w:cs="Tahoma"/>
        </w:rPr>
        <w:t>ej</w:t>
      </w:r>
      <w:r w:rsidRPr="00CF4802">
        <w:rPr>
          <w:rFonts w:ascii="Tahoma" w:hAnsi="Tahoma" w:cs="Tahoma"/>
        </w:rPr>
        <w:t xml:space="preserve"> drogi ok. 3 003,15m</w:t>
      </w:r>
      <w:r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Powierzchnia projektowanego pobocza: ok. 1 257,00m</w:t>
      </w:r>
      <w:r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Łączna długość drogi: 0,838km</w:t>
      </w:r>
    </w:p>
    <w:p w:rsidR="00417731" w:rsidRPr="00CF4802" w:rsidRDefault="00417731" w:rsidP="00071125">
      <w:pPr>
        <w:autoSpaceDE w:val="0"/>
        <w:autoSpaceDN w:val="0"/>
        <w:adjustRightInd w:val="0"/>
        <w:spacing w:after="0" w:line="240" w:lineRule="auto"/>
        <w:ind w:left="143" w:firstLine="708"/>
        <w:rPr>
          <w:rFonts w:ascii="Tahoma" w:hAnsi="Tahoma" w:cs="Tahoma"/>
        </w:rPr>
      </w:pPr>
      <w:r w:rsidRPr="00CF4802">
        <w:rPr>
          <w:rFonts w:ascii="Tahoma" w:hAnsi="Tahoma" w:cs="Tahoma"/>
        </w:rPr>
        <w:t>Dz. Nr 572</w:t>
      </w:r>
      <w:r w:rsidR="00CF4802">
        <w:rPr>
          <w:rFonts w:ascii="Tahoma" w:hAnsi="Tahoma" w:cs="Tahoma"/>
        </w:rPr>
        <w:t xml:space="preserve"> </w:t>
      </w:r>
      <w:r w:rsidRPr="00CF4802">
        <w:rPr>
          <w:rFonts w:ascii="Tahoma" w:hAnsi="Tahoma" w:cs="Tahoma"/>
        </w:rPr>
        <w:t>AM 3</w:t>
      </w:r>
    </w:p>
    <w:p w:rsidR="00071125" w:rsidRPr="00CF4802" w:rsidRDefault="00071125" w:rsidP="00071125">
      <w:pPr>
        <w:autoSpaceDE w:val="0"/>
        <w:autoSpaceDN w:val="0"/>
        <w:adjustRightInd w:val="0"/>
        <w:spacing w:after="0" w:line="240" w:lineRule="auto"/>
        <w:ind w:left="143" w:firstLine="708"/>
        <w:rPr>
          <w:rFonts w:ascii="Tahoma" w:hAnsi="Tahoma" w:cs="Tahoma"/>
          <w:sz w:val="14"/>
          <w:szCs w:val="14"/>
        </w:rPr>
      </w:pPr>
      <w:r w:rsidRPr="00CF4802">
        <w:rPr>
          <w:rFonts w:ascii="Tahoma" w:hAnsi="Tahoma" w:cs="Tahoma"/>
        </w:rPr>
        <w:t>Powierzch</w:t>
      </w:r>
      <w:r w:rsidR="00CF4802">
        <w:rPr>
          <w:rFonts w:ascii="Tahoma" w:hAnsi="Tahoma" w:cs="Tahoma"/>
        </w:rPr>
        <w:t>nia projektow</w:t>
      </w:r>
      <w:r w:rsidR="00B07DFE">
        <w:rPr>
          <w:rFonts w:ascii="Tahoma" w:hAnsi="Tahoma" w:cs="Tahoma"/>
        </w:rPr>
        <w:t>ej</w:t>
      </w:r>
      <w:bookmarkStart w:id="9" w:name="_GoBack"/>
      <w:bookmarkEnd w:id="9"/>
      <w:r w:rsidR="00CF4802">
        <w:rPr>
          <w:rFonts w:ascii="Tahoma" w:hAnsi="Tahoma" w:cs="Tahoma"/>
        </w:rPr>
        <w:t xml:space="preserve"> drogi ok. 940,0m</w:t>
      </w:r>
      <w:r w:rsidR="00CF4802" w:rsidRPr="00CF4802">
        <w:rPr>
          <w:rFonts w:ascii="Tahoma" w:hAnsi="Tahoma" w:cs="Tahoma"/>
          <w:vertAlign w:val="superscript"/>
        </w:rPr>
        <w:t>2</w:t>
      </w:r>
    </w:p>
    <w:p w:rsidR="00071125" w:rsidRPr="00CF4802" w:rsidRDefault="00071125" w:rsidP="00071125">
      <w:pPr>
        <w:autoSpaceDE w:val="0"/>
        <w:autoSpaceDN w:val="0"/>
        <w:adjustRightInd w:val="0"/>
        <w:spacing w:after="0" w:line="240" w:lineRule="auto"/>
        <w:ind w:left="143" w:firstLine="708"/>
        <w:rPr>
          <w:rFonts w:ascii="Tahoma" w:hAnsi="Tahoma" w:cs="Tahoma"/>
          <w:sz w:val="14"/>
          <w:szCs w:val="14"/>
        </w:rPr>
      </w:pPr>
      <w:r w:rsidRPr="00CF4802">
        <w:rPr>
          <w:rFonts w:ascii="Tahoma" w:hAnsi="Tahoma" w:cs="Tahoma"/>
        </w:rPr>
        <w:t>Powierzchnia pr</w:t>
      </w:r>
      <w:r w:rsidR="00CF4802">
        <w:rPr>
          <w:rFonts w:ascii="Tahoma" w:hAnsi="Tahoma" w:cs="Tahoma"/>
        </w:rPr>
        <w:t>ojektowanego pobocza: ok. 375,0m</w:t>
      </w:r>
      <w:r w:rsidR="00CF4802" w:rsidRPr="00CF4802">
        <w:rPr>
          <w:rFonts w:ascii="Tahoma" w:hAnsi="Tahoma" w:cs="Tahoma"/>
          <w:vertAlign w:val="superscript"/>
        </w:rPr>
        <w:t>2</w:t>
      </w:r>
    </w:p>
    <w:p w:rsidR="003B6F31" w:rsidRPr="00CF4802" w:rsidRDefault="00071125" w:rsidP="00071125">
      <w:pPr>
        <w:spacing w:after="0" w:line="240" w:lineRule="auto"/>
        <w:ind w:left="851"/>
        <w:jc w:val="both"/>
        <w:rPr>
          <w:rFonts w:ascii="Tahoma" w:eastAsia="Times New Roman" w:hAnsi="Tahoma" w:cs="Tahoma"/>
          <w:sz w:val="20"/>
          <w:szCs w:val="20"/>
          <w:lang w:eastAsia="pl-PL"/>
        </w:rPr>
      </w:pPr>
      <w:r w:rsidRPr="00CF4802">
        <w:rPr>
          <w:rFonts w:ascii="Tahoma" w:hAnsi="Tahoma" w:cs="Tahoma"/>
        </w:rPr>
        <w:t>Łączna długość drogi: 0,25km</w:t>
      </w:r>
      <w:bookmarkEnd w:id="7"/>
    </w:p>
    <w:bookmarkEnd w:id="6"/>
    <w:p w:rsidR="0007566A" w:rsidRPr="00CF4802" w:rsidRDefault="0007566A" w:rsidP="0007566A">
      <w:pPr>
        <w:spacing w:after="0" w:line="240" w:lineRule="auto"/>
        <w:ind w:left="851"/>
        <w:jc w:val="both"/>
        <w:rPr>
          <w:rFonts w:ascii="Tahoma" w:hAnsi="Tahoma" w:cs="Tahoma"/>
        </w:rPr>
      </w:pPr>
      <w:r w:rsidRPr="00CF4802">
        <w:rPr>
          <w:rFonts w:ascii="Tahoma" w:hAnsi="Tahoma" w:cs="Tahoma"/>
          <w:b/>
        </w:rPr>
        <w:t>Przedmiot zamówienia</w:t>
      </w:r>
      <w:r w:rsidRPr="00CF4802">
        <w:rPr>
          <w:rFonts w:ascii="Tahoma" w:hAnsi="Tahoma" w:cs="Tahoma"/>
        </w:rPr>
        <w:t xml:space="preserve"> zgodnie z art. 31 ust. 1 ustawy PZP opisany jest za pomocą dokumentacji projektowej oraz specyfikacji technicznej wykonania i odbioru robót budowlanych, wg wykazu: </w:t>
      </w:r>
    </w:p>
    <w:p w:rsidR="00765EA8" w:rsidRPr="00417731" w:rsidRDefault="00765EA8" w:rsidP="0007566A">
      <w:pPr>
        <w:spacing w:after="0" w:line="240" w:lineRule="auto"/>
        <w:ind w:left="851"/>
        <w:jc w:val="both"/>
      </w:pPr>
    </w:p>
    <w:p w:rsidR="0007566A" w:rsidRPr="00417731" w:rsidRDefault="003B6F31"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10" w:name="_Hlk509485157"/>
      <w:bookmarkStart w:id="11" w:name="_Hlk507754546"/>
      <w:bookmarkStart w:id="12" w:name="_Hlk507949504"/>
      <w:r w:rsidRPr="00417731">
        <w:rPr>
          <w:rFonts w:ascii="Tahoma" w:eastAsia="Times New Roman" w:hAnsi="Tahoma" w:cs="Tahoma"/>
          <w:sz w:val="20"/>
          <w:szCs w:val="20"/>
          <w:lang w:eastAsia="pl-PL"/>
        </w:rPr>
        <w:lastRenderedPageBreak/>
        <w:t>Pr</w:t>
      </w:r>
      <w:r w:rsidR="0007566A" w:rsidRPr="00417731">
        <w:rPr>
          <w:rFonts w:ascii="Tahoma" w:eastAsia="Times New Roman" w:hAnsi="Tahoma" w:cs="Tahoma"/>
          <w:sz w:val="20"/>
          <w:szCs w:val="20"/>
          <w:lang w:eastAsia="pl-PL"/>
        </w:rPr>
        <w:t>ojekt budowlany dla zadania pn. „</w:t>
      </w:r>
      <w:r w:rsidR="00417731" w:rsidRPr="00417731">
        <w:rPr>
          <w:rFonts w:ascii="Tahoma" w:eastAsia="Times New Roman" w:hAnsi="Tahoma" w:cs="Tahoma"/>
          <w:b/>
          <w:bCs/>
          <w:sz w:val="20"/>
          <w:szCs w:val="20"/>
          <w:lang w:eastAsia="pl-PL"/>
        </w:rPr>
        <w:t>Przebudowa drogi gminnej ul. Leśnej w miejscowości Goszcz</w:t>
      </w:r>
      <w:r w:rsidR="0007566A" w:rsidRPr="00417731">
        <w:rPr>
          <w:rFonts w:ascii="Tahoma" w:eastAsia="Times New Roman" w:hAnsi="Tahoma" w:cs="Tahoma"/>
          <w:b/>
          <w:sz w:val="20"/>
          <w:szCs w:val="20"/>
          <w:lang w:eastAsia="pl-PL"/>
        </w:rPr>
        <w:t>.</w:t>
      </w:r>
      <w:r w:rsidR="00417731">
        <w:rPr>
          <w:rFonts w:ascii="Tahoma" w:eastAsia="Times New Roman" w:hAnsi="Tahoma" w:cs="Tahoma"/>
          <w:sz w:val="20"/>
          <w:szCs w:val="20"/>
          <w:lang w:eastAsia="pl-PL"/>
        </w:rPr>
        <w:t>”</w:t>
      </w:r>
      <w:r w:rsidR="0007566A" w:rsidRPr="00417731">
        <w:rPr>
          <w:rFonts w:ascii="Tahoma" w:eastAsia="Times New Roman" w:hAnsi="Tahoma" w:cs="Tahoma"/>
          <w:sz w:val="20"/>
          <w:szCs w:val="20"/>
          <w:lang w:eastAsia="pl-PL"/>
        </w:rPr>
        <w:t xml:space="preserve">  - branża drogowa</w:t>
      </w:r>
      <w:r w:rsidR="001859AE" w:rsidRPr="00417731">
        <w:rPr>
          <w:rFonts w:ascii="Tahoma" w:eastAsia="Times New Roman" w:hAnsi="Tahoma" w:cs="Tahoma"/>
          <w:sz w:val="20"/>
          <w:szCs w:val="20"/>
          <w:lang w:eastAsia="pl-PL"/>
        </w:rPr>
        <w:t>,</w:t>
      </w:r>
    </w:p>
    <w:bookmarkEnd w:id="10"/>
    <w:p w:rsidR="00417731" w:rsidRPr="00417731" w:rsidRDefault="00417731"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Projekt budowlany dla zadania pn. „</w:t>
      </w:r>
      <w:r w:rsidRPr="00417731">
        <w:rPr>
          <w:rFonts w:ascii="Tahoma" w:eastAsia="Times New Roman" w:hAnsi="Tahoma" w:cs="Tahoma"/>
          <w:b/>
          <w:bCs/>
          <w:sz w:val="20"/>
          <w:szCs w:val="20"/>
          <w:lang w:eastAsia="pl-PL"/>
        </w:rPr>
        <w:t>Przebudowa drogi gminnej ul. Leśnej w miejscowości Goszcz</w:t>
      </w:r>
      <w:r>
        <w:rPr>
          <w:rFonts w:ascii="Tahoma" w:eastAsia="Times New Roman" w:hAnsi="Tahoma" w:cs="Tahoma"/>
          <w:b/>
          <w:bCs/>
          <w:sz w:val="20"/>
          <w:szCs w:val="20"/>
          <w:lang w:eastAsia="pl-PL"/>
        </w:rPr>
        <w:t>”</w:t>
      </w:r>
      <w:r w:rsidRPr="00417731">
        <w:rPr>
          <w:rFonts w:ascii="Tahoma" w:eastAsia="Times New Roman" w:hAnsi="Tahoma" w:cs="Tahoma"/>
          <w:sz w:val="20"/>
          <w:szCs w:val="20"/>
          <w:lang w:eastAsia="pl-PL"/>
        </w:rPr>
        <w:t>.  - branża drogowa,</w:t>
      </w:r>
    </w:p>
    <w:bookmarkEnd w:id="11"/>
    <w:p w:rsidR="0007566A" w:rsidRPr="00417731"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 xml:space="preserve">Projekt </w:t>
      </w:r>
      <w:r w:rsidR="001859AE" w:rsidRPr="00417731">
        <w:rPr>
          <w:rFonts w:ascii="Tahoma" w:eastAsia="Times New Roman" w:hAnsi="Tahoma" w:cs="Tahoma"/>
          <w:sz w:val="20"/>
          <w:szCs w:val="20"/>
          <w:lang w:eastAsia="pl-PL"/>
        </w:rPr>
        <w:t xml:space="preserve">budowlany </w:t>
      </w:r>
      <w:r w:rsidRPr="00417731">
        <w:rPr>
          <w:rFonts w:ascii="Tahoma" w:eastAsia="Times New Roman" w:hAnsi="Tahoma" w:cs="Tahoma"/>
          <w:sz w:val="20"/>
          <w:szCs w:val="20"/>
          <w:lang w:eastAsia="pl-PL"/>
        </w:rPr>
        <w:t>„</w:t>
      </w:r>
      <w:r w:rsidR="00417731" w:rsidRPr="00417731">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00417731" w:rsidRPr="00417731">
        <w:rPr>
          <w:rFonts w:ascii="Tahoma" w:eastAsia="Times New Roman" w:hAnsi="Tahoma" w:cs="Tahoma"/>
          <w:bCs/>
          <w:sz w:val="20"/>
          <w:szCs w:val="20"/>
          <w:lang w:eastAsia="pl-PL"/>
        </w:rPr>
        <w:t>, gmina Twardogóra</w:t>
      </w:r>
      <w:r w:rsidR="00417731">
        <w:rPr>
          <w:rFonts w:ascii="Tahoma" w:eastAsia="Times New Roman" w:hAnsi="Tahoma" w:cs="Tahoma"/>
          <w:bCs/>
          <w:sz w:val="20"/>
          <w:szCs w:val="20"/>
          <w:lang w:eastAsia="pl-PL"/>
        </w:rPr>
        <w:t>”</w:t>
      </w:r>
      <w:r w:rsidR="00417731" w:rsidRPr="00417731">
        <w:rPr>
          <w:rFonts w:ascii="Tahoma" w:eastAsia="Times New Roman" w:hAnsi="Tahoma" w:cs="Tahoma"/>
          <w:bCs/>
          <w:sz w:val="20"/>
          <w:szCs w:val="20"/>
          <w:lang w:eastAsia="pl-PL"/>
        </w:rPr>
        <w:t xml:space="preserve"> </w:t>
      </w:r>
      <w:r w:rsidRPr="00417731">
        <w:rPr>
          <w:rFonts w:ascii="Tahoma" w:eastAsia="Times New Roman" w:hAnsi="Tahoma" w:cs="Tahoma"/>
          <w:sz w:val="20"/>
          <w:szCs w:val="20"/>
          <w:lang w:eastAsia="pl-PL"/>
        </w:rPr>
        <w:t>- branża elektryczna</w:t>
      </w:r>
      <w:r w:rsidR="001859AE" w:rsidRPr="00417731">
        <w:rPr>
          <w:rFonts w:ascii="Tahoma" w:eastAsia="Times New Roman" w:hAnsi="Tahoma" w:cs="Tahoma"/>
          <w:sz w:val="20"/>
          <w:szCs w:val="20"/>
          <w:lang w:eastAsia="pl-PL"/>
        </w:rPr>
        <w:t>,</w:t>
      </w:r>
    </w:p>
    <w:p w:rsidR="001859AE" w:rsidRPr="00417731" w:rsidRDefault="001859AE"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Plan wyrębu drzew i krzewó</w:t>
      </w:r>
      <w:r w:rsidR="00765EA8" w:rsidRPr="00417731">
        <w:rPr>
          <w:rFonts w:ascii="Tahoma" w:eastAsia="Times New Roman" w:hAnsi="Tahoma" w:cs="Tahoma"/>
          <w:sz w:val="20"/>
          <w:szCs w:val="20"/>
          <w:lang w:eastAsia="pl-PL"/>
        </w:rPr>
        <w:t xml:space="preserve">w dla </w:t>
      </w:r>
      <w:r w:rsidRPr="00417731">
        <w:rPr>
          <w:rFonts w:ascii="Tahoma" w:eastAsia="Times New Roman" w:hAnsi="Tahoma" w:cs="Tahoma"/>
          <w:b/>
          <w:bCs/>
          <w:sz w:val="20"/>
          <w:szCs w:val="20"/>
          <w:lang w:eastAsia="pl-PL"/>
        </w:rPr>
        <w:t xml:space="preserve"> </w:t>
      </w:r>
      <w:r w:rsidR="00765EA8" w:rsidRPr="00417731">
        <w:rPr>
          <w:rFonts w:ascii="Tahoma" w:eastAsia="Times New Roman" w:hAnsi="Tahoma" w:cs="Tahoma"/>
          <w:b/>
          <w:bCs/>
          <w:sz w:val="20"/>
          <w:szCs w:val="20"/>
          <w:lang w:eastAsia="pl-PL"/>
        </w:rPr>
        <w:t>„P</w:t>
      </w:r>
      <w:r w:rsidRPr="00417731">
        <w:rPr>
          <w:rFonts w:ascii="Tahoma" w:eastAsia="Times New Roman" w:hAnsi="Tahoma" w:cs="Tahoma"/>
          <w:b/>
          <w:bCs/>
          <w:sz w:val="20"/>
          <w:szCs w:val="20"/>
          <w:lang w:eastAsia="pl-PL"/>
        </w:rPr>
        <w:t xml:space="preserve">rojektu </w:t>
      </w:r>
      <w:r w:rsidR="00417731">
        <w:rPr>
          <w:rFonts w:ascii="Tahoma" w:eastAsia="Times New Roman" w:hAnsi="Tahoma" w:cs="Tahoma"/>
          <w:b/>
          <w:bCs/>
          <w:sz w:val="20"/>
          <w:szCs w:val="20"/>
          <w:lang w:eastAsia="pl-PL"/>
        </w:rPr>
        <w:t>przebudowy drogi gminnej na dz. Nr 572 AM 3 w miejscowości Goszcz</w:t>
      </w:r>
      <w:r w:rsidR="00765EA8" w:rsidRPr="00417731">
        <w:rPr>
          <w:rFonts w:ascii="Tahoma" w:eastAsia="Times New Roman" w:hAnsi="Tahoma" w:cs="Tahoma"/>
          <w:b/>
          <w:bCs/>
          <w:sz w:val="20"/>
          <w:szCs w:val="20"/>
          <w:lang w:eastAsia="pl-PL"/>
        </w:rPr>
        <w:t>”</w:t>
      </w:r>
    </w:p>
    <w:p w:rsidR="00765EA8" w:rsidRPr="00503B5F"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13" w:name="_Hlk507754143"/>
      <w:r w:rsidRPr="00417731">
        <w:rPr>
          <w:rFonts w:ascii="Tahoma" w:eastAsia="Times New Roman" w:hAnsi="Tahoma" w:cs="Tahoma"/>
          <w:sz w:val="20"/>
          <w:szCs w:val="20"/>
          <w:lang w:eastAsia="pl-PL"/>
        </w:rPr>
        <w:t>Projekt tymczasowej organizacji ruchu</w:t>
      </w:r>
      <w:r w:rsidR="00765EA8" w:rsidRPr="00417731">
        <w:rPr>
          <w:rFonts w:ascii="Tahoma" w:eastAsia="Times New Roman" w:hAnsi="Tahoma" w:cs="Tahoma"/>
          <w:sz w:val="20"/>
          <w:szCs w:val="20"/>
          <w:lang w:eastAsia="pl-PL"/>
        </w:rPr>
        <w:t xml:space="preserve"> dla „</w:t>
      </w:r>
      <w:bookmarkStart w:id="14" w:name="_Hlk509485742"/>
      <w:r w:rsidR="00765EA8" w:rsidRPr="00417731">
        <w:rPr>
          <w:rFonts w:ascii="Tahoma" w:eastAsia="Times New Roman" w:hAnsi="Tahoma" w:cs="Tahoma"/>
          <w:b/>
          <w:bCs/>
          <w:sz w:val="20"/>
          <w:szCs w:val="20"/>
          <w:lang w:eastAsia="pl-PL"/>
        </w:rPr>
        <w:t xml:space="preserve">Projektu </w:t>
      </w:r>
      <w:r w:rsidR="00417731">
        <w:rPr>
          <w:rFonts w:ascii="Tahoma" w:eastAsia="Times New Roman" w:hAnsi="Tahoma" w:cs="Tahoma"/>
          <w:b/>
          <w:bCs/>
          <w:sz w:val="20"/>
          <w:szCs w:val="20"/>
          <w:lang w:eastAsia="pl-PL"/>
        </w:rPr>
        <w:t>przebudowy dróg w ul. Leśnej, Parkowej i Rzem</w:t>
      </w:r>
      <w:r w:rsidR="00503B5F">
        <w:rPr>
          <w:rFonts w:ascii="Tahoma" w:eastAsia="Times New Roman" w:hAnsi="Tahoma" w:cs="Tahoma"/>
          <w:b/>
          <w:bCs/>
          <w:sz w:val="20"/>
          <w:szCs w:val="20"/>
          <w:lang w:eastAsia="pl-PL"/>
        </w:rPr>
        <w:t xml:space="preserve">ieślniczej </w:t>
      </w:r>
      <w:r w:rsidR="00765EA8"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bookmarkEnd w:id="14"/>
      <w:r w:rsidR="00765EA8" w:rsidRPr="00417731">
        <w:rPr>
          <w:rFonts w:ascii="Tahoma" w:eastAsia="Times New Roman" w:hAnsi="Tahoma" w:cs="Tahoma"/>
          <w:b/>
          <w:bCs/>
          <w:sz w:val="20"/>
          <w:szCs w:val="20"/>
          <w:lang w:eastAsia="pl-PL"/>
        </w:rPr>
        <w:t>”</w:t>
      </w:r>
    </w:p>
    <w:bookmarkEnd w:id="13"/>
    <w:p w:rsidR="00765EA8" w:rsidRPr="00503B5F" w:rsidRDefault="00765EA8"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Projekt docelowej organizacji ruchu dla „</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Pr="00503B5F">
        <w:rPr>
          <w:rFonts w:ascii="Tahoma" w:eastAsia="Times New Roman" w:hAnsi="Tahoma" w:cs="Tahoma"/>
          <w:b/>
          <w:bCs/>
          <w:sz w:val="20"/>
          <w:szCs w:val="20"/>
          <w:lang w:eastAsia="pl-PL"/>
        </w:rPr>
        <w:t>”</w:t>
      </w:r>
    </w:p>
    <w:p w:rsidR="00765EA8"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Specyfikacja techniczna wykonania i odbioru robót dla </w:t>
      </w:r>
      <w:r w:rsidR="00765EA8" w:rsidRPr="00503B5F">
        <w:rPr>
          <w:rFonts w:ascii="Tahoma" w:eastAsia="Times New Roman" w:hAnsi="Tahoma" w:cs="Tahoma"/>
          <w:sz w:val="20"/>
          <w:szCs w:val="20"/>
          <w:lang w:eastAsia="pl-PL"/>
        </w:rPr>
        <w:t>„</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00765EA8" w:rsidRPr="00503B5F">
        <w:rPr>
          <w:rFonts w:ascii="Tahoma" w:eastAsia="Times New Roman" w:hAnsi="Tahoma" w:cs="Tahoma"/>
          <w:b/>
          <w:bCs/>
          <w:sz w:val="20"/>
          <w:szCs w:val="20"/>
          <w:lang w:eastAsia="pl-PL"/>
        </w:rPr>
        <w:t xml:space="preserve">” – </w:t>
      </w:r>
      <w:r w:rsidR="00765EA8" w:rsidRPr="00503B5F">
        <w:rPr>
          <w:rFonts w:ascii="Tahoma" w:eastAsia="Times New Roman" w:hAnsi="Tahoma" w:cs="Tahoma"/>
          <w:bCs/>
          <w:sz w:val="20"/>
          <w:szCs w:val="20"/>
          <w:lang w:eastAsia="pl-PL"/>
        </w:rPr>
        <w:t>branża drogowa</w:t>
      </w:r>
    </w:p>
    <w:p w:rsidR="00503B5F" w:rsidRPr="00503B5F"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Pr>
          <w:rFonts w:ascii="Tahoma" w:eastAsia="Times New Roman" w:hAnsi="Tahoma" w:cs="Tahoma"/>
          <w:sz w:val="20"/>
          <w:szCs w:val="20"/>
          <w:lang w:eastAsia="pl-PL"/>
        </w:rPr>
        <w:t xml:space="preserve">ul. Leśna </w:t>
      </w:r>
    </w:p>
    <w:p w:rsidR="009649C9" w:rsidRPr="00503B5F" w:rsidRDefault="00777A26"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sidRPr="00503B5F">
        <w:rPr>
          <w:rFonts w:ascii="Tahoma" w:eastAsia="Times New Roman" w:hAnsi="Tahoma" w:cs="Tahoma"/>
          <w:sz w:val="20"/>
          <w:szCs w:val="20"/>
          <w:lang w:eastAsia="pl-PL"/>
        </w:rPr>
        <w:t>ul. Leśna dz. Nr 572 AM 3</w:t>
      </w:r>
      <w:bookmarkEnd w:id="12"/>
      <w:r w:rsidR="009649C9" w:rsidRPr="00503B5F">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503B5F">
        <w:rPr>
          <w:rFonts w:ascii="Tahoma" w:eastAsia="Times New Roman" w:hAnsi="Tahoma" w:cs="Tahoma"/>
          <w:sz w:val="20"/>
          <w:szCs w:val="20"/>
          <w:lang w:eastAsia="pl-PL"/>
        </w:rPr>
        <w:t>9</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503B5F"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503B5F">
        <w:rPr>
          <w:rFonts w:ascii="Tahoma" w:eastAsia="Times New Roman" w:hAnsi="Tahoma" w:cs="Tahoma"/>
          <w:sz w:val="20"/>
          <w:szCs w:val="20"/>
          <w:lang w:val="x-none" w:eastAsia="x-none"/>
        </w:rPr>
        <w:t>P</w:t>
      </w:r>
      <w:r w:rsidRPr="00503B5F">
        <w:rPr>
          <w:rFonts w:ascii="Tahoma" w:eastAsia="Times New Roman" w:hAnsi="Tahoma" w:cs="Tahoma"/>
          <w:sz w:val="20"/>
          <w:szCs w:val="20"/>
          <w:lang w:eastAsia="x-none"/>
        </w:rPr>
        <w:t xml:space="preserve">rzekaże Wykonawcy w dniu przekazania placu budowy </w:t>
      </w:r>
      <w:r w:rsidRPr="00503B5F">
        <w:rPr>
          <w:rFonts w:ascii="Tahoma" w:eastAsia="Times New Roman" w:hAnsi="Tahoma" w:cs="Tahoma"/>
          <w:sz w:val="20"/>
          <w:szCs w:val="20"/>
          <w:lang w:val="x-none" w:eastAsia="x-none"/>
        </w:rPr>
        <w:t>aktualn</w:t>
      </w:r>
      <w:r w:rsidR="00503B5F" w:rsidRPr="00503B5F">
        <w:rPr>
          <w:rFonts w:ascii="Tahoma" w:eastAsia="Times New Roman" w:hAnsi="Tahoma" w:cs="Tahoma"/>
          <w:sz w:val="20"/>
          <w:szCs w:val="20"/>
          <w:lang w:eastAsia="x-none"/>
        </w:rPr>
        <w:t xml:space="preserve">e zgłoszenia budowy przyjęte przez </w:t>
      </w:r>
      <w:r w:rsidRPr="00503B5F">
        <w:rPr>
          <w:rFonts w:ascii="Tahoma" w:eastAsia="Times New Roman" w:hAnsi="Tahoma" w:cs="Tahoma"/>
          <w:sz w:val="20"/>
          <w:szCs w:val="20"/>
          <w:lang w:eastAsia="x-none"/>
        </w:rPr>
        <w:t>Starostę Oleśnickiego</w:t>
      </w:r>
      <w:r w:rsidR="00503B5F">
        <w:rPr>
          <w:rFonts w:ascii="Tahoma" w:eastAsia="Times New Roman" w:hAnsi="Tahoma" w:cs="Tahoma"/>
          <w:sz w:val="20"/>
          <w:szCs w:val="20"/>
          <w:lang w:eastAsia="x-none"/>
        </w:rPr>
        <w:t xml:space="preserve"> z dnia 5 czerwca 2017r. oraz 19 września 2017r.</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6A208D"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6A208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Wykonawca zapewni pełną obsługę geodezyjną inwestycji, w tym m.in.:</w:t>
      </w:r>
    </w:p>
    <w:p w:rsidR="00C749FE" w:rsidRPr="006A208D"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osobie wykazanej w ofercie przetargowej, a w przypadku zmiany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w:t>
      </w:r>
      <w:r w:rsidRPr="0007566A">
        <w:rPr>
          <w:rFonts w:ascii="Tahoma" w:eastAsia="Times New Roman" w:hAnsi="Tahoma" w:cs="Tahoma"/>
          <w:sz w:val="20"/>
          <w:szCs w:val="20"/>
          <w:lang w:eastAsia="pl-PL"/>
        </w:rPr>
        <w:lastRenderedPageBreak/>
        <w:t>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xml:space="preserve">, będącemu przedstawicielem Zamawiającego, laboratorium w którym </w:t>
      </w:r>
      <w:r w:rsidRPr="0007566A">
        <w:rPr>
          <w:rFonts w:ascii="Tahoma" w:eastAsia="Times New Roman" w:hAnsi="Tahoma" w:cs="Tahoma"/>
          <w:sz w:val="20"/>
          <w:szCs w:val="20"/>
          <w:lang w:eastAsia="pl-PL"/>
        </w:rPr>
        <w:lastRenderedPageBreak/>
        <w:t>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w:t>
      </w:r>
      <w:r w:rsidR="006A208D">
        <w:rPr>
          <w:rFonts w:ascii="Tahoma" w:eastAsia="Times New Roman" w:hAnsi="Tahoma" w:cs="Tahoma"/>
          <w:sz w:val="20"/>
          <w:szCs w:val="20"/>
          <w:lang w:eastAsia="pl-PL"/>
        </w:rPr>
        <w:t xml:space="preserve">i </w:t>
      </w:r>
      <w:r w:rsidR="00CF4802">
        <w:rPr>
          <w:rFonts w:ascii="Tahoma" w:eastAsia="Times New Roman" w:hAnsi="Tahoma" w:cs="Tahoma"/>
          <w:sz w:val="20"/>
          <w:szCs w:val="20"/>
          <w:lang w:eastAsia="pl-PL"/>
        </w:rPr>
        <w:t>SIWZ</w:t>
      </w:r>
      <w:r w:rsidR="006A208D">
        <w:rPr>
          <w:rFonts w:ascii="Tahoma" w:eastAsia="Times New Roman" w:hAnsi="Tahoma" w:cs="Tahoma"/>
          <w:sz w:val="20"/>
          <w:szCs w:val="20"/>
          <w:lang w:eastAsia="pl-PL"/>
        </w:rPr>
        <w:t xml:space="preserve"> </w:t>
      </w:r>
      <w:r w:rsidR="00E32685">
        <w:rPr>
          <w:rFonts w:ascii="Tahoma" w:eastAsia="Times New Roman" w:hAnsi="Tahoma" w:cs="Tahoma"/>
          <w:sz w:val="20"/>
          <w:szCs w:val="20"/>
          <w:lang w:eastAsia="pl-PL"/>
        </w:rPr>
        <w:t>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t>
      </w:r>
      <w:r w:rsidRPr="0007566A">
        <w:rPr>
          <w:rFonts w:ascii="Tahoma" w:eastAsia="Times New Roman" w:hAnsi="Tahoma" w:cs="Tahoma"/>
          <w:bCs/>
          <w:sz w:val="20"/>
          <w:lang w:eastAsia="pl-PL"/>
        </w:rPr>
        <w:lastRenderedPageBreak/>
        <w:t>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r w:rsidR="000E46CB">
        <w:rPr>
          <w:rFonts w:ascii="Tahoma" w:eastAsia="Times New Roman" w:hAnsi="Tahoma" w:cs="Tahoma"/>
          <w:color w:val="000000"/>
          <w:sz w:val="20"/>
          <w:szCs w:val="20"/>
          <w:lang w:eastAsia="pl-PL"/>
        </w:rPr>
        <w:t>, jeśli dotyczy</w:t>
      </w:r>
      <w:r w:rsidRPr="0007566A">
        <w:rPr>
          <w:rFonts w:ascii="Tahoma" w:eastAsia="Times New Roman" w:hAnsi="Tahoma" w:cs="Tahoma"/>
          <w:color w:val="000000"/>
          <w:sz w:val="20"/>
          <w:szCs w:val="20"/>
          <w:lang w:eastAsia="pl-PL"/>
        </w:rPr>
        <w: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5"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5"/>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w:t>
      </w:r>
      <w:r w:rsidRPr="00384F8F">
        <w:rPr>
          <w:rFonts w:ascii="Tahoma" w:eastAsia="Times New Roman" w:hAnsi="Tahoma" w:cs="Tahoma"/>
          <w:sz w:val="20"/>
          <w:szCs w:val="20"/>
          <w:lang w:eastAsia="pl-PL"/>
        </w:rPr>
        <w:t xml:space="preserve">terminie do </w:t>
      </w:r>
      <w:r w:rsidR="008F3792" w:rsidRPr="00384F8F">
        <w:rPr>
          <w:rFonts w:ascii="Tahoma" w:eastAsia="Times New Roman" w:hAnsi="Tahoma" w:cs="Tahoma"/>
          <w:b/>
          <w:sz w:val="20"/>
          <w:szCs w:val="20"/>
          <w:lang w:eastAsia="pl-PL"/>
        </w:rPr>
        <w:t>5</w:t>
      </w:r>
      <w:r w:rsidR="00EB1C15" w:rsidRPr="00384F8F">
        <w:rPr>
          <w:rFonts w:ascii="Tahoma" w:eastAsia="Times New Roman" w:hAnsi="Tahoma" w:cs="Tahoma"/>
          <w:b/>
          <w:sz w:val="20"/>
          <w:szCs w:val="20"/>
          <w:lang w:eastAsia="pl-PL"/>
        </w:rPr>
        <w:t>0 dni o</w:t>
      </w:r>
      <w:r w:rsidR="00554C19" w:rsidRPr="00384F8F">
        <w:rPr>
          <w:rFonts w:ascii="Tahoma" w:eastAsia="Times New Roman" w:hAnsi="Tahoma" w:cs="Tahoma"/>
          <w:b/>
          <w:sz w:val="20"/>
          <w:szCs w:val="20"/>
          <w:lang w:eastAsia="pl-PL"/>
        </w:rPr>
        <w:t>d daty podpisania umowy</w:t>
      </w:r>
      <w:r w:rsidR="008D2F48" w:rsidRPr="00384F8F">
        <w:rPr>
          <w:rFonts w:ascii="Tahoma" w:eastAsia="Times New Roman" w:hAnsi="Tahoma" w:cs="Tahoma"/>
          <w:b/>
          <w:sz w:val="20"/>
          <w:szCs w:val="20"/>
          <w:lang w:eastAsia="pl-PL"/>
        </w:rPr>
        <w:t xml:space="preserve">. </w:t>
      </w:r>
      <w:r w:rsidRPr="00384F8F">
        <w:rPr>
          <w:rFonts w:ascii="Tahoma" w:eastAsia="Times New Roman" w:hAnsi="Tahoma" w:cs="Tahoma"/>
          <w:sz w:val="20"/>
          <w:szCs w:val="20"/>
          <w:lang w:eastAsia="pl-PL"/>
        </w:rPr>
        <w:t>Jednocześnie</w:t>
      </w:r>
      <w:r w:rsidRPr="00554C19">
        <w:rPr>
          <w:rFonts w:ascii="Tahoma" w:eastAsia="Times New Roman" w:hAnsi="Tahoma" w:cs="Tahoma"/>
          <w:sz w:val="20"/>
          <w:szCs w:val="20"/>
          <w:lang w:eastAsia="pl-PL"/>
        </w:rPr>
        <w:t xml:space="preserv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6"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6"/>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lastRenderedPageBreak/>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7" w:name="_Hlk507758373"/>
      <w:r w:rsidRPr="006A0031">
        <w:rPr>
          <w:rFonts w:ascii="Tahoma" w:eastAsia="Times New Roman" w:hAnsi="Tahoma" w:cs="Tahoma"/>
          <w:bCs/>
          <w:sz w:val="20"/>
          <w:szCs w:val="20"/>
          <w:lang w:eastAsia="pl-PL"/>
        </w:rPr>
        <w:t>Zamawiający nie określa przedmiotowego warunku udziału.</w:t>
      </w:r>
    </w:p>
    <w:bookmarkEnd w:id="17"/>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8"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8"/>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w:t>
      </w:r>
      <w:r w:rsidR="000E46CB">
        <w:rPr>
          <w:rFonts w:ascii="Tahoma" w:eastAsia="Times New Roman" w:hAnsi="Tahoma" w:cs="Tahoma"/>
          <w:sz w:val="20"/>
          <w:szCs w:val="20"/>
          <w:lang w:eastAsia="pl-PL"/>
        </w:rPr>
        <w:t>bejmującej wykonanie nawierzchni bitumicznej o</w:t>
      </w:r>
      <w:r w:rsidRPr="008D2F48">
        <w:rPr>
          <w:rFonts w:ascii="Tahoma" w:eastAsia="Times New Roman" w:hAnsi="Tahoma" w:cs="Tahoma"/>
          <w:sz w:val="20"/>
          <w:szCs w:val="20"/>
          <w:lang w:eastAsia="pl-PL"/>
        </w:rPr>
        <w:t xml:space="preserve"> powierzchni minimum 1500m2. Przez wykonanie zadania należy rozumieć doprowadzenie co </w:t>
      </w:r>
      <w:r w:rsidRPr="008D2F48">
        <w:rPr>
          <w:rFonts w:ascii="Tahoma" w:eastAsia="Times New Roman" w:hAnsi="Tahoma" w:cs="Tahoma"/>
          <w:sz w:val="20"/>
          <w:szCs w:val="20"/>
          <w:lang w:eastAsia="pl-PL"/>
        </w:rPr>
        <w:lastRenderedPageBreak/>
        <w:t>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budowy </w:t>
      </w:r>
      <w:r w:rsidR="000E46CB">
        <w:rPr>
          <w:rFonts w:ascii="Tahoma" w:eastAsia="Times New Roman" w:hAnsi="Tahoma" w:cs="Tahoma"/>
          <w:sz w:val="20"/>
          <w:szCs w:val="20"/>
          <w:lang w:eastAsia="pl-PL"/>
        </w:rPr>
        <w:t xml:space="preserve">lub robót </w:t>
      </w:r>
      <w:r w:rsidRPr="004257F3">
        <w:rPr>
          <w:rFonts w:ascii="Tahoma" w:eastAsia="Times New Roman" w:hAnsi="Tahoma" w:cs="Tahoma"/>
          <w:sz w:val="20"/>
          <w:szCs w:val="20"/>
          <w:lang w:eastAsia="pl-PL"/>
        </w:rPr>
        <w:t>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9"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9"/>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w:t>
      </w:r>
      <w:r w:rsidRPr="003C2B91">
        <w:rPr>
          <w:rFonts w:ascii="Tahoma" w:eastAsia="Times New Roman" w:hAnsi="Tahoma" w:cs="Tahoma"/>
          <w:sz w:val="20"/>
          <w:szCs w:val="20"/>
          <w:lang w:eastAsia="pl-PL"/>
        </w:rPr>
        <w:lastRenderedPageBreak/>
        <w:t xml:space="preserve">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0"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0"/>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1"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37287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1"/>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37287D" w:rsidRPr="0037287D">
        <w:rPr>
          <w:rFonts w:ascii="Tahoma" w:eastAsia="Times New Roman" w:hAnsi="Tahoma" w:cs="Tahoma"/>
          <w:b/>
          <w:bCs/>
          <w:sz w:val="20"/>
          <w:szCs w:val="20"/>
          <w:lang w:eastAsia="pl-PL"/>
        </w:rPr>
        <w:t>Przebudowa drogi gminnej ul. Leśnej w miejscowości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2"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2"/>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3"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3"/>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5"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3E18D9">
        <w:rPr>
          <w:rFonts w:ascii="Tahoma" w:eastAsia="Times New Roman" w:hAnsi="Tahoma" w:cs="Tahoma"/>
          <w:b/>
          <w:lang w:eastAsia="pl-PL"/>
        </w:rPr>
        <w:t>0</w:t>
      </w:r>
      <w:r w:rsidR="007C0C1F">
        <w:rPr>
          <w:rFonts w:ascii="Tahoma" w:eastAsia="Times New Roman" w:hAnsi="Tahoma" w:cs="Tahoma"/>
          <w:b/>
          <w:lang w:eastAsia="pl-PL"/>
        </w:rPr>
        <w:t xml:space="preserve">3 września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25"/>
      <w:r w:rsidR="00D11F60" w:rsidRPr="00D11F60">
        <w:rPr>
          <w:rFonts w:ascii="Tahoma" w:eastAsia="Times New Roman" w:hAnsi="Tahoma" w:cs="Tahoma"/>
          <w:b/>
          <w:bCs/>
          <w:sz w:val="20"/>
          <w:szCs w:val="20"/>
          <w:lang w:eastAsia="pl-PL"/>
        </w:rPr>
        <w:t>Przebudowa drogi gminnej ul. Leśnej w miejscowości Goszcz</w:t>
      </w:r>
      <w:r w:rsidR="00D249D0">
        <w:rPr>
          <w:rFonts w:ascii="Tahoma" w:eastAsia="Times New Roman" w:hAnsi="Tahoma" w:cs="Tahoma"/>
          <w:b/>
          <w:sz w:val="20"/>
          <w:szCs w:val="20"/>
          <w:lang w:eastAsia="pl-PL"/>
        </w:rPr>
        <w:t xml:space="preserve">”- nie otwierać przed </w:t>
      </w:r>
      <w:r w:rsidR="003E18D9">
        <w:rPr>
          <w:rFonts w:ascii="Tahoma" w:eastAsia="Times New Roman" w:hAnsi="Tahoma" w:cs="Tahoma"/>
          <w:b/>
          <w:sz w:val="20"/>
          <w:szCs w:val="20"/>
          <w:lang w:eastAsia="pl-PL"/>
        </w:rPr>
        <w:t xml:space="preserve">03 września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3E18D9">
        <w:rPr>
          <w:rFonts w:ascii="Tahoma" w:eastAsia="Times New Roman" w:hAnsi="Tahoma" w:cs="Tahoma"/>
          <w:b/>
          <w:sz w:val="20"/>
          <w:szCs w:val="20"/>
          <w:lang w:eastAsia="pl-PL"/>
        </w:rPr>
        <w:t>03 września 2</w:t>
      </w:r>
      <w:r w:rsidR="00D249D0">
        <w:rPr>
          <w:rFonts w:ascii="Tahoma" w:eastAsia="Times New Roman" w:hAnsi="Tahoma" w:cs="Tahoma"/>
          <w:b/>
          <w:sz w:val="20"/>
          <w:szCs w:val="20"/>
          <w:lang w:eastAsia="pl-PL"/>
        </w:rPr>
        <w:t>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lastRenderedPageBreak/>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6" w:name="_Toc471243904"/>
      <w:r w:rsidRPr="00AE0920">
        <w:rPr>
          <w:rFonts w:ascii="Tahoma" w:hAnsi="Tahoma" w:cs="Tahoma"/>
          <w:color w:val="0070C0"/>
          <w:sz w:val="20"/>
          <w:szCs w:val="20"/>
          <w:lang w:eastAsia="pl-PL"/>
        </w:rPr>
        <w:t xml:space="preserve">XII. </w:t>
      </w:r>
      <w:r w:rsidR="007B1E74" w:rsidRPr="00AE0920">
        <w:rPr>
          <w:rFonts w:ascii="Tahoma" w:hAnsi="Tahoma" w:cs="Tahoma"/>
          <w:color w:val="0070C0"/>
          <w:sz w:val="20"/>
          <w:szCs w:val="20"/>
          <w:lang w:eastAsia="pl-PL"/>
        </w:rPr>
        <w:t>OPIS SPOSOBU OBLICZENIA CENY</w:t>
      </w:r>
      <w:bookmarkEnd w:id="26"/>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11F60">
        <w:rPr>
          <w:rFonts w:ascii="Tahoma" w:eastAsia="Times New Roman" w:hAnsi="Tahoma" w:cs="Tahoma"/>
          <w:sz w:val="20"/>
          <w:szCs w:val="20"/>
          <w:lang w:eastAsia="pl-PL"/>
        </w:rPr>
        <w:t>9</w:t>
      </w:r>
      <w:r w:rsidRPr="003C2B91">
        <w:rPr>
          <w:rFonts w:ascii="Tahoma" w:eastAsia="Times New Roman" w:hAnsi="Tahoma" w:cs="Tahoma"/>
          <w:sz w:val="20"/>
          <w:szCs w:val="20"/>
          <w:lang w:eastAsia="pl-PL"/>
        </w:rPr>
        <w:t xml:space="preserve"> niniejszej SIWZ</w:t>
      </w:r>
      <w:r w:rsidR="00AE0920">
        <w:rPr>
          <w:rFonts w:ascii="Tahoma" w:eastAsia="Times New Roman" w:hAnsi="Tahoma" w:cs="Tahoma"/>
          <w:sz w:val="20"/>
          <w:szCs w:val="20"/>
          <w:lang w:eastAsia="pl-PL"/>
        </w:rPr>
        <w:t xml:space="preserve"> z uwzględnieniem TCR</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są podstawą do sporządzenia przez Wykonawcę wyceny</w:t>
      </w:r>
      <w:r w:rsidR="00AE0920">
        <w:rPr>
          <w:rFonts w:ascii="Tahoma" w:hAnsi="Tahoma" w:cs="Tahoma"/>
          <w:sz w:val="20"/>
          <w:szCs w:val="20"/>
        </w:rPr>
        <w:t xml:space="preserve"> i </w:t>
      </w:r>
      <w:r w:rsidRPr="003C2B91">
        <w:rPr>
          <w:rFonts w:ascii="Tahoma" w:hAnsi="Tahoma" w:cs="Tahoma"/>
          <w:sz w:val="20"/>
          <w:szCs w:val="20"/>
        </w:rPr>
        <w:t>mają charakter pomocniczy, informacyjny i uzupełniający. Ilości i zakres prac wskazany w TCR (przedmiarach robót), jest wiążący dla wykonawcy</w:t>
      </w:r>
      <w:r w:rsidR="00AE0920">
        <w:rPr>
          <w:rFonts w:ascii="Tahoma" w:hAnsi="Tahoma" w:cs="Tahoma"/>
          <w:sz w:val="20"/>
          <w:szCs w:val="20"/>
        </w:rPr>
        <w:t xml:space="preserve">. </w:t>
      </w:r>
      <w:r w:rsidRPr="003C2B91">
        <w:rPr>
          <w:rFonts w:ascii="Tahoma" w:hAnsi="Tahoma" w:cs="Tahoma"/>
          <w:sz w:val="20"/>
          <w:szCs w:val="20"/>
        </w:rPr>
        <w:t xml:space="preserve">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t>
      </w:r>
      <w:r w:rsidR="00AE0920">
        <w:rPr>
          <w:rFonts w:ascii="Tahoma" w:eastAsia="Times New Roman" w:hAnsi="Tahoma" w:cs="Tahoma"/>
          <w:sz w:val="20"/>
          <w:szCs w:val="20"/>
          <w:lang w:eastAsia="pl-PL"/>
        </w:rPr>
        <w:t>w</w:t>
      </w:r>
      <w:r w:rsidRPr="003C2B91">
        <w:rPr>
          <w:rFonts w:ascii="Tahoma" w:eastAsia="Times New Roman" w:hAnsi="Tahoma" w:cs="Tahoma"/>
          <w:sz w:val="20"/>
          <w:szCs w:val="20"/>
          <w:lang w:eastAsia="pl-PL"/>
        </w:rPr>
        <w:t xml:space="preserve"> któr</w:t>
      </w:r>
      <w:r w:rsidR="00AE0920">
        <w:rPr>
          <w:rFonts w:ascii="Tahoma" w:eastAsia="Times New Roman" w:hAnsi="Tahoma" w:cs="Tahoma"/>
          <w:sz w:val="20"/>
          <w:szCs w:val="20"/>
          <w:lang w:eastAsia="pl-PL"/>
        </w:rPr>
        <w:t>ym</w:t>
      </w:r>
      <w:r w:rsidRPr="003C2B91">
        <w:rPr>
          <w:rFonts w:ascii="Tahoma" w:eastAsia="Times New Roman" w:hAnsi="Tahoma" w:cs="Tahoma"/>
          <w:sz w:val="20"/>
          <w:szCs w:val="20"/>
          <w:lang w:eastAsia="pl-PL"/>
        </w:rPr>
        <w:t xml:space="preserve">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w:t>
      </w:r>
      <w:r w:rsidR="00AE0920">
        <w:rPr>
          <w:rFonts w:ascii="Tahoma" w:eastAsia="Times New Roman" w:hAnsi="Tahoma" w:cs="Tahoma"/>
          <w:sz w:val="20"/>
          <w:szCs w:val="20"/>
          <w:lang w:eastAsia="pl-PL"/>
        </w:rPr>
        <w:t xml:space="preserve"> oraz </w:t>
      </w:r>
      <w:r w:rsidRPr="003C2B91">
        <w:rPr>
          <w:rFonts w:ascii="Tahoma" w:eastAsia="Times New Roman" w:hAnsi="Tahoma" w:cs="Tahoma"/>
          <w:sz w:val="20"/>
          <w:szCs w:val="20"/>
          <w:lang w:eastAsia="pl-PL"/>
        </w:rPr>
        <w:t xml:space="preserve">niezbędne </w:t>
      </w:r>
      <w:r w:rsidR="00AE0920">
        <w:rPr>
          <w:rFonts w:ascii="Tahoma" w:eastAsia="Times New Roman" w:hAnsi="Tahoma" w:cs="Tahoma"/>
          <w:sz w:val="20"/>
          <w:szCs w:val="20"/>
          <w:lang w:eastAsia="pl-PL"/>
        </w:rPr>
        <w:t xml:space="preserve">koszty </w:t>
      </w:r>
      <w:r w:rsidRPr="003C2B91">
        <w:rPr>
          <w:rFonts w:ascii="Tahoma" w:eastAsia="Times New Roman" w:hAnsi="Tahoma" w:cs="Tahoma"/>
          <w:sz w:val="20"/>
          <w:szCs w:val="20"/>
          <w:lang w:eastAsia="pl-PL"/>
        </w:rPr>
        <w:t>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w:t>
      </w:r>
      <w:r w:rsidR="00D55CD1">
        <w:rPr>
          <w:rFonts w:ascii="Tahoma" w:eastAsia="Times New Roman" w:hAnsi="Tahoma" w:cs="Tahoma"/>
          <w:sz w:val="20"/>
          <w:szCs w:val="20"/>
          <w:lang w:eastAsia="pl-PL"/>
        </w:rPr>
        <w:t xml:space="preserve"> z uwzględnieniem TCR</w:t>
      </w:r>
      <w:r w:rsidRPr="003C2B91">
        <w:rPr>
          <w:rFonts w:ascii="Tahoma" w:eastAsia="Times New Roman" w:hAnsi="Tahoma" w:cs="Tahoma"/>
          <w:sz w:val="20"/>
          <w:szCs w:val="20"/>
          <w:lang w:eastAsia="pl-PL"/>
        </w:rPr>
        <w:t>,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7"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7"/>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8"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[okres gwarancji </w:t>
            </w:r>
            <w:r w:rsidRPr="002B5D7E">
              <w:rPr>
                <w:rFonts w:ascii="Tahoma" w:eastAsia="Times New Roman" w:hAnsi="Tahoma" w:cs="Tahoma"/>
                <w:b/>
                <w:sz w:val="20"/>
                <w:szCs w:val="20"/>
                <w:lang w:val="x-none" w:eastAsia="x-none"/>
              </w:rPr>
              <w:t>oferty badanej</w:t>
            </w:r>
            <w:r w:rsidRPr="002B5D7E">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2B5D7E">
              <w:rPr>
                <w:rFonts w:ascii="Tahoma" w:eastAsia="Times New Roman" w:hAnsi="Tahoma" w:cs="Tahoma"/>
                <w:sz w:val="20"/>
                <w:szCs w:val="20"/>
                <w:lang w:eastAsia="pl-PL"/>
              </w:rPr>
              <w:t xml:space="preserve">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2B5D7E">
              <w:rPr>
                <w:rFonts w:ascii="Tahoma" w:eastAsia="Times New Roman" w:hAnsi="Tahoma" w:cs="Tahoma"/>
                <w:sz w:val="20"/>
                <w:szCs w:val="20"/>
                <w:lang w:eastAsia="pl-PL"/>
              </w:rPr>
              <w:t xml:space="preserve">najdłuższy okres gwarancji (w miesiącach) - 60 miesięcy </w:t>
            </w:r>
          </w:p>
          <w:p w:rsidR="003C2B91" w:rsidRPr="002B5D7E"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2B5D7E">
              <w:rPr>
                <w:rFonts w:ascii="Tahoma" w:eastAsia="Times New Roman" w:hAnsi="Tahoma" w:cs="Tahoma"/>
                <w:sz w:val="20"/>
                <w:szCs w:val="20"/>
                <w:lang w:eastAsia="pl-PL"/>
              </w:rPr>
              <w:t>(minimalny okres gwarancji)</w:t>
            </w:r>
          </w:p>
          <w:p w:rsidR="003C2B91" w:rsidRPr="002B5D7E"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1</w:t>
      </w:r>
      <w:r w:rsidR="002B5D7E">
        <w:rPr>
          <w:rFonts w:ascii="Tahoma" w:eastAsia="Times New Roman" w:hAnsi="Tahoma" w:cs="Tahoma"/>
          <w:sz w:val="20"/>
          <w:szCs w:val="20"/>
          <w:lang w:eastAsia="pl-PL"/>
        </w:rPr>
        <w:t>5</w:t>
      </w:r>
      <w:r w:rsidR="00861349">
        <w:rPr>
          <w:rFonts w:ascii="Tahoma" w:eastAsia="Times New Roman" w:hAnsi="Tahoma" w:cs="Tahoma"/>
          <w:sz w:val="20"/>
          <w:szCs w:val="20"/>
          <w:lang w:eastAsia="pl-PL"/>
        </w:rPr>
        <w:t xml:space="preserve">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Termin wyk.</w:t>
            </w:r>
            <w:r w:rsidR="002B5D7E">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8"/>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9"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0"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1"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1"/>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 xml:space="preserve">Skargę wnosi się do sądu okręgowego właściwego dla siedziby albo miejsca zamieszkania Zamawiającego. Skargę wnosi się za pośrednictwem Prezesa Krajowej Izby Odwoławczej w </w:t>
      </w:r>
      <w:r w:rsidRPr="007B1E74">
        <w:rPr>
          <w:rFonts w:ascii="Tahoma" w:eastAsia="Times New Roman" w:hAnsi="Tahoma" w:cs="Tahoma"/>
          <w:sz w:val="20"/>
          <w:szCs w:val="20"/>
          <w:lang w:eastAsia="pl-PL"/>
        </w:rPr>
        <w:lastRenderedPageBreak/>
        <w:t>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2"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2"/>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3"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3"/>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4"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4"/>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5"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5"/>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6"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6"/>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7"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8"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8"/>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9"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9"/>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0"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0"/>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1"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2" w:name="_Toc460501229"/>
      <w:bookmarkStart w:id="43" w:name="_Toc460501296"/>
      <w:bookmarkStart w:id="44"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2"/>
      <w:bookmarkEnd w:id="43"/>
      <w:bookmarkEnd w:id="44"/>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5" w:name="_Toc460501230"/>
      <w:bookmarkStart w:id="46" w:name="_Toc460501297"/>
      <w:bookmarkStart w:id="47"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5"/>
      <w:bookmarkEnd w:id="46"/>
      <w:bookmarkEnd w:id="47"/>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8"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8"/>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D11F60">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9"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9"/>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50"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50"/>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D55CD1" w:rsidRDefault="00D55CD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07DFE">
              <w:rPr>
                <w:rFonts w:ascii="Times New Roman" w:eastAsia="Times New Roman" w:hAnsi="Times New Roman" w:cs="Times New Roman"/>
                <w:b/>
                <w:sz w:val="20"/>
                <w:szCs w:val="20"/>
                <w:lang w:eastAsia="x-none"/>
              </w:rPr>
            </w:r>
            <w:r w:rsidR="00B07DF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07DFE">
              <w:rPr>
                <w:rFonts w:ascii="Times New Roman" w:eastAsia="Times New Roman" w:hAnsi="Times New Roman" w:cs="Times New Roman"/>
                <w:b/>
                <w:sz w:val="20"/>
                <w:szCs w:val="20"/>
                <w:lang w:eastAsia="x-none"/>
              </w:rPr>
            </w:r>
            <w:r w:rsidR="00B07DF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D11F60" w:rsidRPr="00D11F60">
        <w:rPr>
          <w:rFonts w:ascii="Tahoma" w:eastAsia="Times New Roman" w:hAnsi="Tahoma" w:cs="Tahoma"/>
          <w:b/>
          <w:bCs/>
          <w:sz w:val="20"/>
          <w:szCs w:val="20"/>
          <w:lang w:eastAsia="pl-PL"/>
        </w:rPr>
        <w:t>Przebudow</w:t>
      </w:r>
      <w:r w:rsidR="00D11F60">
        <w:rPr>
          <w:rFonts w:ascii="Tahoma" w:eastAsia="Times New Roman" w:hAnsi="Tahoma" w:cs="Tahoma"/>
          <w:b/>
          <w:bCs/>
          <w:sz w:val="20"/>
          <w:szCs w:val="20"/>
          <w:lang w:eastAsia="pl-PL"/>
        </w:rPr>
        <w:t>ę</w:t>
      </w:r>
      <w:r w:rsidR="00D11F60" w:rsidRPr="00D11F60">
        <w:rPr>
          <w:rFonts w:ascii="Tahoma" w:eastAsia="Times New Roman" w:hAnsi="Tahoma" w:cs="Tahoma"/>
          <w:b/>
          <w:bCs/>
          <w:sz w:val="20"/>
          <w:szCs w:val="20"/>
          <w:lang w:eastAsia="pl-PL"/>
        </w:rPr>
        <w:t xml:space="preserve"> drogi gminnej ul. Leśnej w miejscowości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lastRenderedPageBreak/>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2B5D7E">
        <w:rPr>
          <w:rFonts w:ascii="Tahoma" w:eastAsia="Times New Roman" w:hAnsi="Tahoma" w:cs="Tahoma"/>
          <w:sz w:val="20"/>
          <w:szCs w:val="20"/>
          <w:lang w:eastAsia="pl-PL"/>
        </w:rPr>
        <w:t>5</w:t>
      </w:r>
      <w:r w:rsidR="008F5716">
        <w:rPr>
          <w:rFonts w:ascii="Tahoma" w:eastAsia="Times New Roman" w:hAnsi="Tahoma" w:cs="Tahoma"/>
          <w:sz w:val="20"/>
          <w:szCs w:val="20"/>
          <w:lang w:eastAsia="pl-PL"/>
        </w:rPr>
        <w:t>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00D11F60">
        <w:rPr>
          <w:rFonts w:ascii="Tahoma" w:eastAsia="Times New Roman" w:hAnsi="Tahoma" w:cs="Tahoma"/>
          <w:sz w:val="20"/>
          <w:szCs w:val="20"/>
          <w:lang w:eastAsia="pl-PL"/>
        </w:rPr>
        <w:t xml:space="preserve"> i specyfikacji istotnych warunków zamówienia. </w:t>
      </w:r>
      <w:r>
        <w:rPr>
          <w:rFonts w:ascii="Tahoma" w:eastAsia="Times New Roman" w:hAnsi="Tahoma" w:cs="Tahoma"/>
          <w:sz w:val="20"/>
          <w:szCs w:val="20"/>
          <w:lang w:eastAsia="pl-PL"/>
        </w:rPr>
        <w:t xml:space="preserve">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lastRenderedPageBreak/>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D11F60" w:rsidRPr="00D11F60">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E45307" w:rsidP="0089654E">
      <w:pPr>
        <w:autoSpaceDE w:val="0"/>
        <w:autoSpaceDN w:val="0"/>
        <w:adjustRightInd w:val="0"/>
        <w:spacing w:after="0" w:line="240" w:lineRule="auto"/>
        <w:jc w:val="center"/>
        <w:rPr>
          <w:rFonts w:ascii="Tahoma" w:eastAsia="Calibri" w:hAnsi="Tahoma" w:cs="Tahoma"/>
        </w:rPr>
      </w:pPr>
      <w:r w:rsidRPr="00E45307">
        <w:rPr>
          <w:rFonts w:ascii="Tahoma" w:eastAsia="Times New Roman" w:hAnsi="Tahoma" w:cs="Tahoma"/>
          <w:b/>
          <w:bCs/>
          <w:sz w:val="28"/>
          <w:szCs w:val="28"/>
          <w:lang w:eastAsia="pl-PL"/>
        </w:rPr>
        <w:t>Przebudowa drogi gminnej ul. Leśnej w miejscowości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E45307" w:rsidRDefault="00E45307"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5"/>
      <w:r w:rsidRPr="007B1E74">
        <w:rPr>
          <w:rFonts w:ascii="Tahoma" w:eastAsia="Times New Roman" w:hAnsi="Tahoma" w:cs="Tahoma"/>
          <w:b/>
          <w:color w:val="000000"/>
          <w:lang w:eastAsia="pl-PL"/>
        </w:rPr>
        <w:t>DEFINICJE</w:t>
      </w:r>
      <w:bookmarkEnd w:id="51"/>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07"/>
      <w:r w:rsidRPr="007B1E74">
        <w:rPr>
          <w:rFonts w:ascii="Tahoma" w:eastAsia="Times New Roman" w:hAnsi="Tahoma" w:cs="Tahoma"/>
          <w:b/>
          <w:color w:val="000000"/>
          <w:lang w:eastAsia="pl-PL"/>
        </w:rPr>
        <w:t>PRZEDMIOT UMOWY</w:t>
      </w:r>
      <w:bookmarkEnd w:id="52"/>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45233220-7   Roboty w zakresie nawierzchni dróg</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45233150-5   Roboty w zakresie regulacji ruchu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45233000-9   Roboty w zakresie konstruowania, fundamentowania oraz wykonywania nawierzchni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autostrad, dróg, </w:t>
      </w:r>
    </w:p>
    <w:p w:rsidR="00E45307" w:rsidRPr="00E45307" w:rsidRDefault="00E45307" w:rsidP="00E45307">
      <w:pPr>
        <w:spacing w:after="0"/>
        <w:jc w:val="both"/>
        <w:rPr>
          <w:rFonts w:ascii="Tahoma" w:eastAsia="Times New Roman" w:hAnsi="Tahoma" w:cs="Tahoma"/>
          <w:sz w:val="20"/>
          <w:szCs w:val="20"/>
          <w:lang w:eastAsia="pl-PL"/>
        </w:rPr>
      </w:pPr>
    </w:p>
    <w:p w:rsidR="00D55CD1" w:rsidRPr="00D55CD1" w:rsidRDefault="00D55CD1" w:rsidP="00D55CD1">
      <w:pPr>
        <w:spacing w:after="0"/>
        <w:jc w:val="both"/>
        <w:rPr>
          <w:rFonts w:ascii="Tahoma" w:eastAsia="Times New Roman" w:hAnsi="Tahoma" w:cs="Tahoma"/>
          <w:sz w:val="20"/>
          <w:szCs w:val="20"/>
          <w:lang w:eastAsia="pl-PL"/>
        </w:rPr>
      </w:pPr>
      <w:r w:rsidRPr="00D55CD1">
        <w:rPr>
          <w:rFonts w:ascii="Tahoma" w:eastAsia="Times New Roman" w:hAnsi="Tahoma" w:cs="Tahoma"/>
          <w:sz w:val="20"/>
          <w:szCs w:val="20"/>
          <w:lang w:eastAsia="pl-PL"/>
        </w:rPr>
        <w:t>Przedmiotem zamówienia są roboty budowlane polegające na przebudowie drogi gminnej w ul. Leśnej w miejscowości Goszcz obejmującej odcinek ul. Leśnej oraz drogę gminną w działce nr 572 AM 3 – jako przedłużenie ul. Leśnej. Łączna długość dróg do przebudowy wynosi 1088mb (838mb+250mb).  W ramach niniejszego zamówienia do zadań oraz czynności wykonawcy należeć będzie wykonanie prac określonych w dokumentacji projektowej, z uwzględnieniem zmian podanych przedmiarach robót (tabelach ceny ryczałtowej) oraz specyfikacji technicznej wykonania i odbioru robót.</w:t>
      </w:r>
    </w:p>
    <w:p w:rsidR="00D55CD1" w:rsidRPr="00D55CD1" w:rsidRDefault="00D55CD1" w:rsidP="00D55CD1">
      <w:pPr>
        <w:spacing w:after="0"/>
        <w:jc w:val="both"/>
        <w:rPr>
          <w:rFonts w:ascii="Tahoma" w:eastAsia="Times New Roman" w:hAnsi="Tahoma" w:cs="Tahoma"/>
          <w:sz w:val="20"/>
          <w:szCs w:val="20"/>
          <w:lang w:eastAsia="pl-PL"/>
        </w:rPr>
      </w:pPr>
      <w:r w:rsidRPr="00D55CD1">
        <w:rPr>
          <w:rFonts w:ascii="Tahoma" w:eastAsia="Times New Roman" w:hAnsi="Tahoma" w:cs="Tahoma"/>
          <w:sz w:val="20"/>
          <w:szCs w:val="20"/>
          <w:lang w:eastAsia="pl-PL"/>
        </w:rPr>
        <w:t>Podstawowy zakres inwestycji polegający na przebudowie drogi gminnej ul. Leśnej w miejscowości Goszcz obejmuje: przebudowę istniejących warstw konstrukcji drogi (wykonanie podbudowy o gr. 12cm) i wykonanie nowej nawierzchni bitumicznej gr. 5cm,  w tym korektę geometrii i parametrów łuków poziomych i pionowych, przebudowę włączenia drogi gminnej ul. Leśnej do drogi powiatowej nr 1490D, przebudowę istniejących zjazdów, wykonanie poboczy, regulację rowu drogowego otwartego, budowę przepustów – rowy kryte z rur PEHD fi 40cm, zabezpieczenie sieci uzbrojenia terenu: sieć energetyczna, teletechniczna, gazowa, regulację istniejącego uzbrojenia do projektowanej niwelety drogi, wykonanie elementów organizacji ruchu (oznakowanie pionowe).</w:t>
      </w:r>
    </w:p>
    <w:p w:rsidR="00E45307" w:rsidRPr="00E45307" w:rsidRDefault="00D55CD1" w:rsidP="00D55CD1">
      <w:pPr>
        <w:spacing w:after="0"/>
        <w:jc w:val="both"/>
        <w:rPr>
          <w:rFonts w:ascii="Tahoma" w:eastAsia="Times New Roman" w:hAnsi="Tahoma" w:cs="Tahoma"/>
          <w:sz w:val="20"/>
          <w:szCs w:val="20"/>
          <w:lang w:eastAsia="pl-PL"/>
        </w:rPr>
      </w:pPr>
      <w:r w:rsidRPr="00D55CD1">
        <w:rPr>
          <w:rFonts w:ascii="Tahoma" w:eastAsia="Times New Roman" w:hAnsi="Tahoma" w:cs="Tahoma"/>
          <w:sz w:val="20"/>
          <w:szCs w:val="20"/>
          <w:lang w:eastAsia="pl-PL"/>
        </w:rPr>
        <w:t>Podstawowy zakres inwestycji polegający na przebudowie drogi gminnej na działce nr 572 AM 3 w miejscowości Goszcz obejmuje: przebudowę istniejących warstw konstrukcji (wykonanie podbudowy o gr. 12cm) i wykonanie nowej nawierzchni bitumicznej gr. 5cm, w tym korektę geometrii i parametrów łuków poziomych i pionowych, przebudowę włączenia drogi gminnej do ul. Parkowej, przebudowę istniejących zjazdów, wykonanie poboczy, zabezpieczenie sieci uzbrojenia terenu: sieć energetyczna, teletechniczna, regulację istniejącego uzbrojenia do projektowanej niwelety drogi.</w:t>
      </w:r>
    </w:p>
    <w:p w:rsidR="00E45307" w:rsidRPr="00E45307" w:rsidRDefault="00E45307" w:rsidP="00E45307">
      <w:pPr>
        <w:spacing w:after="0"/>
        <w:jc w:val="both"/>
        <w:rPr>
          <w:rFonts w:ascii="Tahoma" w:eastAsia="Times New Roman" w:hAnsi="Tahoma" w:cs="Tahoma"/>
          <w:b/>
          <w:bCs/>
          <w:sz w:val="20"/>
          <w:szCs w:val="20"/>
          <w:lang w:eastAsia="pl-PL"/>
        </w:rPr>
      </w:pPr>
      <w:r w:rsidRPr="00E45307">
        <w:rPr>
          <w:rFonts w:ascii="Tahoma" w:eastAsia="Times New Roman" w:hAnsi="Tahoma" w:cs="Tahoma"/>
          <w:b/>
          <w:bCs/>
          <w:sz w:val="20"/>
          <w:szCs w:val="20"/>
          <w:lang w:eastAsia="pl-PL"/>
        </w:rPr>
        <w:t>Zestawienie powierzchni:</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Ul. Leśna</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projektowej drogi ok. 3 003,15m2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1 257,00m2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Łączna długość drogi: 0,838km</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Dz. Nr 572AM 3</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lastRenderedPageBreak/>
        <w:t>Powierzchnia projektowej drogi ok. 940,0m2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375,0m2</w:t>
      </w:r>
    </w:p>
    <w:p w:rsidR="008F5716" w:rsidRPr="008F5716"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Łączna długość drogi: 0,25km</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741A1C">
        <w:rPr>
          <w:rFonts w:ascii="Tahoma" w:eastAsia="Times New Roman" w:hAnsi="Tahoma" w:cs="Tahoma"/>
          <w:b/>
          <w:sz w:val="20"/>
          <w:szCs w:val="20"/>
          <w:lang w:eastAsia="pl-PL"/>
        </w:rPr>
        <w:t xml:space="preserve">miejscowość Goszcz, </w:t>
      </w:r>
      <w:r>
        <w:rPr>
          <w:rFonts w:ascii="Tahoma" w:eastAsia="Times New Roman" w:hAnsi="Tahoma" w:cs="Tahoma"/>
          <w:b/>
          <w:sz w:val="20"/>
          <w:szCs w:val="20"/>
          <w:lang w:eastAsia="pl-PL"/>
        </w:rPr>
        <w:t xml:space="preserve">ul. Leśna,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b/>
          <w:sz w:val="20"/>
          <w:szCs w:val="20"/>
          <w:lang w:eastAsia="pl-PL"/>
        </w:rPr>
        <w:t>.</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w:t>
      </w:r>
      <w:r w:rsidRPr="00741A1C">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Pr="00741A1C">
        <w:rPr>
          <w:rFonts w:ascii="Tahoma" w:eastAsia="Times New Roman" w:hAnsi="Tahoma" w:cs="Tahoma"/>
          <w:bCs/>
          <w:sz w:val="20"/>
          <w:szCs w:val="20"/>
          <w:lang w:eastAsia="pl-PL"/>
        </w:rPr>
        <w:t xml:space="preserve">, gmina Twardogóra” </w:t>
      </w:r>
      <w:r w:rsidRPr="00741A1C">
        <w:rPr>
          <w:rFonts w:ascii="Tahoma" w:eastAsia="Times New Roman" w:hAnsi="Tahoma" w:cs="Tahoma"/>
          <w:sz w:val="20"/>
          <w:szCs w:val="20"/>
          <w:lang w:eastAsia="pl-PL"/>
        </w:rPr>
        <w:t>- branża elektryczna,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Plan wyrębu drzew i krzewów dla </w:t>
      </w:r>
      <w:r w:rsidRPr="00741A1C">
        <w:rPr>
          <w:rFonts w:ascii="Tahoma" w:eastAsia="Times New Roman" w:hAnsi="Tahoma" w:cs="Tahoma"/>
          <w:b/>
          <w:bCs/>
          <w:sz w:val="20"/>
          <w:szCs w:val="20"/>
          <w:lang w:eastAsia="pl-PL"/>
        </w:rPr>
        <w:t xml:space="preserve"> „Projektu przebudowy drogi gminnej na dz. Nr 572 AM 3 w miejscowości Goszcz”</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tymczasowej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docelowej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Specyfikacja techniczna wykonania i odbioru robót dla „</w:t>
      </w:r>
      <w:r w:rsidRPr="00741A1C">
        <w:rPr>
          <w:rFonts w:ascii="Tahoma" w:eastAsia="Times New Roman" w:hAnsi="Tahoma" w:cs="Tahoma"/>
          <w:b/>
          <w:bCs/>
          <w:sz w:val="20"/>
          <w:szCs w:val="20"/>
          <w:lang w:eastAsia="pl-PL"/>
        </w:rPr>
        <w:t xml:space="preserve">Projektu przebudowy dróg w ul. Leśnej, Parkowej i Rzemieślniczej w Goszczu” – </w:t>
      </w:r>
      <w:r w:rsidRPr="00741A1C">
        <w:rPr>
          <w:rFonts w:ascii="Tahoma" w:eastAsia="Times New Roman" w:hAnsi="Tahoma" w:cs="Tahoma"/>
          <w:bCs/>
          <w:sz w:val="20"/>
          <w:szCs w:val="20"/>
          <w:lang w:eastAsia="pl-PL"/>
        </w:rPr>
        <w:t>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Tabela Ceny Ryczałtowej - Przedmiar robót – ul. Leśna </w:t>
      </w:r>
    </w:p>
    <w:p w:rsidR="00741A1C" w:rsidRDefault="00741A1C" w:rsidP="00741A1C">
      <w:pPr>
        <w:pStyle w:val="Akapitzlist"/>
        <w:numPr>
          <w:ilvl w:val="2"/>
          <w:numId w:val="88"/>
        </w:numPr>
        <w:spacing w:line="240" w:lineRule="auto"/>
        <w:jc w:val="both"/>
        <w:rPr>
          <w:rFonts w:ascii="Tahoma" w:eastAsia="Times New Roman" w:hAnsi="Tahoma" w:cs="Tahoma"/>
          <w:sz w:val="20"/>
          <w:szCs w:val="20"/>
          <w:lang w:eastAsia="pl-PL"/>
        </w:rPr>
      </w:pPr>
      <w:r w:rsidRPr="00503B5F">
        <w:rPr>
          <w:rFonts w:ascii="Tahoma" w:eastAsia="Times New Roman" w:hAnsi="Tahoma" w:cs="Tahoma"/>
          <w:sz w:val="20"/>
          <w:szCs w:val="20"/>
          <w:lang w:eastAsia="pl-PL"/>
        </w:rPr>
        <w:t>Tabela Ceny Ryczałtowej - Przedmiar robót – ul. Leśna dz. Nr 572 AM 3</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w:t>
      </w:r>
      <w:r w:rsidRPr="007B1E74">
        <w:rPr>
          <w:rFonts w:ascii="Tahoma" w:eastAsia="Times New Roman" w:hAnsi="Tahoma" w:cs="Tahoma"/>
          <w:color w:val="000000"/>
          <w:sz w:val="20"/>
          <w:szCs w:val="20"/>
          <w:lang w:eastAsia="pl-PL"/>
        </w:rPr>
        <w:lastRenderedPageBreak/>
        <w:t xml:space="preserve">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w:t>
      </w:r>
      <w:r w:rsidR="00C33FED" w:rsidRPr="00C33FED">
        <w:rPr>
          <w:rFonts w:ascii="Tahoma" w:eastAsia="Times New Roman" w:hAnsi="Tahoma" w:cs="Tahoma"/>
          <w:color w:val="000000"/>
          <w:sz w:val="20"/>
          <w:szCs w:val="20"/>
          <w:lang w:eastAsia="pl-PL"/>
        </w:rPr>
        <w:lastRenderedPageBreak/>
        <w:t>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741A1C">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r w:rsidR="00EE65E8">
        <w:rPr>
          <w:rFonts w:ascii="Tahoma" w:eastAsia="Times New Roman" w:hAnsi="Tahoma" w:cs="Tahoma"/>
          <w:color w:val="000000"/>
          <w:sz w:val="20"/>
          <w:szCs w:val="20"/>
          <w:lang w:eastAsia="pl-PL"/>
        </w:rPr>
        <w:t xml:space="preserve"> z uwzględnieniem TCR, </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3" w:name="_Toc4489711"/>
      <w:r w:rsidRPr="007B1E74">
        <w:rPr>
          <w:rFonts w:ascii="Tahoma" w:eastAsia="Times New Roman" w:hAnsi="Tahoma" w:cs="Tahoma"/>
          <w:b/>
          <w:lang w:eastAsia="pl-PL"/>
        </w:rPr>
        <w:t>TERMINY</w:t>
      </w:r>
      <w:bookmarkEnd w:id="53"/>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384F8F">
        <w:rPr>
          <w:rFonts w:ascii="Tahoma" w:eastAsia="Times New Roman" w:hAnsi="Tahoma" w:cs="Tahoma"/>
          <w:b/>
          <w:iCs/>
          <w:color w:val="000000"/>
          <w:sz w:val="20"/>
          <w:szCs w:val="20"/>
          <w:lang w:eastAsia="pl-PL"/>
        </w:rPr>
        <w:t>5</w:t>
      </w:r>
      <w:r w:rsidR="00C535B1">
        <w:rPr>
          <w:rFonts w:ascii="Tahoma" w:eastAsia="Times New Roman" w:hAnsi="Tahoma" w:cs="Tahoma"/>
          <w:b/>
          <w:iCs/>
          <w:color w:val="000000"/>
          <w:sz w:val="20"/>
          <w:szCs w:val="20"/>
          <w:lang w:eastAsia="pl-PL"/>
        </w:rPr>
        <w:t xml:space="preserve">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4" w:name="_Toc4489713"/>
      <w:r w:rsidRPr="007B1E74">
        <w:rPr>
          <w:rFonts w:ascii="Tahoma" w:eastAsia="Times New Roman" w:hAnsi="Tahoma" w:cs="Tahoma"/>
          <w:b/>
          <w:color w:val="000000"/>
          <w:lang w:eastAsia="pl-PL"/>
        </w:rPr>
        <w:t>ODBIORY</w:t>
      </w:r>
      <w:bookmarkEnd w:id="54"/>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5" w:name="_Toc513013296"/>
      <w:bookmarkStart w:id="56" w:name="_Toc514069198"/>
      <w:bookmarkStart w:id="57"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09"/>
      <w:r w:rsidRPr="007B1E74">
        <w:rPr>
          <w:rFonts w:ascii="Tahoma" w:eastAsia="Times New Roman" w:hAnsi="Tahoma" w:cs="Tahoma"/>
          <w:b/>
          <w:color w:val="000000"/>
          <w:lang w:eastAsia="pl-PL"/>
        </w:rPr>
        <w:t>ZASADY WSPÓŁDZIAŁANIA STRON</w:t>
      </w:r>
      <w:bookmarkEnd w:id="58"/>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5"/>
    <w:bookmarkEnd w:id="56"/>
    <w:bookmarkEnd w:id="57"/>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7"/>
      <w:r w:rsidRPr="007B1E74">
        <w:rPr>
          <w:rFonts w:ascii="Tahoma" w:eastAsia="Times New Roman" w:hAnsi="Tahoma" w:cs="Tahoma"/>
          <w:b/>
          <w:color w:val="000000"/>
          <w:lang w:eastAsia="pl-PL"/>
        </w:rPr>
        <w:t>RĘKOJMIA i GWARANCJA JAKOŚCI</w:t>
      </w:r>
      <w:bookmarkEnd w:id="59"/>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41A1C" w:rsidRDefault="00741A1C"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23"/>
      <w:r w:rsidRPr="007B1E74">
        <w:rPr>
          <w:rFonts w:ascii="Tahoma" w:eastAsia="Times New Roman" w:hAnsi="Tahoma" w:cs="Tahoma"/>
          <w:b/>
          <w:lang w:eastAsia="pl-PL"/>
        </w:rPr>
        <w:t>KARY UMOWNE</w:t>
      </w:r>
      <w:bookmarkEnd w:id="60"/>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5"/>
      <w:r w:rsidRPr="007B1E74">
        <w:rPr>
          <w:rFonts w:ascii="Tahoma" w:eastAsia="Times New Roman" w:hAnsi="Tahoma" w:cs="Tahoma"/>
          <w:b/>
          <w:color w:val="000000"/>
          <w:lang w:eastAsia="pl-PL"/>
        </w:rPr>
        <w:t>ZABEZPIECZENIE NALEŻYTEGO WYKONANIA UMOWY</w:t>
      </w:r>
      <w:bookmarkEnd w:id="61"/>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15"/>
      <w:r w:rsidRPr="007B1E74">
        <w:rPr>
          <w:rFonts w:ascii="Tahoma" w:eastAsia="Times New Roman" w:hAnsi="Tahoma" w:cs="Tahoma"/>
          <w:b/>
          <w:color w:val="000000"/>
          <w:lang w:eastAsia="pl-PL"/>
        </w:rPr>
        <w:t>WYNAGRODZENIE</w:t>
      </w:r>
      <w:bookmarkEnd w:id="62"/>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7"/>
      <w:r w:rsidRPr="007B1E74">
        <w:rPr>
          <w:rFonts w:ascii="Tahoma" w:eastAsia="Times New Roman" w:hAnsi="Tahoma" w:cs="Tahoma"/>
          <w:b/>
          <w:color w:val="000000"/>
          <w:lang w:eastAsia="pl-PL"/>
        </w:rPr>
        <w:t>ZMIANY UMOWY</w:t>
      </w:r>
      <w:bookmarkEnd w:id="63"/>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21"/>
      <w:r w:rsidRPr="007B1E74">
        <w:rPr>
          <w:rFonts w:ascii="Tahoma" w:eastAsia="Times New Roman" w:hAnsi="Tahoma" w:cs="Tahoma"/>
          <w:b/>
          <w:color w:val="000000"/>
          <w:lang w:eastAsia="pl-PL"/>
        </w:rPr>
        <w:t>ODSTĄPIENIE</w:t>
      </w:r>
      <w:bookmarkEnd w:id="64"/>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1"/>
      <w:r w:rsidRPr="007B1E74">
        <w:rPr>
          <w:rFonts w:ascii="Tahoma" w:eastAsia="Times New Roman" w:hAnsi="Tahoma" w:cs="Tahoma"/>
          <w:b/>
          <w:color w:val="000000"/>
          <w:lang w:eastAsia="pl-PL"/>
        </w:rPr>
        <w:t>ZAWIADOMIENIA</w:t>
      </w:r>
      <w:bookmarkEnd w:id="65"/>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35"/>
      <w:r w:rsidRPr="007B1E74">
        <w:rPr>
          <w:rFonts w:ascii="Tahoma" w:eastAsia="Times New Roman" w:hAnsi="Tahoma" w:cs="Tahoma"/>
          <w:b/>
          <w:color w:val="000000"/>
          <w:lang w:eastAsia="pl-PL"/>
        </w:rPr>
        <w:t xml:space="preserve">POSTANOWIENIA </w:t>
      </w:r>
      <w:bookmarkEnd w:id="66"/>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EE65E8" w:rsidRDefault="00EE65E8"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lastRenderedPageBreak/>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741A1C" w:rsidRDefault="00741A1C" w:rsidP="007B1E74">
      <w:pPr>
        <w:spacing w:after="0" w:line="240" w:lineRule="auto"/>
        <w:jc w:val="center"/>
        <w:rPr>
          <w:rFonts w:ascii="Tahoma" w:eastAsia="Times New Roman" w:hAnsi="Tahoma" w:cs="Tahoma"/>
          <w:b/>
          <w:bCs/>
          <w:sz w:val="20"/>
          <w:szCs w:val="20"/>
          <w:lang w:eastAsia="pl-PL"/>
        </w:rPr>
      </w:pPr>
    </w:p>
    <w:p w:rsidR="00741A1C" w:rsidRPr="007B1E74" w:rsidRDefault="00741A1C"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07DFE">
        <w:rPr>
          <w:rFonts w:ascii="Tahoma" w:eastAsia="Times New Roman" w:hAnsi="Tahoma" w:cs="Tahoma"/>
          <w:sz w:val="20"/>
          <w:szCs w:val="20"/>
          <w:lang w:eastAsia="pl-PL"/>
        </w:rPr>
      </w:r>
      <w:r w:rsidR="00B07DF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07DFE">
        <w:rPr>
          <w:rFonts w:ascii="Tahoma" w:eastAsia="Times New Roman" w:hAnsi="Tahoma" w:cs="Tahoma"/>
          <w:sz w:val="20"/>
          <w:szCs w:val="20"/>
          <w:lang w:eastAsia="pl-PL"/>
        </w:rPr>
      </w:r>
      <w:r w:rsidR="00B07DF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D01E6B">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w:t>
      </w:r>
      <w:r w:rsidR="00D01E6B">
        <w:rPr>
          <w:rFonts w:ascii="Tahoma" w:eastAsia="Times New Roman" w:hAnsi="Tahoma" w:cs="Tahoma"/>
          <w:sz w:val="16"/>
          <w:szCs w:val="16"/>
          <w:lang w:eastAsia="pl-PL"/>
        </w:rPr>
        <w:t xml:space="preserve"> lub robót</w:t>
      </w:r>
      <w:r w:rsidRPr="007B1E74">
        <w:rPr>
          <w:rFonts w:ascii="Tahoma" w:eastAsia="Times New Roman" w:hAnsi="Tahoma" w:cs="Tahoma"/>
          <w:sz w:val="16"/>
          <w:szCs w:val="16"/>
          <w:lang w:eastAsia="pl-PL"/>
        </w:rPr>
        <w:t xml:space="preserve">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11" w:rsidRDefault="00116C11">
      <w:pPr>
        <w:spacing w:after="0" w:line="240" w:lineRule="auto"/>
      </w:pPr>
      <w:r>
        <w:separator/>
      </w:r>
    </w:p>
  </w:endnote>
  <w:endnote w:type="continuationSeparator" w:id="0">
    <w:p w:rsidR="00116C11" w:rsidRDefault="0011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pPr>
      <w:pStyle w:val="Stopka"/>
      <w:jc w:val="right"/>
    </w:pPr>
    <w:r>
      <w:fldChar w:fldCharType="begin"/>
    </w:r>
    <w:r>
      <w:instrText>PAGE   \* MERGEFORMAT</w:instrText>
    </w:r>
    <w:r>
      <w:fldChar w:fldCharType="separate"/>
    </w:r>
    <w:r w:rsidR="00B07DFE">
      <w:rPr>
        <w:noProof/>
      </w:rPr>
      <w:t>5</w:t>
    </w:r>
    <w:r>
      <w:fldChar w:fldCharType="end"/>
    </w:r>
  </w:p>
  <w:p w:rsidR="00AE0920" w:rsidRPr="008C062F" w:rsidRDefault="00AE0920"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pPr>
      <w:pStyle w:val="Stopka"/>
      <w:jc w:val="right"/>
    </w:pPr>
    <w:r>
      <w:fldChar w:fldCharType="begin"/>
    </w:r>
    <w:r>
      <w:instrText>PAGE   \* MERGEFORMAT</w:instrText>
    </w:r>
    <w:r>
      <w:fldChar w:fldCharType="separate"/>
    </w:r>
    <w:r w:rsidR="00CF0B26">
      <w:rPr>
        <w:noProof/>
      </w:rPr>
      <w:t>62</w:t>
    </w:r>
    <w:r>
      <w:fldChar w:fldCharType="end"/>
    </w:r>
  </w:p>
  <w:p w:rsidR="00AE0920" w:rsidRDefault="00AE09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11" w:rsidRDefault="00116C11">
      <w:pPr>
        <w:spacing w:after="0" w:line="240" w:lineRule="auto"/>
      </w:pPr>
      <w:r>
        <w:separator/>
      </w:r>
    </w:p>
  </w:footnote>
  <w:footnote w:type="continuationSeparator" w:id="0">
    <w:p w:rsidR="00116C11" w:rsidRDefault="00116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Pr="002936A4" w:rsidRDefault="00AE0920" w:rsidP="00F577F2">
    <w:pPr>
      <w:ind w:left="-284"/>
      <w:rPr>
        <w:rFonts w:ascii="Arial" w:hAnsi="Arial"/>
        <w:sz w:val="16"/>
        <w:szCs w:val="16"/>
      </w:rPr>
    </w:pPr>
  </w:p>
  <w:p w:rsidR="00AE0920" w:rsidRDefault="00AE0920" w:rsidP="00F577F2">
    <w:pPr>
      <w:pStyle w:val="Nagwek"/>
      <w:rPr>
        <w:i/>
        <w:sz w:val="16"/>
        <w:szCs w:val="16"/>
      </w:rPr>
    </w:pPr>
    <w:r>
      <w:rPr>
        <w:sz w:val="16"/>
        <w:szCs w:val="16"/>
      </w:rPr>
      <w:t xml:space="preserve">                                                                                                                                                                        </w:t>
    </w:r>
  </w:p>
  <w:p w:rsidR="00AE0920" w:rsidRDefault="00AE0920" w:rsidP="00F577F2">
    <w:pPr>
      <w:pStyle w:val="Nagwek"/>
      <w:rPr>
        <w:i/>
        <w:sz w:val="16"/>
        <w:szCs w:val="16"/>
      </w:rPr>
    </w:pPr>
  </w:p>
  <w:p w:rsidR="00AE0920" w:rsidRPr="006F0334" w:rsidRDefault="00AE0920" w:rsidP="00F577F2">
    <w:pPr>
      <w:pStyle w:val="Nagwek"/>
      <w:rPr>
        <w:sz w:val="16"/>
        <w:szCs w:val="16"/>
      </w:rPr>
    </w:pPr>
    <w:r>
      <w:rPr>
        <w:sz w:val="16"/>
        <w:szCs w:val="16"/>
      </w:rPr>
      <w:t xml:space="preserve">                                                                                                                   </w:t>
    </w:r>
  </w:p>
  <w:p w:rsidR="00AE0920" w:rsidRDefault="00AE09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tabs>
        <w:tab w:val="left" w:pos="5475"/>
      </w:tabs>
      <w:ind w:left="-284"/>
      <w:rPr>
        <w:sz w:val="16"/>
        <w:szCs w:val="16"/>
      </w:rPr>
    </w:pPr>
    <w:r>
      <w:rPr>
        <w:rFonts w:ascii="Arial" w:hAnsi="Arial"/>
        <w:sz w:val="16"/>
        <w:szCs w:val="16"/>
      </w:rPr>
      <w:tab/>
    </w:r>
    <w:r>
      <w:rPr>
        <w:sz w:val="16"/>
        <w:szCs w:val="16"/>
      </w:rPr>
      <w:t xml:space="preserve">            </w:t>
    </w:r>
  </w:p>
  <w:p w:rsidR="00AE0920" w:rsidRDefault="00AE0920" w:rsidP="00F577F2">
    <w:pPr>
      <w:tabs>
        <w:tab w:val="left" w:pos="5475"/>
      </w:tabs>
      <w:ind w:left="-284"/>
      <w:rPr>
        <w:sz w:val="16"/>
        <w:szCs w:val="16"/>
      </w:rPr>
    </w:pPr>
  </w:p>
  <w:p w:rsidR="00AE0920" w:rsidRPr="00D32DD6" w:rsidRDefault="00AE0920" w:rsidP="00B47186">
    <w:pPr>
      <w:tabs>
        <w:tab w:val="left" w:pos="5475"/>
      </w:tabs>
      <w:rPr>
        <w:i/>
        <w:sz w:val="16"/>
        <w:szCs w:val="16"/>
      </w:rPr>
    </w:pPr>
    <w:r>
      <w:rPr>
        <w:sz w:val="16"/>
        <w:szCs w:val="16"/>
      </w:rPr>
      <w:t xml:space="preserve">                                                                                                                                             </w:t>
    </w:r>
  </w:p>
  <w:p w:rsidR="00AE0920" w:rsidRPr="004C50C5" w:rsidRDefault="00AE0920"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tabs>
        <w:tab w:val="left" w:pos="5475"/>
      </w:tabs>
      <w:ind w:left="-284"/>
      <w:rPr>
        <w:sz w:val="16"/>
        <w:szCs w:val="16"/>
      </w:rPr>
    </w:pPr>
    <w:r>
      <w:rPr>
        <w:sz w:val="16"/>
        <w:szCs w:val="16"/>
      </w:rPr>
      <w:t xml:space="preserve">         </w:t>
    </w:r>
  </w:p>
  <w:p w:rsidR="00AE0920" w:rsidRPr="00D32DD6" w:rsidRDefault="00AE0920" w:rsidP="00C045D5">
    <w:pPr>
      <w:tabs>
        <w:tab w:val="left" w:pos="5475"/>
      </w:tabs>
      <w:rPr>
        <w:i/>
        <w:sz w:val="16"/>
        <w:szCs w:val="16"/>
      </w:rPr>
    </w:pPr>
    <w:r>
      <w:rPr>
        <w:sz w:val="16"/>
        <w:szCs w:val="16"/>
      </w:rPr>
      <w:t xml:space="preserve">                                                                                                                                              </w:t>
    </w:r>
  </w:p>
  <w:p w:rsidR="00AE0920" w:rsidRPr="004C50C5" w:rsidRDefault="00AE0920"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tabs>
        <w:tab w:val="left" w:pos="5475"/>
      </w:tabs>
      <w:ind w:left="-284"/>
      <w:rPr>
        <w:sz w:val="16"/>
        <w:szCs w:val="16"/>
      </w:rPr>
    </w:pPr>
    <w:r>
      <w:rPr>
        <w:sz w:val="16"/>
        <w:szCs w:val="16"/>
      </w:rPr>
      <w:t xml:space="preserve">  </w:t>
    </w:r>
  </w:p>
  <w:p w:rsidR="00AE0920" w:rsidRPr="00D32DD6" w:rsidRDefault="00AE0920" w:rsidP="00F577F2">
    <w:pPr>
      <w:tabs>
        <w:tab w:val="left" w:pos="5475"/>
      </w:tabs>
      <w:ind w:left="-284"/>
      <w:rPr>
        <w:i/>
        <w:sz w:val="16"/>
        <w:szCs w:val="16"/>
      </w:rPr>
    </w:pPr>
    <w:r>
      <w:rPr>
        <w:sz w:val="16"/>
        <w:szCs w:val="16"/>
      </w:rPr>
      <w:t xml:space="preserve">                                                                                                     </w:t>
    </w:r>
  </w:p>
  <w:p w:rsidR="00AE0920" w:rsidRPr="004C50C5" w:rsidRDefault="00AE0920" w:rsidP="00F577F2">
    <w:pPr>
      <w:pStyle w:val="Nagwek"/>
      <w:pBdr>
        <w:top w:val="single" w:sz="2" w:space="0" w:color="auto"/>
      </w:pBdr>
      <w:jc w:val="right"/>
      <w:rPr>
        <w:rFonts w:ascii="Tahoma" w:hAnsi="Tahoma" w:cs="Tahoma"/>
        <w:b/>
      </w:rPr>
    </w:pPr>
    <w:r>
      <w:rPr>
        <w:rFonts w:ascii="Tahoma" w:hAnsi="Tahoma" w:cs="Tahoma"/>
        <w:b/>
      </w:rPr>
      <w:t xml:space="preserve"> </w:t>
    </w:r>
  </w:p>
  <w:p w:rsidR="00AE0920" w:rsidRDefault="00AE09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Pr="004C50C5" w:rsidRDefault="00AE092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Pr="004C50C5" w:rsidRDefault="00AE092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Pr="004C50C5" w:rsidRDefault="00AE0920"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Pr="004C50C5" w:rsidRDefault="00AE092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Default="00AE0920" w:rsidP="00F577F2">
    <w:pPr>
      <w:pStyle w:val="Nagwek"/>
      <w:tabs>
        <w:tab w:val="center" w:pos="4819"/>
        <w:tab w:val="right" w:pos="9638"/>
      </w:tabs>
      <w:jc w:val="right"/>
      <w:rPr>
        <w:rFonts w:ascii="Tahoma" w:hAnsi="Tahoma" w:cs="Tahoma"/>
        <w:b/>
      </w:rPr>
    </w:pPr>
  </w:p>
  <w:p w:rsidR="00AE0920" w:rsidRPr="004C50C5" w:rsidRDefault="00AE092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02D5EC4"/>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4D75958"/>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4">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5">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6">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7">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2">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6">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7">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8">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1">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3">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4">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2"/>
  </w:num>
  <w:num w:numId="6">
    <w:abstractNumId w:val="18"/>
  </w:num>
  <w:num w:numId="7">
    <w:abstractNumId w:val="64"/>
  </w:num>
  <w:num w:numId="8">
    <w:abstractNumId w:val="32"/>
  </w:num>
  <w:num w:numId="9">
    <w:abstractNumId w:val="53"/>
  </w:num>
  <w:num w:numId="10">
    <w:abstractNumId w:val="75"/>
  </w:num>
  <w:num w:numId="11">
    <w:abstractNumId w:val="73"/>
  </w:num>
  <w:num w:numId="12">
    <w:abstractNumId w:val="58"/>
  </w:num>
  <w:num w:numId="13">
    <w:abstractNumId w:val="82"/>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1"/>
  </w:num>
  <w:num w:numId="22">
    <w:abstractNumId w:val="95"/>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5"/>
  </w:num>
  <w:num w:numId="26">
    <w:abstractNumId w:val="46"/>
  </w:num>
  <w:num w:numId="27">
    <w:abstractNumId w:val="9"/>
  </w:num>
  <w:num w:numId="28">
    <w:abstractNumId w:val="84"/>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90"/>
  </w:num>
  <w:num w:numId="39">
    <w:abstractNumId w:val="93"/>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3"/>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4"/>
  </w:num>
  <w:num w:numId="56">
    <w:abstractNumId w:val="86"/>
  </w:num>
  <w:num w:numId="57">
    <w:abstractNumId w:val="74"/>
  </w:num>
  <w:num w:numId="58">
    <w:abstractNumId w:val="76"/>
  </w:num>
  <w:num w:numId="59">
    <w:abstractNumId w:val="55"/>
  </w:num>
  <w:num w:numId="60">
    <w:abstractNumId w:val="8"/>
  </w:num>
  <w:num w:numId="61">
    <w:abstractNumId w:val="88"/>
  </w:num>
  <w:num w:numId="62">
    <w:abstractNumId w:val="62"/>
  </w:num>
  <w:num w:numId="63">
    <w:abstractNumId w:val="39"/>
  </w:num>
  <w:num w:numId="64">
    <w:abstractNumId w:val="15"/>
  </w:num>
  <w:num w:numId="65">
    <w:abstractNumId w:val="71"/>
  </w:num>
  <w:num w:numId="66">
    <w:abstractNumId w:val="89"/>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1"/>
  </w:num>
  <w:num w:numId="75">
    <w:abstractNumId w:val="29"/>
  </w:num>
  <w:num w:numId="76">
    <w:abstractNumId w:val="42"/>
  </w:num>
  <w:num w:numId="77">
    <w:abstractNumId w:val="51"/>
  </w:num>
  <w:num w:numId="78">
    <w:abstractNumId w:val="66"/>
  </w:num>
  <w:num w:numId="79">
    <w:abstractNumId w:val="96"/>
  </w:num>
  <w:num w:numId="80">
    <w:abstractNumId w:val="21"/>
  </w:num>
  <w:num w:numId="81">
    <w:abstractNumId w:val="44"/>
  </w:num>
  <w:num w:numId="82">
    <w:abstractNumId w:val="80"/>
  </w:num>
  <w:num w:numId="83">
    <w:abstractNumId w:val="30"/>
  </w:num>
  <w:num w:numId="84">
    <w:abstractNumId w:val="26"/>
  </w:num>
  <w:num w:numId="85">
    <w:abstractNumId w:val="16"/>
  </w:num>
  <w:num w:numId="86">
    <w:abstractNumId w:val="85"/>
  </w:num>
  <w:num w:numId="87">
    <w:abstractNumId w:val="50"/>
  </w:num>
  <w:num w:numId="88">
    <w:abstractNumId w:val="65"/>
  </w:num>
  <w:num w:numId="89">
    <w:abstractNumId w:val="36"/>
  </w:num>
  <w:num w:numId="90">
    <w:abstractNumId w:val="40"/>
  </w:num>
  <w:num w:numId="91">
    <w:abstractNumId w:val="78"/>
  </w:num>
  <w:num w:numId="92">
    <w:abstractNumId w:val="87"/>
  </w:num>
  <w:num w:numId="93">
    <w:abstractNumId w:val="68"/>
  </w:num>
  <w:num w:numId="94">
    <w:abstractNumId w:val="45"/>
  </w:num>
  <w:num w:numId="95">
    <w:abstractNumId w:val="69"/>
  </w:num>
  <w:num w:numId="96">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40084"/>
    <w:rsid w:val="00042A53"/>
    <w:rsid w:val="00050FC7"/>
    <w:rsid w:val="00071125"/>
    <w:rsid w:val="0007566A"/>
    <w:rsid w:val="00076A21"/>
    <w:rsid w:val="00091F7C"/>
    <w:rsid w:val="00094CF4"/>
    <w:rsid w:val="000B083F"/>
    <w:rsid w:val="000B3644"/>
    <w:rsid w:val="000C7112"/>
    <w:rsid w:val="000E1E07"/>
    <w:rsid w:val="000E3391"/>
    <w:rsid w:val="000E46CB"/>
    <w:rsid w:val="000F4F01"/>
    <w:rsid w:val="0010156F"/>
    <w:rsid w:val="001019F0"/>
    <w:rsid w:val="00110DB8"/>
    <w:rsid w:val="00116C11"/>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B7538"/>
    <w:rsid w:val="001C39EB"/>
    <w:rsid w:val="001D2D13"/>
    <w:rsid w:val="001D6879"/>
    <w:rsid w:val="001F02FE"/>
    <w:rsid w:val="001F6794"/>
    <w:rsid w:val="00204E8C"/>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B5D7E"/>
    <w:rsid w:val="002D2489"/>
    <w:rsid w:val="002D384D"/>
    <w:rsid w:val="002D3E97"/>
    <w:rsid w:val="002D50EB"/>
    <w:rsid w:val="002E2028"/>
    <w:rsid w:val="002E4530"/>
    <w:rsid w:val="002E61D6"/>
    <w:rsid w:val="002E6DC2"/>
    <w:rsid w:val="002F67BE"/>
    <w:rsid w:val="00301A6A"/>
    <w:rsid w:val="00302B46"/>
    <w:rsid w:val="003048BC"/>
    <w:rsid w:val="00304E8A"/>
    <w:rsid w:val="003117DD"/>
    <w:rsid w:val="00321080"/>
    <w:rsid w:val="003234A3"/>
    <w:rsid w:val="00327B53"/>
    <w:rsid w:val="00337033"/>
    <w:rsid w:val="00346C8B"/>
    <w:rsid w:val="00353F68"/>
    <w:rsid w:val="00354AEA"/>
    <w:rsid w:val="0035522F"/>
    <w:rsid w:val="00360BAB"/>
    <w:rsid w:val="00361F19"/>
    <w:rsid w:val="0037287D"/>
    <w:rsid w:val="003737D1"/>
    <w:rsid w:val="0037694B"/>
    <w:rsid w:val="00384F8F"/>
    <w:rsid w:val="00390F6E"/>
    <w:rsid w:val="00391BB5"/>
    <w:rsid w:val="003932F4"/>
    <w:rsid w:val="00394BD8"/>
    <w:rsid w:val="003A0711"/>
    <w:rsid w:val="003A23A1"/>
    <w:rsid w:val="003A26C3"/>
    <w:rsid w:val="003B6F31"/>
    <w:rsid w:val="003C2B91"/>
    <w:rsid w:val="003D1C3C"/>
    <w:rsid w:val="003D70EC"/>
    <w:rsid w:val="003E18D9"/>
    <w:rsid w:val="003E6C6F"/>
    <w:rsid w:val="003F05EB"/>
    <w:rsid w:val="003F13E4"/>
    <w:rsid w:val="00406847"/>
    <w:rsid w:val="004114CE"/>
    <w:rsid w:val="00417731"/>
    <w:rsid w:val="00421570"/>
    <w:rsid w:val="00424424"/>
    <w:rsid w:val="004257F3"/>
    <w:rsid w:val="00446617"/>
    <w:rsid w:val="00470032"/>
    <w:rsid w:val="00472DCA"/>
    <w:rsid w:val="00482483"/>
    <w:rsid w:val="00485674"/>
    <w:rsid w:val="00493569"/>
    <w:rsid w:val="00497D80"/>
    <w:rsid w:val="004A0707"/>
    <w:rsid w:val="004A5A6C"/>
    <w:rsid w:val="004B07E7"/>
    <w:rsid w:val="004F1973"/>
    <w:rsid w:val="004F4389"/>
    <w:rsid w:val="004F4A30"/>
    <w:rsid w:val="00503B5F"/>
    <w:rsid w:val="00507958"/>
    <w:rsid w:val="00510332"/>
    <w:rsid w:val="00515E3D"/>
    <w:rsid w:val="00521757"/>
    <w:rsid w:val="00530861"/>
    <w:rsid w:val="005356FB"/>
    <w:rsid w:val="0054053B"/>
    <w:rsid w:val="005506DE"/>
    <w:rsid w:val="0055351F"/>
    <w:rsid w:val="00554C19"/>
    <w:rsid w:val="005563A9"/>
    <w:rsid w:val="0056163D"/>
    <w:rsid w:val="00562253"/>
    <w:rsid w:val="0056687A"/>
    <w:rsid w:val="00571FDC"/>
    <w:rsid w:val="005721DC"/>
    <w:rsid w:val="00572336"/>
    <w:rsid w:val="00574C5A"/>
    <w:rsid w:val="00575206"/>
    <w:rsid w:val="005760DA"/>
    <w:rsid w:val="005A197A"/>
    <w:rsid w:val="005A3D19"/>
    <w:rsid w:val="005A3DBE"/>
    <w:rsid w:val="005A41D6"/>
    <w:rsid w:val="005D0C94"/>
    <w:rsid w:val="005E161D"/>
    <w:rsid w:val="005F16D5"/>
    <w:rsid w:val="005F32BE"/>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A208D"/>
    <w:rsid w:val="006A4624"/>
    <w:rsid w:val="006B703B"/>
    <w:rsid w:val="006C3B18"/>
    <w:rsid w:val="006C5A3F"/>
    <w:rsid w:val="006D1D4A"/>
    <w:rsid w:val="006D2DF5"/>
    <w:rsid w:val="006D3CDD"/>
    <w:rsid w:val="006D7831"/>
    <w:rsid w:val="006D7FB4"/>
    <w:rsid w:val="006E7062"/>
    <w:rsid w:val="006F15CA"/>
    <w:rsid w:val="007011DD"/>
    <w:rsid w:val="007036AA"/>
    <w:rsid w:val="00707F74"/>
    <w:rsid w:val="0071294F"/>
    <w:rsid w:val="0072011B"/>
    <w:rsid w:val="00726AC6"/>
    <w:rsid w:val="00727216"/>
    <w:rsid w:val="007272AB"/>
    <w:rsid w:val="007333F1"/>
    <w:rsid w:val="00741387"/>
    <w:rsid w:val="00741A1C"/>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0C1F"/>
    <w:rsid w:val="007C5708"/>
    <w:rsid w:val="007E2A3D"/>
    <w:rsid w:val="007F5D51"/>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5FBA"/>
    <w:rsid w:val="008C368A"/>
    <w:rsid w:val="008D2F48"/>
    <w:rsid w:val="008E692E"/>
    <w:rsid w:val="008F3792"/>
    <w:rsid w:val="008F5716"/>
    <w:rsid w:val="009134BA"/>
    <w:rsid w:val="00942975"/>
    <w:rsid w:val="00942E83"/>
    <w:rsid w:val="009442CB"/>
    <w:rsid w:val="00946663"/>
    <w:rsid w:val="009649C9"/>
    <w:rsid w:val="009659E0"/>
    <w:rsid w:val="0096798B"/>
    <w:rsid w:val="00972341"/>
    <w:rsid w:val="0097486A"/>
    <w:rsid w:val="00976D63"/>
    <w:rsid w:val="00977648"/>
    <w:rsid w:val="009871FC"/>
    <w:rsid w:val="009873E1"/>
    <w:rsid w:val="00992C05"/>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0920"/>
    <w:rsid w:val="00AE153E"/>
    <w:rsid w:val="00AE2821"/>
    <w:rsid w:val="00AE69FF"/>
    <w:rsid w:val="00B07402"/>
    <w:rsid w:val="00B07DFE"/>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2744"/>
    <w:rsid w:val="00C749FE"/>
    <w:rsid w:val="00C779BD"/>
    <w:rsid w:val="00C8440D"/>
    <w:rsid w:val="00C863F1"/>
    <w:rsid w:val="00C90AB8"/>
    <w:rsid w:val="00CB08F9"/>
    <w:rsid w:val="00CD366F"/>
    <w:rsid w:val="00CE45DD"/>
    <w:rsid w:val="00CF0B26"/>
    <w:rsid w:val="00CF4802"/>
    <w:rsid w:val="00CF7A42"/>
    <w:rsid w:val="00D01E6B"/>
    <w:rsid w:val="00D106A5"/>
    <w:rsid w:val="00D10971"/>
    <w:rsid w:val="00D112A6"/>
    <w:rsid w:val="00D11F60"/>
    <w:rsid w:val="00D12DC4"/>
    <w:rsid w:val="00D150A6"/>
    <w:rsid w:val="00D15B2E"/>
    <w:rsid w:val="00D240CC"/>
    <w:rsid w:val="00D249D0"/>
    <w:rsid w:val="00D31BAC"/>
    <w:rsid w:val="00D3637C"/>
    <w:rsid w:val="00D4206A"/>
    <w:rsid w:val="00D428FD"/>
    <w:rsid w:val="00D44FE0"/>
    <w:rsid w:val="00D503B0"/>
    <w:rsid w:val="00D51A8B"/>
    <w:rsid w:val="00D55CD1"/>
    <w:rsid w:val="00D5644F"/>
    <w:rsid w:val="00D60C49"/>
    <w:rsid w:val="00D64967"/>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307"/>
    <w:rsid w:val="00E457E5"/>
    <w:rsid w:val="00E52AFB"/>
    <w:rsid w:val="00E66481"/>
    <w:rsid w:val="00E721FD"/>
    <w:rsid w:val="00E8260A"/>
    <w:rsid w:val="00E95E38"/>
    <w:rsid w:val="00E977B3"/>
    <w:rsid w:val="00EA51A0"/>
    <w:rsid w:val="00EA5F15"/>
    <w:rsid w:val="00EB1C15"/>
    <w:rsid w:val="00EC7E65"/>
    <w:rsid w:val="00EE02AA"/>
    <w:rsid w:val="00EE65E8"/>
    <w:rsid w:val="00EF4374"/>
    <w:rsid w:val="00F02C24"/>
    <w:rsid w:val="00F03383"/>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962B976-329F-45F0-85E0-011AEDCD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62</Pages>
  <Words>24804</Words>
  <Characters>148825</Characters>
  <Application>Microsoft Office Word</Application>
  <DocSecurity>0</DocSecurity>
  <Lines>1240</Lines>
  <Paragraphs>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Aleksander Król</dc:creator>
  <cp:lastModifiedBy>Dariusz Jaworski</cp:lastModifiedBy>
  <cp:revision>8</cp:revision>
  <cp:lastPrinted>2018-05-30T06:16:00Z</cp:lastPrinted>
  <dcterms:created xsi:type="dcterms:W3CDTF">2018-08-16T12:38:00Z</dcterms:created>
  <dcterms:modified xsi:type="dcterms:W3CDTF">2018-08-17T07:06:00Z</dcterms:modified>
</cp:coreProperties>
</file>