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352030">
        <w:rPr>
          <w:rFonts w:ascii="Tahoma" w:eastAsia="Calibri" w:hAnsi="Tahoma" w:cs="Tahoma"/>
          <w:sz w:val="20"/>
          <w:szCs w:val="20"/>
        </w:rPr>
        <w:t>1</w:t>
      </w:r>
      <w:r w:rsidR="00B521EA">
        <w:rPr>
          <w:rFonts w:ascii="Tahoma" w:eastAsia="Calibri" w:hAnsi="Tahoma" w:cs="Tahoma"/>
          <w:sz w:val="20"/>
          <w:szCs w:val="20"/>
        </w:rPr>
        <w:t>6</w:t>
      </w:r>
      <w:r>
        <w:rPr>
          <w:rFonts w:ascii="Tahoma" w:eastAsia="Calibri" w:hAnsi="Tahoma" w:cs="Tahoma"/>
          <w:sz w:val="20"/>
          <w:szCs w:val="20"/>
        </w:rPr>
        <w:t>.201</w:t>
      </w:r>
      <w:r w:rsidR="00B521EA">
        <w:rPr>
          <w:rFonts w:ascii="Tahoma" w:eastAsia="Calibri" w:hAnsi="Tahoma" w:cs="Tahoma"/>
          <w:sz w:val="20"/>
          <w:szCs w:val="20"/>
        </w:rPr>
        <w:t>9</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100002" w:rsidRPr="00100002" w:rsidRDefault="00B521EA" w:rsidP="00100002">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t>
      </w:r>
      <w:r w:rsidR="00100002" w:rsidRPr="00100002">
        <w:rPr>
          <w:rFonts w:ascii="Tahoma" w:eastAsia="Calibri" w:hAnsi="Tahoma" w:cs="Tahoma"/>
          <w:b/>
          <w:bCs/>
          <w:sz w:val="28"/>
          <w:szCs w:val="28"/>
        </w:rPr>
        <w:t>REMONT DACHÓW i ELEWACJI BUDYNKÓW</w:t>
      </w:r>
    </w:p>
    <w:p w:rsidR="00100002" w:rsidRPr="00100002"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WCHODZĄCYCH W SKŁAD ZESPOŁU PAŁACOWEGO</w:t>
      </w:r>
    </w:p>
    <w:p w:rsidR="007B1E74" w:rsidRPr="007B1E74" w:rsidRDefault="00100002" w:rsidP="00100002">
      <w:pPr>
        <w:autoSpaceDE w:val="0"/>
        <w:autoSpaceDN w:val="0"/>
        <w:adjustRightInd w:val="0"/>
        <w:spacing w:after="0" w:line="240" w:lineRule="auto"/>
        <w:jc w:val="center"/>
        <w:rPr>
          <w:rFonts w:ascii="Tahoma" w:eastAsia="Calibri" w:hAnsi="Tahoma" w:cs="Tahoma"/>
          <w:b/>
          <w:bCs/>
          <w:sz w:val="28"/>
          <w:szCs w:val="28"/>
        </w:rPr>
      </w:pPr>
      <w:r w:rsidRPr="00100002">
        <w:rPr>
          <w:rFonts w:ascii="Tahoma" w:eastAsia="Calibri" w:hAnsi="Tahoma" w:cs="Tahoma"/>
          <w:b/>
          <w:bCs/>
          <w:sz w:val="28"/>
          <w:szCs w:val="28"/>
        </w:rPr>
        <w:t>W GOSZCZU</w:t>
      </w:r>
      <w:r w:rsidR="00A406EB">
        <w:rPr>
          <w:rFonts w:ascii="Tahoma" w:eastAsia="Calibri" w:hAnsi="Tahoma" w:cs="Tahoma"/>
          <w:b/>
          <w:bCs/>
          <w:sz w:val="28"/>
          <w:szCs w:val="28"/>
        </w:rPr>
        <w:t>, C</w:t>
      </w:r>
      <w:r>
        <w:rPr>
          <w:rFonts w:ascii="Tahoma" w:eastAsia="Calibri" w:hAnsi="Tahoma" w:cs="Tahoma"/>
          <w:b/>
          <w:bCs/>
          <w:sz w:val="28"/>
          <w:szCs w:val="28"/>
        </w:rPr>
        <w:t xml:space="preserve">zęść </w:t>
      </w:r>
      <w:r w:rsidR="00B521EA">
        <w:rPr>
          <w:rFonts w:ascii="Tahoma" w:eastAsia="Calibri" w:hAnsi="Tahoma" w:cs="Tahoma"/>
          <w:b/>
          <w:bCs/>
          <w:sz w:val="28"/>
          <w:szCs w:val="28"/>
        </w:rPr>
        <w:t>II</w:t>
      </w:r>
      <w:r w:rsidR="00A406EB">
        <w:rPr>
          <w:rFonts w:ascii="Tahoma" w:eastAsia="Calibri" w:hAnsi="Tahoma" w:cs="Tahoma"/>
          <w:b/>
          <w:bCs/>
          <w:sz w:val="28"/>
          <w:szCs w:val="28"/>
        </w:rPr>
        <w:t>:</w:t>
      </w:r>
      <w:r w:rsidR="00B521EA">
        <w:rPr>
          <w:rFonts w:ascii="Tahoma" w:eastAsia="Calibri" w:hAnsi="Tahoma" w:cs="Tahoma"/>
          <w:b/>
          <w:bCs/>
          <w:sz w:val="28"/>
          <w:szCs w:val="28"/>
        </w:rPr>
        <w:t xml:space="preserve"> </w:t>
      </w:r>
      <w:r w:rsidR="007232BD">
        <w:rPr>
          <w:rFonts w:ascii="Tahoma" w:eastAsia="Calibri" w:hAnsi="Tahoma" w:cs="Tahoma"/>
          <w:b/>
          <w:bCs/>
          <w:sz w:val="28"/>
          <w:szCs w:val="28"/>
        </w:rPr>
        <w:t xml:space="preserve">wymiana </w:t>
      </w:r>
      <w:r w:rsidR="00B521EA">
        <w:rPr>
          <w:rFonts w:ascii="Tahoma" w:eastAsia="Calibri" w:hAnsi="Tahoma" w:cs="Tahoma"/>
          <w:b/>
          <w:bCs/>
          <w:sz w:val="28"/>
          <w:szCs w:val="28"/>
        </w:rPr>
        <w:t>stolark</w:t>
      </w:r>
      <w:r w:rsidR="007232BD">
        <w:rPr>
          <w:rFonts w:ascii="Tahoma" w:eastAsia="Calibri" w:hAnsi="Tahoma" w:cs="Tahoma"/>
          <w:b/>
          <w:bCs/>
          <w:sz w:val="28"/>
          <w:szCs w:val="28"/>
        </w:rPr>
        <w:t>i budowlanej</w:t>
      </w:r>
      <w:r w:rsidR="00B521EA">
        <w:rPr>
          <w:rFonts w:ascii="Tahoma" w:eastAsia="Calibri" w:hAnsi="Tahoma" w:cs="Tahoma"/>
          <w:b/>
          <w:bCs/>
          <w:sz w:val="28"/>
          <w:szCs w:val="28"/>
        </w:rPr>
        <w:t xml:space="preserve"> oraz </w:t>
      </w:r>
      <w:r w:rsidR="007232BD">
        <w:rPr>
          <w:rFonts w:ascii="Tahoma" w:eastAsia="Calibri" w:hAnsi="Tahoma" w:cs="Tahoma"/>
          <w:b/>
          <w:bCs/>
          <w:sz w:val="28"/>
          <w:szCs w:val="28"/>
        </w:rPr>
        <w:t xml:space="preserve">wykonanie </w:t>
      </w:r>
      <w:r w:rsidR="00B521EA">
        <w:rPr>
          <w:rFonts w:ascii="Tahoma" w:eastAsia="Calibri" w:hAnsi="Tahoma" w:cs="Tahoma"/>
          <w:b/>
          <w:bCs/>
          <w:sz w:val="28"/>
          <w:szCs w:val="28"/>
        </w:rPr>
        <w:t>izolacj</w:t>
      </w:r>
      <w:r w:rsidR="007232BD">
        <w:rPr>
          <w:rFonts w:ascii="Tahoma" w:eastAsia="Calibri" w:hAnsi="Tahoma" w:cs="Tahoma"/>
          <w:b/>
          <w:bCs/>
          <w:sz w:val="28"/>
          <w:szCs w:val="28"/>
        </w:rPr>
        <w:t>i</w:t>
      </w:r>
      <w:r w:rsidR="00B521EA">
        <w:rPr>
          <w:rFonts w:ascii="Tahoma" w:eastAsia="Calibri" w:hAnsi="Tahoma" w:cs="Tahoma"/>
          <w:b/>
          <w:bCs/>
          <w:sz w:val="28"/>
          <w:szCs w:val="28"/>
        </w:rPr>
        <w:t xml:space="preserve"> ścian fundamentowych </w:t>
      </w:r>
      <w:r w:rsidR="00CB5BAA">
        <w:rPr>
          <w:rFonts w:ascii="Tahoma" w:eastAsia="Calibri" w:hAnsi="Tahoma" w:cs="Tahoma"/>
          <w:b/>
          <w:bCs/>
          <w:sz w:val="28"/>
          <w:szCs w:val="28"/>
        </w:rPr>
        <w:t>b</w:t>
      </w:r>
      <w:r>
        <w:rPr>
          <w:rFonts w:ascii="Tahoma" w:eastAsia="Calibri" w:hAnsi="Tahoma" w:cs="Tahoma"/>
          <w:b/>
          <w:bCs/>
          <w:sz w:val="28"/>
          <w:szCs w:val="28"/>
        </w:rPr>
        <w:t>udynk</w:t>
      </w:r>
      <w:r w:rsidR="00B521EA">
        <w:rPr>
          <w:rFonts w:ascii="Tahoma" w:eastAsia="Calibri" w:hAnsi="Tahoma" w:cs="Tahoma"/>
          <w:b/>
          <w:bCs/>
          <w:sz w:val="28"/>
          <w:szCs w:val="28"/>
        </w:rPr>
        <w:t>u</w:t>
      </w:r>
      <w:r>
        <w:rPr>
          <w:rFonts w:ascii="Tahoma" w:eastAsia="Calibri" w:hAnsi="Tahoma" w:cs="Tahoma"/>
          <w:b/>
          <w:bCs/>
          <w:sz w:val="28"/>
          <w:szCs w:val="28"/>
        </w:rPr>
        <w:t xml:space="preserve"> nr 7</w:t>
      </w:r>
      <w:r w:rsidR="00B521EA">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5024EC">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F93A83">
        <w:rPr>
          <w:rFonts w:ascii="Tahoma" w:eastAsia="Calibri" w:hAnsi="Tahoma" w:cs="Tahoma"/>
        </w:rPr>
        <w:t>10</w:t>
      </w:r>
      <w:r w:rsidR="005024EC">
        <w:rPr>
          <w:rFonts w:ascii="Tahoma" w:eastAsia="Calibri" w:hAnsi="Tahoma" w:cs="Tahoma"/>
        </w:rPr>
        <w:t>.07.2019</w:t>
      </w:r>
      <w:r w:rsidRPr="007B1E74">
        <w:rPr>
          <w:rFonts w:ascii="Tahoma" w:eastAsia="Calibri" w:hAnsi="Tahoma" w:cs="Tahoma"/>
        </w:rPr>
        <w:t xml:space="preserve"> r.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A864D0">
              <w:rPr>
                <w:webHidden/>
                <w:sz w:val="10"/>
                <w:szCs w:val="10"/>
              </w:rPr>
              <w:t>3</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A864D0">
              <w:rPr>
                <w:webHidden/>
                <w:sz w:val="10"/>
                <w:szCs w:val="10"/>
              </w:rPr>
              <w:t>3</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A864D0">
              <w:rPr>
                <w:webHidden/>
                <w:sz w:val="10"/>
                <w:szCs w:val="10"/>
              </w:rPr>
              <w:t>3</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A864D0">
              <w:rPr>
                <w:webHidden/>
                <w:sz w:val="10"/>
                <w:szCs w:val="10"/>
              </w:rPr>
              <w:t>8</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A864D0">
              <w:rPr>
                <w:webHidden/>
                <w:sz w:val="10"/>
                <w:szCs w:val="10"/>
              </w:rPr>
              <w:t>8</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A864D0">
              <w:rPr>
                <w:webHidden/>
                <w:sz w:val="10"/>
                <w:szCs w:val="10"/>
              </w:rPr>
              <w:t>11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A864D0">
              <w:rPr>
                <w:webHidden/>
                <w:sz w:val="10"/>
                <w:szCs w:val="10"/>
              </w:rPr>
              <w:t>13</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A864D0">
              <w:rPr>
                <w:webHidden/>
                <w:sz w:val="10"/>
                <w:szCs w:val="10"/>
              </w:rPr>
              <w:t>14</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A864D0">
              <w:rPr>
                <w:webHidden/>
                <w:sz w:val="10"/>
                <w:szCs w:val="10"/>
              </w:rPr>
              <w:t>14</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A864D0">
              <w:rPr>
                <w:webHidden/>
                <w:sz w:val="10"/>
                <w:szCs w:val="10"/>
              </w:rPr>
              <w:t>14</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A864D0">
              <w:rPr>
                <w:webHidden/>
                <w:sz w:val="10"/>
                <w:szCs w:val="10"/>
              </w:rPr>
              <w:t>15</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A864D0">
              <w:rPr>
                <w:webHidden/>
                <w:sz w:val="10"/>
                <w:szCs w:val="10"/>
              </w:rPr>
              <w:t>16</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A864D0">
              <w:rPr>
                <w:webHidden/>
                <w:sz w:val="10"/>
                <w:szCs w:val="10"/>
              </w:rPr>
              <w:t>17</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A864D0">
              <w:rPr>
                <w:webHidden/>
                <w:sz w:val="10"/>
                <w:szCs w:val="10"/>
              </w:rPr>
              <w:t>18</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A864D0">
              <w:rPr>
                <w:webHidden/>
                <w:sz w:val="10"/>
                <w:szCs w:val="10"/>
              </w:rPr>
              <w:t>18</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A864D0">
              <w:rPr>
                <w:webHidden/>
                <w:sz w:val="10"/>
                <w:szCs w:val="10"/>
              </w:rPr>
              <w:t>19</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A864D0">
              <w:rPr>
                <w:webHidden/>
                <w:sz w:val="10"/>
                <w:szCs w:val="10"/>
              </w:rPr>
              <w:t>19</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A864D0">
              <w:rPr>
                <w:webHidden/>
                <w:sz w:val="10"/>
                <w:szCs w:val="10"/>
              </w:rPr>
              <w:t>20</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A864D0">
              <w:rPr>
                <w:webHidden/>
                <w:sz w:val="10"/>
                <w:szCs w:val="10"/>
              </w:rPr>
              <w:t>20</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A864D0">
              <w:rPr>
                <w:webHidden/>
                <w:sz w:val="10"/>
                <w:szCs w:val="10"/>
              </w:rPr>
              <w:t>20</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A864D0">
              <w:rPr>
                <w:webHidden/>
                <w:sz w:val="10"/>
                <w:szCs w:val="10"/>
              </w:rPr>
              <w:t>21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A864D0">
              <w:rPr>
                <w:webHidden/>
                <w:sz w:val="10"/>
                <w:szCs w:val="10"/>
              </w:rPr>
              <w:t>21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A864D0">
              <w:rPr>
                <w:webHidden/>
                <w:sz w:val="10"/>
                <w:szCs w:val="10"/>
              </w:rPr>
              <w:t>21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A864D0">
              <w:rPr>
                <w:webHidden/>
                <w:sz w:val="10"/>
                <w:szCs w:val="10"/>
              </w:rPr>
              <w:t>21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A864D0">
              <w:rPr>
                <w:webHidden/>
                <w:sz w:val="10"/>
                <w:szCs w:val="10"/>
              </w:rPr>
              <w:t>21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A864D0">
              <w:rPr>
                <w:webHidden/>
                <w:sz w:val="10"/>
                <w:szCs w:val="10"/>
              </w:rPr>
              <w:t>21</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A864D0">
              <w:rPr>
                <w:webHidden/>
                <w:sz w:val="10"/>
                <w:szCs w:val="10"/>
              </w:rPr>
              <w:t>22</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A864D0">
              <w:rPr>
                <w:webHidden/>
                <w:sz w:val="10"/>
                <w:szCs w:val="10"/>
              </w:rPr>
              <w:t>22</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A864D0">
              <w:rPr>
                <w:webHidden/>
                <w:sz w:val="10"/>
                <w:szCs w:val="10"/>
              </w:rPr>
              <w:t>22</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A864D0">
              <w:rPr>
                <w:webHidden/>
                <w:sz w:val="10"/>
                <w:szCs w:val="10"/>
              </w:rPr>
              <w:t>22</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A864D0">
              <w:rPr>
                <w:webHidden/>
                <w:sz w:val="10"/>
                <w:szCs w:val="10"/>
              </w:rPr>
              <w:t>22</w:t>
            </w:r>
            <w:r w:rsidR="00D3637C" w:rsidRPr="00D3637C">
              <w:rPr>
                <w:webHidden/>
                <w:sz w:val="10"/>
                <w:szCs w:val="10"/>
              </w:rPr>
              <w:fldChar w:fldCharType="end"/>
            </w:r>
          </w:hyperlink>
        </w:p>
        <w:p w:rsidR="00D3637C" w:rsidRPr="00D3637C" w:rsidRDefault="00A406EB">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A864D0">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366789">
        <w:rPr>
          <w:rFonts w:ascii="Tahoma" w:eastAsia="Times New Roman" w:hAnsi="Tahoma" w:cs="Tahoma"/>
          <w:b/>
          <w:sz w:val="20"/>
          <w:szCs w:val="20"/>
          <w:lang w:eastAsia="pl-PL"/>
        </w:rPr>
        <w:t>rzetarg nieograniczony</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6737BB" w:rsidRDefault="007B1E74" w:rsidP="006737BB">
      <w:pPr>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są roboty budowlane obejmujące</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r w:rsidR="00100002">
        <w:rPr>
          <w:rFonts w:ascii="Tahoma" w:eastAsia="Times New Roman" w:hAnsi="Tahoma" w:cs="Tahoma"/>
          <w:b/>
          <w:bCs/>
          <w:sz w:val="20"/>
          <w:szCs w:val="20"/>
          <w:lang w:eastAsia="pl-PL"/>
        </w:rPr>
        <w:t xml:space="preserve">pn. </w:t>
      </w:r>
      <w:r w:rsidR="00366789">
        <w:rPr>
          <w:rFonts w:ascii="Tahoma" w:eastAsia="Times New Roman" w:hAnsi="Tahoma" w:cs="Tahoma"/>
          <w:b/>
          <w:bCs/>
          <w:sz w:val="20"/>
          <w:szCs w:val="20"/>
          <w:lang w:eastAsia="pl-PL"/>
        </w:rPr>
        <w:t>„</w:t>
      </w:r>
      <w:r w:rsidR="00100002">
        <w:rPr>
          <w:rFonts w:ascii="Tahoma" w:eastAsia="Times New Roman" w:hAnsi="Tahoma" w:cs="Tahoma"/>
          <w:b/>
          <w:bCs/>
          <w:sz w:val="20"/>
          <w:szCs w:val="20"/>
          <w:lang w:eastAsia="pl-PL"/>
        </w:rPr>
        <w:t>R</w:t>
      </w:r>
      <w:r w:rsidR="00100002" w:rsidRPr="00100002">
        <w:rPr>
          <w:rFonts w:ascii="Tahoma" w:eastAsia="Times New Roman" w:hAnsi="Tahoma" w:cs="Tahoma"/>
          <w:b/>
          <w:bCs/>
          <w:sz w:val="20"/>
          <w:szCs w:val="20"/>
          <w:lang w:eastAsia="pl-PL"/>
        </w:rPr>
        <w:t>E</w:t>
      </w:r>
      <w:r w:rsidR="00366789">
        <w:rPr>
          <w:rFonts w:ascii="Tahoma" w:eastAsia="Times New Roman" w:hAnsi="Tahoma" w:cs="Tahoma"/>
          <w:b/>
          <w:bCs/>
          <w:sz w:val="20"/>
          <w:szCs w:val="20"/>
          <w:lang w:eastAsia="pl-PL"/>
        </w:rPr>
        <w:t>MONT DACHÓW i </w:t>
      </w:r>
      <w:r w:rsidR="00100002">
        <w:rPr>
          <w:rFonts w:ascii="Tahoma" w:eastAsia="Times New Roman" w:hAnsi="Tahoma" w:cs="Tahoma"/>
          <w:b/>
          <w:bCs/>
          <w:sz w:val="20"/>
          <w:szCs w:val="20"/>
          <w:lang w:eastAsia="pl-PL"/>
        </w:rPr>
        <w:t xml:space="preserve">ELEWACJI BUDYNKÓW </w:t>
      </w:r>
      <w:r w:rsidR="00100002" w:rsidRPr="00100002">
        <w:rPr>
          <w:rFonts w:ascii="Tahoma" w:eastAsia="Times New Roman" w:hAnsi="Tahoma" w:cs="Tahoma"/>
          <w:b/>
          <w:bCs/>
          <w:sz w:val="20"/>
          <w:szCs w:val="20"/>
          <w:lang w:eastAsia="pl-PL"/>
        </w:rPr>
        <w:t>WCHODZĄCYCH W SKŁAD ZESPOŁU PAŁACOWEGO</w:t>
      </w:r>
      <w:r w:rsidR="00100002">
        <w:rPr>
          <w:rFonts w:ascii="Tahoma" w:eastAsia="Times New Roman" w:hAnsi="Tahoma" w:cs="Tahoma"/>
          <w:b/>
          <w:bCs/>
          <w:sz w:val="20"/>
          <w:szCs w:val="20"/>
          <w:lang w:eastAsia="pl-PL"/>
        </w:rPr>
        <w:t xml:space="preserve"> </w:t>
      </w:r>
      <w:r w:rsidR="00366789">
        <w:rPr>
          <w:rFonts w:ascii="Tahoma" w:eastAsia="Times New Roman" w:hAnsi="Tahoma" w:cs="Tahoma"/>
          <w:b/>
          <w:bCs/>
          <w:sz w:val="20"/>
          <w:szCs w:val="20"/>
          <w:lang w:eastAsia="pl-PL"/>
        </w:rPr>
        <w:t>W </w:t>
      </w:r>
      <w:r w:rsidR="00100002" w:rsidRPr="00100002">
        <w:rPr>
          <w:rFonts w:ascii="Tahoma" w:eastAsia="Times New Roman" w:hAnsi="Tahoma" w:cs="Tahoma"/>
          <w:b/>
          <w:bCs/>
          <w:sz w:val="20"/>
          <w:szCs w:val="20"/>
          <w:lang w:eastAsia="pl-PL"/>
        </w:rPr>
        <w:t>GOSZCZU</w:t>
      </w:r>
      <w:r w:rsidR="005024EC">
        <w:rPr>
          <w:rFonts w:ascii="Tahoma" w:eastAsia="Times New Roman" w:hAnsi="Tahoma" w:cs="Tahoma"/>
          <w:b/>
          <w:bCs/>
          <w:sz w:val="20"/>
          <w:szCs w:val="20"/>
          <w:lang w:eastAsia="pl-PL"/>
        </w:rPr>
        <w:t xml:space="preserve">, </w:t>
      </w:r>
      <w:r w:rsidR="004F57D9">
        <w:rPr>
          <w:rFonts w:ascii="Tahoma" w:eastAsia="Times New Roman" w:hAnsi="Tahoma" w:cs="Tahoma"/>
          <w:b/>
          <w:bCs/>
          <w:sz w:val="20"/>
          <w:szCs w:val="20"/>
          <w:lang w:eastAsia="pl-PL"/>
        </w:rPr>
        <w:t>Część I</w:t>
      </w:r>
      <w:r w:rsidR="005024EC">
        <w:rPr>
          <w:rFonts w:ascii="Tahoma" w:eastAsia="Times New Roman" w:hAnsi="Tahoma" w:cs="Tahoma"/>
          <w:b/>
          <w:bCs/>
          <w:sz w:val="20"/>
          <w:szCs w:val="20"/>
          <w:lang w:eastAsia="pl-PL"/>
        </w:rPr>
        <w:t>I</w:t>
      </w:r>
      <w:r w:rsidR="00366789">
        <w:rPr>
          <w:rFonts w:ascii="Tahoma" w:eastAsia="Times New Roman" w:hAnsi="Tahoma" w:cs="Tahoma"/>
          <w:b/>
          <w:bCs/>
          <w:sz w:val="20"/>
          <w:szCs w:val="20"/>
          <w:lang w:eastAsia="pl-PL"/>
        </w:rPr>
        <w:t xml:space="preserve">: </w:t>
      </w:r>
      <w:r w:rsidR="007232BD">
        <w:rPr>
          <w:rFonts w:ascii="Tahoma" w:eastAsia="Times New Roman" w:hAnsi="Tahoma" w:cs="Tahoma"/>
          <w:b/>
          <w:bCs/>
          <w:sz w:val="20"/>
          <w:szCs w:val="20"/>
          <w:lang w:eastAsia="pl-PL"/>
        </w:rPr>
        <w:t xml:space="preserve">wymiana </w:t>
      </w:r>
      <w:r w:rsidR="00366789">
        <w:rPr>
          <w:rFonts w:ascii="Tahoma" w:eastAsia="Times New Roman" w:hAnsi="Tahoma" w:cs="Tahoma"/>
          <w:b/>
          <w:bCs/>
          <w:sz w:val="20"/>
          <w:szCs w:val="20"/>
          <w:lang w:eastAsia="pl-PL"/>
        </w:rPr>
        <w:t>stolark</w:t>
      </w:r>
      <w:r w:rsidR="007232BD">
        <w:rPr>
          <w:rFonts w:ascii="Tahoma" w:eastAsia="Times New Roman" w:hAnsi="Tahoma" w:cs="Tahoma"/>
          <w:b/>
          <w:bCs/>
          <w:sz w:val="20"/>
          <w:szCs w:val="20"/>
          <w:lang w:eastAsia="pl-PL"/>
        </w:rPr>
        <w:t>i</w:t>
      </w:r>
      <w:r w:rsidR="00366789">
        <w:rPr>
          <w:rFonts w:ascii="Tahoma" w:eastAsia="Times New Roman" w:hAnsi="Tahoma" w:cs="Tahoma"/>
          <w:b/>
          <w:bCs/>
          <w:sz w:val="20"/>
          <w:szCs w:val="20"/>
          <w:lang w:eastAsia="pl-PL"/>
        </w:rPr>
        <w:t xml:space="preserve"> budowlan</w:t>
      </w:r>
      <w:r w:rsidR="007232BD">
        <w:rPr>
          <w:rFonts w:ascii="Tahoma" w:eastAsia="Times New Roman" w:hAnsi="Tahoma" w:cs="Tahoma"/>
          <w:b/>
          <w:bCs/>
          <w:sz w:val="20"/>
          <w:szCs w:val="20"/>
          <w:lang w:eastAsia="pl-PL"/>
        </w:rPr>
        <w:t>ej</w:t>
      </w:r>
      <w:r w:rsidR="00366789">
        <w:rPr>
          <w:rFonts w:ascii="Tahoma" w:eastAsia="Times New Roman" w:hAnsi="Tahoma" w:cs="Tahoma"/>
          <w:b/>
          <w:bCs/>
          <w:sz w:val="20"/>
          <w:szCs w:val="20"/>
          <w:lang w:eastAsia="pl-PL"/>
        </w:rPr>
        <w:t xml:space="preserve"> oraz </w:t>
      </w:r>
      <w:r w:rsidR="007232BD">
        <w:rPr>
          <w:rFonts w:ascii="Tahoma" w:eastAsia="Times New Roman" w:hAnsi="Tahoma" w:cs="Tahoma"/>
          <w:b/>
          <w:bCs/>
          <w:sz w:val="20"/>
          <w:szCs w:val="20"/>
          <w:lang w:eastAsia="pl-PL"/>
        </w:rPr>
        <w:t>wykonanie izolacji</w:t>
      </w:r>
      <w:r w:rsidR="00366789">
        <w:rPr>
          <w:rFonts w:ascii="Tahoma" w:eastAsia="Times New Roman" w:hAnsi="Tahoma" w:cs="Tahoma"/>
          <w:b/>
          <w:bCs/>
          <w:sz w:val="20"/>
          <w:szCs w:val="20"/>
          <w:lang w:eastAsia="pl-PL"/>
        </w:rPr>
        <w:t xml:space="preserve"> ścian fundamentowych </w:t>
      </w:r>
      <w:r w:rsidR="00366789">
        <w:rPr>
          <w:rFonts w:ascii="Tahoma" w:eastAsia="Times New Roman" w:hAnsi="Tahoma" w:cs="Tahoma"/>
          <w:b/>
          <w:sz w:val="20"/>
          <w:szCs w:val="20"/>
          <w:lang w:eastAsia="pl-PL"/>
        </w:rPr>
        <w:t>budynku nr 7”.</w:t>
      </w:r>
    </w:p>
    <w:p w:rsidR="006737BB" w:rsidRDefault="006737BB" w:rsidP="006737BB">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Na przedmiot zamówienia składa się między innymi następujący zakres:</w:t>
      </w:r>
    </w:p>
    <w:p w:rsidR="00376DF4" w:rsidRDefault="006737BB" w:rsidP="006737BB">
      <w:pPr>
        <w:spacing w:after="0" w:line="240" w:lineRule="auto"/>
        <w:ind w:left="851"/>
        <w:jc w:val="both"/>
        <w:rPr>
          <w:rFonts w:ascii="Tahoma" w:eastAsia="Times New Roman" w:hAnsi="Tahoma" w:cs="Tahoma"/>
          <w:sz w:val="20"/>
          <w:szCs w:val="20"/>
          <w:lang w:eastAsia="pl-PL"/>
        </w:rPr>
      </w:pPr>
      <w:r w:rsidRPr="00A30EE7">
        <w:rPr>
          <w:rFonts w:ascii="Tahoma" w:eastAsia="Times New Roman" w:hAnsi="Tahoma" w:cs="Tahoma"/>
          <w:sz w:val="20"/>
          <w:szCs w:val="20"/>
          <w:lang w:eastAsia="pl-PL"/>
        </w:rPr>
        <w:t>Prace rozbiórkowe</w:t>
      </w:r>
      <w:r w:rsidR="00376DF4">
        <w:rPr>
          <w:rFonts w:ascii="Tahoma" w:eastAsia="Times New Roman" w:hAnsi="Tahoma" w:cs="Tahoma"/>
          <w:sz w:val="20"/>
          <w:szCs w:val="20"/>
          <w:lang w:eastAsia="pl-PL"/>
        </w:rPr>
        <w:t>, prace przygotowawcze, oblicowanie otworów okiennych i drzwiowych, wyprawy tynkarskie na ościeżach, dostawa i montaż nowej stolarki okiennej, drzwiowej i bramowej, wykonanie izolacji ścian fundamentowych od zewnątrz, wykonanie opaski żwirowej.</w:t>
      </w:r>
    </w:p>
    <w:p w:rsidR="009C364B" w:rsidRDefault="009C364B" w:rsidP="00100002">
      <w:pPr>
        <w:tabs>
          <w:tab w:val="left" w:pos="851"/>
        </w:tabs>
        <w:spacing w:after="0" w:line="240" w:lineRule="auto"/>
        <w:ind w:left="851"/>
        <w:jc w:val="both"/>
        <w:rPr>
          <w:rFonts w:ascii="Tahoma" w:eastAsia="Times New Roman" w:hAnsi="Tahoma" w:cs="Tahoma"/>
          <w:sz w:val="20"/>
          <w:szCs w:val="20"/>
          <w:lang w:eastAsia="pl-PL"/>
        </w:rPr>
      </w:pPr>
    </w:p>
    <w:p w:rsidR="007B1E74" w:rsidRPr="00376DF4" w:rsidRDefault="007232BD" w:rsidP="009C364B">
      <w:pPr>
        <w:spacing w:after="0" w:line="240" w:lineRule="auto"/>
        <w:ind w:left="851"/>
        <w:jc w:val="both"/>
        <w:rPr>
          <w:rFonts w:ascii="Tahoma" w:eastAsia="Times New Roman" w:hAnsi="Tahoma" w:cs="Tahoma"/>
          <w:color w:val="000000"/>
          <w:sz w:val="20"/>
          <w:szCs w:val="20"/>
          <w:u w:val="single"/>
          <w:lang w:eastAsia="pl-PL"/>
        </w:rPr>
      </w:pPr>
      <w:r>
        <w:rPr>
          <w:rFonts w:ascii="Tahoma" w:eastAsia="Times New Roman" w:hAnsi="Tahoma" w:cs="Tahoma"/>
          <w:sz w:val="20"/>
          <w:szCs w:val="20"/>
          <w:lang w:eastAsia="pl-PL"/>
        </w:rPr>
        <w:t>W</w:t>
      </w:r>
      <w:r w:rsidRPr="007232BD">
        <w:rPr>
          <w:rFonts w:ascii="Tahoma" w:eastAsia="Times New Roman" w:hAnsi="Tahoma" w:cs="Tahoma"/>
          <w:sz w:val="20"/>
          <w:szCs w:val="20"/>
          <w:lang w:eastAsia="pl-PL"/>
        </w:rPr>
        <w:t>ymiana stolarki budowlanej oraz wykonanie izolacji ścian fundamentowych budynku nr 7</w:t>
      </w:r>
      <w:r>
        <w:rPr>
          <w:rFonts w:ascii="Tahoma" w:eastAsia="Times New Roman" w:hAnsi="Tahoma" w:cs="Tahoma"/>
          <w:sz w:val="20"/>
          <w:szCs w:val="20"/>
          <w:lang w:eastAsia="pl-PL"/>
        </w:rPr>
        <w:t xml:space="preserve"> </w:t>
      </w:r>
      <w:r w:rsidR="006737BB">
        <w:rPr>
          <w:rFonts w:ascii="Tahoma" w:eastAsia="Times New Roman" w:hAnsi="Tahoma" w:cs="Tahoma"/>
          <w:sz w:val="20"/>
          <w:szCs w:val="20"/>
          <w:lang w:eastAsia="pl-PL"/>
        </w:rPr>
        <w:t>w</w:t>
      </w:r>
      <w:r>
        <w:rPr>
          <w:rFonts w:ascii="Tahoma" w:eastAsia="Times New Roman" w:hAnsi="Tahoma" w:cs="Tahoma"/>
          <w:sz w:val="20"/>
          <w:szCs w:val="20"/>
          <w:lang w:eastAsia="pl-PL"/>
        </w:rPr>
        <w:t> </w:t>
      </w:r>
      <w:r w:rsidR="006737BB">
        <w:rPr>
          <w:rFonts w:ascii="Tahoma" w:eastAsia="Times New Roman" w:hAnsi="Tahoma" w:cs="Tahoma"/>
          <w:sz w:val="20"/>
          <w:szCs w:val="20"/>
          <w:lang w:eastAsia="pl-PL"/>
        </w:rPr>
        <w:t xml:space="preserve">zespole </w:t>
      </w:r>
      <w:r w:rsidR="006737BB" w:rsidRPr="00376DF4">
        <w:rPr>
          <w:rFonts w:ascii="Tahoma" w:eastAsia="Times New Roman" w:hAnsi="Tahoma" w:cs="Tahoma"/>
          <w:sz w:val="20"/>
          <w:szCs w:val="20"/>
          <w:lang w:eastAsia="pl-PL"/>
        </w:rPr>
        <w:t xml:space="preserve">pałacowym w Goszczu, </w:t>
      </w:r>
      <w:r w:rsidR="009C364B" w:rsidRPr="00376DF4">
        <w:rPr>
          <w:rFonts w:ascii="Tahoma" w:eastAsia="Times New Roman" w:hAnsi="Tahoma" w:cs="Tahoma"/>
          <w:sz w:val="20"/>
          <w:szCs w:val="20"/>
          <w:lang w:eastAsia="pl-PL"/>
        </w:rPr>
        <w:t>realizowan</w:t>
      </w:r>
      <w:r w:rsidR="008E1F35">
        <w:rPr>
          <w:rFonts w:ascii="Tahoma" w:eastAsia="Times New Roman" w:hAnsi="Tahoma" w:cs="Tahoma"/>
          <w:color w:val="FF0000"/>
          <w:sz w:val="20"/>
          <w:szCs w:val="20"/>
          <w:lang w:eastAsia="pl-PL"/>
        </w:rPr>
        <w:t>e</w:t>
      </w:r>
      <w:r w:rsidR="009C364B" w:rsidRPr="00376DF4">
        <w:rPr>
          <w:rFonts w:ascii="Tahoma" w:eastAsia="Times New Roman" w:hAnsi="Tahoma" w:cs="Tahoma"/>
          <w:sz w:val="20"/>
          <w:szCs w:val="20"/>
          <w:lang w:eastAsia="pl-PL"/>
        </w:rPr>
        <w:t xml:space="preserve"> jest w ramach </w:t>
      </w:r>
      <w:r w:rsidR="001B5F62" w:rsidRPr="00376DF4">
        <w:rPr>
          <w:rFonts w:ascii="Tahoma" w:eastAsia="Times New Roman" w:hAnsi="Tahoma" w:cs="Tahoma"/>
          <w:sz w:val="20"/>
          <w:szCs w:val="20"/>
          <w:lang w:eastAsia="pl-PL"/>
        </w:rPr>
        <w:t xml:space="preserve">dofinansowania z </w:t>
      </w:r>
      <w:r w:rsidR="009C364B" w:rsidRPr="00376DF4">
        <w:rPr>
          <w:rFonts w:ascii="Tahoma" w:eastAsia="Times New Roman" w:hAnsi="Tahoma" w:cs="Tahoma"/>
          <w:sz w:val="20"/>
          <w:szCs w:val="20"/>
          <w:lang w:eastAsia="pl-PL"/>
        </w:rPr>
        <w:t>budżetu Województwa Dolnośląskiego</w:t>
      </w:r>
      <w:r w:rsidR="00EC4957" w:rsidRPr="00376DF4">
        <w:rPr>
          <w:rFonts w:ascii="Tahoma" w:eastAsia="Times New Roman" w:hAnsi="Tahoma" w:cs="Tahoma"/>
          <w:sz w:val="20"/>
          <w:szCs w:val="20"/>
          <w:lang w:eastAsia="pl-PL"/>
        </w:rPr>
        <w:t>.</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376DF4">
        <w:rPr>
          <w:rFonts w:ascii="Tahoma" w:eastAsia="Times New Roman" w:hAnsi="Tahoma" w:cs="Tahoma"/>
          <w:sz w:val="20"/>
          <w:szCs w:val="20"/>
          <w:lang w:eastAsia="pl-PL"/>
        </w:rPr>
        <w:t xml:space="preserve">Obiekt zlokalizowany jest przy </w:t>
      </w:r>
      <w:r w:rsidR="00EC4957" w:rsidRPr="00376DF4">
        <w:rPr>
          <w:rFonts w:ascii="Tahoma" w:eastAsia="Times New Roman" w:hAnsi="Tahoma" w:cs="Tahoma"/>
          <w:sz w:val="20"/>
          <w:szCs w:val="20"/>
          <w:lang w:eastAsia="pl-PL"/>
        </w:rPr>
        <w:t>Placu Pałacowym i ul. H.</w:t>
      </w:r>
      <w:r w:rsidR="00EC4957">
        <w:rPr>
          <w:rFonts w:ascii="Tahoma" w:eastAsia="Times New Roman" w:hAnsi="Tahoma" w:cs="Tahoma"/>
          <w:sz w:val="20"/>
          <w:szCs w:val="20"/>
          <w:lang w:eastAsia="pl-PL"/>
        </w:rPr>
        <w:t xml:space="preserve"> Sienkiewicza w Goszczu dz</w:t>
      </w:r>
      <w:r w:rsidRPr="00E432C6">
        <w:rPr>
          <w:rFonts w:ascii="Tahoma" w:eastAsia="Times New Roman" w:hAnsi="Tahoma" w:cs="Tahoma"/>
          <w:sz w:val="20"/>
          <w:szCs w:val="20"/>
          <w:lang w:eastAsia="pl-PL"/>
        </w:rPr>
        <w:t xml:space="preserve">. nr </w:t>
      </w:r>
      <w:r w:rsidR="00EC4957">
        <w:rPr>
          <w:rFonts w:ascii="Tahoma" w:eastAsia="Times New Roman" w:hAnsi="Tahoma" w:cs="Tahoma"/>
          <w:sz w:val="20"/>
          <w:szCs w:val="20"/>
          <w:lang w:eastAsia="pl-PL"/>
        </w:rPr>
        <w:t>385/2 obręb Goszcz</w:t>
      </w:r>
      <w:r w:rsidRPr="00E432C6">
        <w:rPr>
          <w:rFonts w:ascii="Tahoma" w:eastAsia="Times New Roman" w:hAnsi="Tahoma" w:cs="Tahoma"/>
          <w:sz w:val="20"/>
          <w:szCs w:val="20"/>
          <w:lang w:eastAsia="pl-PL"/>
        </w:rPr>
        <w:t>, gmina Twardogóra, powiat Oleśnicki</w:t>
      </w:r>
    </w:p>
    <w:p w:rsidR="00EC495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Pr>
          <w:rFonts w:ascii="Tahoma" w:eastAsia="Times New Roman" w:hAnsi="Tahoma" w:cs="Tahoma"/>
          <w:sz w:val="20"/>
          <w:szCs w:val="20"/>
          <w:u w:val="single"/>
          <w:lang w:eastAsia="pl-PL"/>
        </w:rPr>
        <w:t>Przedmiot główny:</w:t>
      </w:r>
      <w:r w:rsidRPr="00EC4957">
        <w:rPr>
          <w:rFonts w:ascii="Tahoma" w:eastAsia="Times New Roman" w:hAnsi="Tahoma" w:cs="Tahoma"/>
          <w:sz w:val="20"/>
          <w:szCs w:val="20"/>
          <w:lang w:eastAsia="pl-PL"/>
        </w:rPr>
        <w:t xml:space="preserve"> 45260000-7</w:t>
      </w:r>
    </w:p>
    <w:p w:rsidR="00EC4957" w:rsidRPr="00EC4957" w:rsidRDefault="007B1E74" w:rsidP="00EC4957">
      <w:pPr>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r>
      <w:r w:rsidR="009C364B">
        <w:rPr>
          <w:rFonts w:ascii="Tahoma" w:eastAsia="Times New Roman" w:hAnsi="Tahoma" w:cs="Tahoma"/>
          <w:sz w:val="20"/>
          <w:szCs w:val="20"/>
          <w:lang w:eastAsia="pl-PL"/>
        </w:rPr>
        <w:t xml:space="preserve"> </w:t>
      </w:r>
      <w:r w:rsidR="00EC4957" w:rsidRPr="00EC4957">
        <w:rPr>
          <w:rFonts w:ascii="Tahoma" w:eastAsia="Times New Roman" w:hAnsi="Tahoma" w:cs="Tahoma"/>
          <w:sz w:val="20"/>
          <w:szCs w:val="20"/>
          <w:lang w:eastAsia="pl-PL"/>
        </w:rPr>
        <w:t>Roboty w zakresie wykonywania pokryć i konstrukcji dachowych i inne podobne roboty specjalistyczne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45000000-7 Roboty budowlane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45212350-4 Budynki o szczególnej wartości historycznej lub architektonicznej</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45111100-9 Roboty w zakresie burzenia</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45420000-7 Roboty w zakresie zakładania stolarki budowlanej oraz roboty ciesielskie</w:t>
      </w:r>
    </w:p>
    <w:p w:rsidR="00EC495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45453000-7 Roboty remontowe i renowacyjne</w:t>
      </w:r>
    </w:p>
    <w:p w:rsidR="00A30EE7" w:rsidRPr="00EC4957" w:rsidRDefault="00EC4957" w:rsidP="00EC4957">
      <w:pPr>
        <w:spacing w:after="0" w:line="240" w:lineRule="auto"/>
        <w:ind w:left="851"/>
        <w:jc w:val="both"/>
        <w:rPr>
          <w:rFonts w:ascii="Tahoma" w:eastAsia="Times New Roman" w:hAnsi="Tahoma" w:cs="Tahoma"/>
          <w:sz w:val="20"/>
          <w:szCs w:val="20"/>
          <w:lang w:eastAsia="pl-PL"/>
        </w:rPr>
      </w:pPr>
      <w:r w:rsidRPr="00EC4957">
        <w:rPr>
          <w:rFonts w:ascii="Tahoma" w:eastAsia="Times New Roman" w:hAnsi="Tahoma" w:cs="Tahoma"/>
          <w:sz w:val="20"/>
          <w:szCs w:val="20"/>
          <w:lang w:eastAsia="pl-PL"/>
        </w:rPr>
        <w:t>45400000-1 Roboty wykończeniowe w zakresie obiektów budowlanych</w:t>
      </w:r>
    </w:p>
    <w:p w:rsidR="00A30EE7" w:rsidRDefault="00A30EE7" w:rsidP="003048BC">
      <w:pPr>
        <w:spacing w:after="0" w:line="240" w:lineRule="auto"/>
        <w:ind w:left="851"/>
        <w:jc w:val="both"/>
        <w:rPr>
          <w:rFonts w:ascii="Tahoma" w:eastAsia="Times New Roman" w:hAnsi="Tahoma" w:cs="Tahoma"/>
          <w:b/>
          <w:sz w:val="20"/>
          <w:szCs w:val="20"/>
          <w:lang w:eastAsia="pl-PL"/>
        </w:rPr>
      </w:pP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17507A">
        <w:t xml:space="preserve"> z uwzględnieniem przedmiaru robót</w:t>
      </w:r>
      <w:r w:rsidRPr="00B4683D">
        <w:t xml:space="preserve">, </w:t>
      </w:r>
      <w:r w:rsidRPr="008F353A">
        <w:t>wg wykazu</w:t>
      </w:r>
      <w: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EC4957">
        <w:rPr>
          <w:rFonts w:ascii="Tahoma" w:eastAsia="Times New Roman" w:hAnsi="Tahoma" w:cs="Tahoma"/>
          <w:sz w:val="20"/>
          <w:szCs w:val="20"/>
          <w:lang w:eastAsia="pl-PL"/>
        </w:rPr>
        <w:t xml:space="preserve"> – Remont dachów i elew</w:t>
      </w:r>
      <w:r w:rsidR="00E423C3">
        <w:rPr>
          <w:rFonts w:ascii="Tahoma" w:eastAsia="Times New Roman" w:hAnsi="Tahoma" w:cs="Tahoma"/>
          <w:sz w:val="20"/>
          <w:szCs w:val="20"/>
          <w:lang w:eastAsia="pl-PL"/>
        </w:rPr>
        <w:t>acji budynków wchodzących w skła</w:t>
      </w:r>
      <w:r w:rsidR="00EC4957">
        <w:rPr>
          <w:rFonts w:ascii="Tahoma" w:eastAsia="Times New Roman" w:hAnsi="Tahoma" w:cs="Tahoma"/>
          <w:sz w:val="20"/>
          <w:szCs w:val="20"/>
          <w:lang w:eastAsia="pl-PL"/>
        </w:rPr>
        <w:t xml:space="preserve">d zespołu pałacowego w Goszczu. </w:t>
      </w:r>
      <w:r w:rsidR="00171949">
        <w:rPr>
          <w:rFonts w:ascii="Tahoma" w:eastAsia="Times New Roman" w:hAnsi="Tahoma" w:cs="Tahoma"/>
          <w:sz w:val="20"/>
          <w:szCs w:val="20"/>
          <w:lang w:eastAsia="pl-PL"/>
        </w:rPr>
        <w:t xml:space="preserve"> – </w:t>
      </w:r>
      <w:r w:rsidR="00E423C3">
        <w:rPr>
          <w:rFonts w:ascii="Tahoma" w:eastAsia="Times New Roman" w:hAnsi="Tahoma" w:cs="Tahoma"/>
          <w:b/>
          <w:sz w:val="20"/>
          <w:szCs w:val="20"/>
          <w:lang w:eastAsia="pl-PL"/>
        </w:rPr>
        <w:t xml:space="preserve">architektura, konstrukcja, instalacja odgromowa. </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E423C3" w:rsidRPr="00E423C3">
        <w:rPr>
          <w:rFonts w:ascii="Tahoma" w:eastAsia="Times New Roman" w:hAnsi="Tahoma" w:cs="Tahoma"/>
          <w:sz w:val="20"/>
          <w:szCs w:val="20"/>
          <w:lang w:eastAsia="pl-PL"/>
        </w:rPr>
        <w:t>Remont dachów i elewacji budynków wchodzących w skład zespołu pałacowego w Goszczu.  – architektura, konstrukcja</w:t>
      </w:r>
      <w:r w:rsidR="00E423C3">
        <w:rPr>
          <w:rFonts w:ascii="Tahoma" w:eastAsia="Times New Roman" w:hAnsi="Tahoma" w:cs="Tahoma"/>
          <w:sz w:val="20"/>
          <w:szCs w:val="20"/>
          <w:lang w:eastAsia="pl-PL"/>
        </w:rPr>
        <w:t xml:space="preserve">. </w:t>
      </w:r>
    </w:p>
    <w:p w:rsidR="00171949"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dla </w:t>
      </w:r>
      <w:r w:rsidR="00095C08">
        <w:rPr>
          <w:rFonts w:ascii="Tahoma" w:eastAsia="Times New Roman" w:hAnsi="Tahoma" w:cs="Tahoma"/>
          <w:sz w:val="20"/>
          <w:szCs w:val="20"/>
          <w:lang w:eastAsia="pl-PL"/>
        </w:rPr>
        <w:t xml:space="preserve">zadania remont dachów i elewacji budynków wchodzących w skład zespołu pałacowego w Goszczu. </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Tabela Ceny Ryczałtowej - Przedmiar robót</w:t>
      </w:r>
      <w:r w:rsidRPr="00095C08">
        <w:rPr>
          <w:rFonts w:ascii="Tahoma" w:eastAsia="Times New Roman" w:hAnsi="Tahoma" w:cs="Tahoma"/>
          <w:sz w:val="20"/>
          <w:szCs w:val="20"/>
          <w:lang w:eastAsia="pl-PL"/>
        </w:rPr>
        <w:t xml:space="preserve"> remont dachów i elewacji budynków wchodzących w skład zespołu pałacowego w Goszczu</w:t>
      </w:r>
      <w:r>
        <w:rPr>
          <w:rFonts w:ascii="Tahoma" w:eastAsia="Times New Roman" w:hAnsi="Tahoma" w:cs="Tahoma"/>
          <w:sz w:val="20"/>
          <w:szCs w:val="20"/>
          <w:lang w:eastAsia="pl-PL"/>
        </w:rPr>
        <w:t xml:space="preserve"> – budynek nr 7</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597571">
        <w:rPr>
          <w:rFonts w:ascii="Tahoma" w:eastAsia="Times New Roman" w:hAnsi="Tahoma" w:cs="Tahoma"/>
          <w:sz w:val="20"/>
          <w:szCs w:val="20"/>
          <w:lang w:eastAsia="pl-PL"/>
        </w:rPr>
        <w:t>4</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Zamawiający informuje, że dokumentacja </w:t>
      </w:r>
      <w:r w:rsidR="007B1E74" w:rsidRPr="007B1E74">
        <w:rPr>
          <w:rFonts w:ascii="Tahoma" w:eastAsia="Times New Roman" w:hAnsi="Tahoma" w:cs="Tahoma"/>
          <w:sz w:val="20"/>
          <w:szCs w:val="20"/>
          <w:lang w:eastAsia="pl-PL"/>
        </w:rPr>
        <w:lastRenderedPageBreak/>
        <w:t>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095C08">
        <w:rPr>
          <w:rFonts w:ascii="Tahoma" w:eastAsia="Times New Roman" w:hAnsi="Tahoma" w:cs="Tahoma"/>
          <w:sz w:val="20"/>
          <w:szCs w:val="20"/>
          <w:lang w:eastAsia="x-none"/>
        </w:rPr>
        <w:t xml:space="preserve">. </w:t>
      </w:r>
    </w:p>
    <w:p w:rsidR="007B1E74" w:rsidRPr="00095C08" w:rsidRDefault="007B1E74" w:rsidP="00095C08">
      <w:pPr>
        <w:tabs>
          <w:tab w:val="left" w:pos="1276"/>
        </w:tabs>
        <w:spacing w:after="0" w:line="240" w:lineRule="auto"/>
        <w:jc w:val="both"/>
        <w:rPr>
          <w:rFonts w:ascii="Tahoma" w:eastAsia="Times New Roman" w:hAnsi="Tahoma" w:cs="Tahoma"/>
          <w:sz w:val="20"/>
          <w:szCs w:val="20"/>
          <w:lang w:eastAsia="x-none"/>
        </w:rPr>
      </w:pP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zobowiązany do </w:t>
      </w:r>
      <w:r w:rsidR="00406847">
        <w:rPr>
          <w:rFonts w:ascii="Tahoma" w:eastAsia="Times New Roman" w:hAnsi="Tahoma" w:cs="Tahoma"/>
          <w:sz w:val="20"/>
          <w:szCs w:val="20"/>
          <w:lang w:eastAsia="pl-PL"/>
        </w:rPr>
        <w:t>powierzenia funkcji Kierownika Budowy osobie wyka</w:t>
      </w:r>
      <w:r w:rsidR="006C5A3F">
        <w:rPr>
          <w:rFonts w:ascii="Tahoma" w:eastAsia="Times New Roman" w:hAnsi="Tahoma" w:cs="Tahoma"/>
          <w:sz w:val="20"/>
          <w:szCs w:val="20"/>
          <w:lang w:eastAsia="pl-PL"/>
        </w:rPr>
        <w:t>zanej w ofercie przetargowej. W</w:t>
      </w:r>
      <w:r w:rsidR="00406847">
        <w:rPr>
          <w:rFonts w:ascii="Tahoma" w:eastAsia="Times New Roman" w:hAnsi="Tahoma" w:cs="Tahoma"/>
          <w:sz w:val="20"/>
          <w:szCs w:val="20"/>
          <w:lang w:eastAsia="pl-PL"/>
        </w:rPr>
        <w:t xml:space="preserve"> przypadku </w:t>
      </w:r>
      <w:r w:rsidR="00807974">
        <w:rPr>
          <w:rFonts w:ascii="Tahoma" w:eastAsia="Times New Roman" w:hAnsi="Tahoma" w:cs="Tahoma"/>
          <w:sz w:val="20"/>
          <w:szCs w:val="20"/>
          <w:lang w:eastAsia="pl-PL"/>
        </w:rPr>
        <w:t>konieczności</w:t>
      </w:r>
      <w:r w:rsidR="006C5A3F">
        <w:rPr>
          <w:rFonts w:ascii="Tahoma" w:eastAsia="Times New Roman" w:hAnsi="Tahoma" w:cs="Tahoma"/>
          <w:sz w:val="20"/>
          <w:szCs w:val="20"/>
          <w:lang w:eastAsia="pl-PL"/>
        </w:rPr>
        <w:t xml:space="preserve"> </w:t>
      </w:r>
      <w:r w:rsidR="00406847">
        <w:rPr>
          <w:rFonts w:ascii="Tahoma" w:eastAsia="Times New Roman" w:hAnsi="Tahoma" w:cs="Tahoma"/>
          <w:sz w:val="20"/>
          <w:szCs w:val="20"/>
          <w:lang w:eastAsia="pl-PL"/>
        </w:rPr>
        <w:t xml:space="preserve">zmiany </w:t>
      </w:r>
      <w:r w:rsidR="00406847" w:rsidRPr="007B1E74">
        <w:rPr>
          <w:rFonts w:ascii="Tahoma" w:eastAsia="Times New Roman" w:hAnsi="Tahoma" w:cs="Tahoma"/>
          <w:sz w:val="20"/>
          <w:szCs w:val="20"/>
          <w:lang w:eastAsia="pl-PL"/>
        </w:rPr>
        <w:t>Kierownika Budowy</w:t>
      </w:r>
      <w:r w:rsidR="00406847">
        <w:rPr>
          <w:rFonts w:ascii="Tahoma" w:eastAsia="Times New Roman" w:hAnsi="Tahoma" w:cs="Tahoma"/>
          <w:sz w:val="20"/>
          <w:szCs w:val="20"/>
          <w:lang w:eastAsia="pl-PL"/>
        </w:rPr>
        <w:t xml:space="preserve"> zobowiązany jest do </w:t>
      </w:r>
      <w:r w:rsidRPr="007B1E74">
        <w:rPr>
          <w:rFonts w:ascii="Tahoma" w:eastAsia="Times New Roman" w:hAnsi="Tahoma" w:cs="Tahoma"/>
          <w:sz w:val="20"/>
          <w:szCs w:val="20"/>
          <w:lang w:eastAsia="pl-PL"/>
        </w:rPr>
        <w:t>uzyskania pisemnej zgody Zamawiającego</w:t>
      </w:r>
      <w:r w:rsidR="00406847">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w:t>
      </w:r>
      <w:r w:rsidR="00597571">
        <w:rPr>
          <w:rFonts w:ascii="Tahoma" w:eastAsia="Times New Roman" w:hAnsi="Tahoma" w:cs="Tahoma"/>
          <w:sz w:val="20"/>
          <w:szCs w:val="20"/>
          <w:lang w:eastAsia="pl-PL"/>
        </w:rPr>
        <w:t>dla osoby pełniącej tą funkcję.</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Pr="007B1E74">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Pr="007B1E74">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8929A9">
        <w:rPr>
          <w:rFonts w:ascii="Tahoma" w:eastAsia="Times New Roman" w:hAnsi="Tahoma" w:cs="Tahoma"/>
          <w:sz w:val="20"/>
          <w:szCs w:val="20"/>
          <w:lang w:eastAsia="pl-PL"/>
        </w:rPr>
        <w:t xml:space="preserve"> utrudnione. </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wykonawca udostępni wystarczającą liczbę kompetentnych tłumaczy wykazujących 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4B4E1F" w:rsidRDefault="007B1E74" w:rsidP="00AE69FF">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w:t>
      </w:r>
      <w:r w:rsidRPr="00E8468E">
        <w:rPr>
          <w:rFonts w:ascii="Tahoma" w:eastAsia="Times New Roman" w:hAnsi="Tahoma" w:cs="Tahoma"/>
          <w:sz w:val="20"/>
          <w:szCs w:val="20"/>
          <w:lang w:eastAsia="pl-PL"/>
        </w:rPr>
        <w:t>określonych w Kodeksie cywilnym</w:t>
      </w:r>
      <w:r w:rsidR="00E66481" w:rsidRPr="00E8468E">
        <w:rPr>
          <w:rFonts w:ascii="Tahoma" w:eastAsia="Times New Roman" w:hAnsi="Tahoma" w:cs="Tahoma"/>
          <w:sz w:val="20"/>
          <w:szCs w:val="20"/>
          <w:lang w:eastAsia="pl-PL"/>
        </w:rPr>
        <w:t xml:space="preserve"> i w warunkach wynikających z niniejszej SIWZ</w:t>
      </w:r>
      <w:r w:rsidR="00DC794A" w:rsidRPr="00E8468E">
        <w:rPr>
          <w:rFonts w:ascii="Tahoma" w:eastAsia="Times New Roman" w:hAnsi="Tahoma" w:cs="Tahoma"/>
          <w:sz w:val="20"/>
          <w:szCs w:val="20"/>
          <w:lang w:eastAsia="pl-PL"/>
        </w:rPr>
        <w:t xml:space="preserve"> oraz rękojmi na okres równy okresowi gwarancji, nie krótszy jednak niż wynikający z przepisów prawa</w:t>
      </w:r>
      <w:r w:rsidR="00B47C01" w:rsidRPr="00E8468E">
        <w:rPr>
          <w:rFonts w:ascii="Tahoma" w:eastAsia="Times New Roman" w:hAnsi="Tahoma" w:cs="Tahoma"/>
          <w:sz w:val="20"/>
          <w:szCs w:val="20"/>
          <w:lang w:eastAsia="pl-PL"/>
        </w:rPr>
        <w:t>.</w:t>
      </w:r>
      <w:r w:rsidR="00140D3B" w:rsidRPr="00E8468E">
        <w:rPr>
          <w:rFonts w:ascii="Tahoma" w:eastAsia="Times New Roman" w:hAnsi="Tahoma" w:cs="Tahoma"/>
          <w:sz w:val="20"/>
          <w:szCs w:val="20"/>
          <w:lang w:eastAsia="pl-PL"/>
        </w:rPr>
        <w:t xml:space="preserve"> </w:t>
      </w:r>
      <w:r w:rsidRPr="00E8468E">
        <w:rPr>
          <w:rFonts w:ascii="Tahoma" w:eastAsia="Times New Roman" w:hAnsi="Tahoma" w:cs="Tahoma"/>
          <w:sz w:val="20"/>
          <w:szCs w:val="20"/>
          <w:lang w:eastAsia="pl-PL"/>
        </w:rPr>
        <w:t xml:space="preserve">Po upływie okresu </w:t>
      </w:r>
      <w:r w:rsidRPr="00140D3B">
        <w:rPr>
          <w:rFonts w:ascii="Tahoma" w:eastAsia="Times New Roman" w:hAnsi="Tahoma" w:cs="Tahoma"/>
          <w:sz w:val="20"/>
          <w:szCs w:val="20"/>
          <w:lang w:eastAsia="pl-PL"/>
        </w:rPr>
        <w:t xml:space="preserve">gwarancji i </w:t>
      </w:r>
      <w:r w:rsidRPr="004B4E1F">
        <w:rPr>
          <w:rFonts w:ascii="Tahoma" w:eastAsia="Times New Roman" w:hAnsi="Tahoma" w:cs="Tahoma"/>
          <w:sz w:val="20"/>
          <w:szCs w:val="20"/>
          <w:lang w:eastAsia="pl-PL"/>
        </w:rPr>
        <w:t xml:space="preserve">rękojmi Wykonawca zobowiązany będzie do zgłoszenia robót do odbioru </w:t>
      </w:r>
      <w:r w:rsidR="00743919" w:rsidRPr="004B4E1F">
        <w:rPr>
          <w:rFonts w:ascii="Tahoma" w:eastAsia="Times New Roman" w:hAnsi="Tahoma" w:cs="Tahoma"/>
          <w:sz w:val="20"/>
          <w:szCs w:val="20"/>
          <w:lang w:eastAsia="pl-PL"/>
        </w:rPr>
        <w:t>pogwarancyjnego</w:t>
      </w:r>
      <w:r w:rsidRPr="004B4E1F">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lastRenderedPageBreak/>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w:t>
      </w:r>
      <w:r w:rsidRPr="007B1E74">
        <w:rPr>
          <w:rFonts w:ascii="Tahoma" w:eastAsia="Times New Roman" w:hAnsi="Tahoma" w:cs="Tahoma"/>
          <w:sz w:val="20"/>
          <w:szCs w:val="20"/>
          <w:lang w:eastAsia="pl-PL"/>
        </w:rPr>
        <w:lastRenderedPageBreak/>
        <w:t>analogiczne – proporcjonalne zależności. Wykonawca jest zobowiązany do wyliczenia ceny taką metodą i przedłożenia wyliczenia Inspektorowi Nadzoru,</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A602EB"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A602EB" w:rsidRPr="004B4E1F" w:rsidRDefault="00A602EB" w:rsidP="00A602EB">
      <w:pPr>
        <w:spacing w:line="240" w:lineRule="auto"/>
        <w:ind w:left="567"/>
        <w:jc w:val="both"/>
        <w:rPr>
          <w:rFonts w:ascii="Tahoma" w:eastAsia="Times New Roman" w:hAnsi="Tahoma" w:cs="Tahoma"/>
          <w:b/>
          <w:sz w:val="20"/>
          <w:szCs w:val="20"/>
          <w:lang w:eastAsia="pl-PL"/>
        </w:rPr>
      </w:pPr>
      <w:r w:rsidRPr="004B4E1F">
        <w:rPr>
          <w:rFonts w:ascii="Tahoma" w:eastAsia="Times New Roman" w:hAnsi="Tahoma" w:cs="Tahoma"/>
          <w:sz w:val="20"/>
          <w:szCs w:val="20"/>
          <w:lang w:eastAsia="pl-PL"/>
        </w:rPr>
        <w:t>3) zmiana umowy w warunkach wskazanych w Rozdziale IV pkt 3 SIWZ</w:t>
      </w:r>
      <w:r w:rsidR="004B4E1F">
        <w:rPr>
          <w:rFonts w:ascii="Tahoma" w:eastAsia="Times New Roman" w:hAnsi="Tahoma" w:cs="Tahoma"/>
          <w:sz w:val="20"/>
          <w:szCs w:val="20"/>
          <w:lang w:eastAsia="pl-PL"/>
        </w:rPr>
        <w:t>.</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3" w:name="_Toc471243896"/>
      <w:r w:rsidRPr="00AB3BDB">
        <w:rPr>
          <w:rFonts w:ascii="Tahoma" w:hAnsi="Tahoma" w:cs="Tahoma"/>
          <w:color w:val="548DD4" w:themeColor="text2" w:themeTint="99"/>
          <w:sz w:val="20"/>
          <w:szCs w:val="20"/>
          <w:lang w:eastAsia="pl-PL"/>
        </w:rPr>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863D94" w:rsidRPr="007C7170" w:rsidRDefault="00A602EB" w:rsidP="00863D94">
      <w:pPr>
        <w:tabs>
          <w:tab w:val="right" w:pos="9356"/>
        </w:tabs>
        <w:spacing w:after="0" w:line="240" w:lineRule="auto"/>
        <w:ind w:left="709" w:hanging="283"/>
        <w:jc w:val="both"/>
        <w:rPr>
          <w:rFonts w:ascii="Tahoma" w:eastAsia="Times New Roman" w:hAnsi="Tahoma" w:cs="Tahoma"/>
          <w:sz w:val="20"/>
          <w:szCs w:val="20"/>
          <w:lang w:eastAsia="pl-PL"/>
        </w:rPr>
      </w:pPr>
      <w:r w:rsidRPr="007C7170">
        <w:rPr>
          <w:rFonts w:ascii="Tahoma" w:eastAsia="Times New Roman" w:hAnsi="Tahoma" w:cs="Tahoma"/>
          <w:sz w:val="20"/>
          <w:szCs w:val="20"/>
          <w:lang w:eastAsia="pl-PL"/>
        </w:rPr>
        <w:t xml:space="preserve">1. </w:t>
      </w:r>
      <w:r w:rsidR="00863D94" w:rsidRPr="007C7170">
        <w:rPr>
          <w:rFonts w:ascii="Tahoma" w:eastAsia="Times New Roman" w:hAnsi="Tahoma" w:cs="Tahoma"/>
          <w:sz w:val="20"/>
          <w:szCs w:val="20"/>
          <w:lang w:eastAsia="pl-PL"/>
        </w:rPr>
        <w:tab/>
        <w:t xml:space="preserve">Termin realizacji </w:t>
      </w:r>
      <w:r w:rsidRPr="007C7170">
        <w:rPr>
          <w:rFonts w:ascii="Tahoma" w:eastAsia="Times New Roman" w:hAnsi="Tahoma" w:cs="Tahoma"/>
          <w:sz w:val="20"/>
          <w:szCs w:val="20"/>
          <w:lang w:eastAsia="pl-PL"/>
        </w:rPr>
        <w:t xml:space="preserve">całości </w:t>
      </w:r>
      <w:r w:rsidR="00863D94" w:rsidRPr="007C7170">
        <w:rPr>
          <w:rFonts w:ascii="Tahoma" w:eastAsia="Times New Roman" w:hAnsi="Tahoma" w:cs="Tahoma"/>
          <w:sz w:val="20"/>
          <w:szCs w:val="20"/>
          <w:lang w:eastAsia="pl-PL"/>
        </w:rPr>
        <w:t xml:space="preserve">zadania do </w:t>
      </w:r>
      <w:r w:rsidR="00D72712" w:rsidRPr="007C7170">
        <w:rPr>
          <w:rFonts w:ascii="Tahoma" w:eastAsia="Times New Roman" w:hAnsi="Tahoma" w:cs="Tahoma"/>
          <w:sz w:val="20"/>
          <w:szCs w:val="20"/>
          <w:lang w:eastAsia="pl-PL"/>
        </w:rPr>
        <w:t xml:space="preserve">dnia </w:t>
      </w:r>
      <w:r w:rsidR="007C7170" w:rsidRPr="007C7170">
        <w:rPr>
          <w:rFonts w:ascii="Tahoma" w:eastAsia="Times New Roman" w:hAnsi="Tahoma" w:cs="Tahoma"/>
          <w:sz w:val="20"/>
          <w:szCs w:val="20"/>
          <w:lang w:eastAsia="pl-PL"/>
        </w:rPr>
        <w:t>21.10.2019 r.</w:t>
      </w:r>
    </w:p>
    <w:p w:rsidR="00863D94"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w:t>
      </w:r>
      <w:r w:rsidR="007C7170">
        <w:rPr>
          <w:rFonts w:ascii="Tahoma" w:eastAsia="Times New Roman" w:hAnsi="Tahoma" w:cs="Tahoma"/>
          <w:sz w:val="20"/>
          <w:szCs w:val="20"/>
          <w:lang w:eastAsia="pl-PL"/>
        </w:rPr>
        <w:t>uzasadniony wniosek Wykonawcy z </w:t>
      </w:r>
      <w:r w:rsidR="00FC71CE">
        <w:rPr>
          <w:rFonts w:ascii="Tahoma" w:eastAsia="Times New Roman" w:hAnsi="Tahoma" w:cs="Tahoma"/>
          <w:sz w:val="20"/>
          <w:szCs w:val="20"/>
          <w:lang w:eastAsia="pl-PL"/>
        </w:rPr>
        <w:t>zastrzeżeniem, że ostateczny</w:t>
      </w:r>
      <w:r w:rsidR="00863D94" w:rsidRPr="004B4E1F">
        <w:rPr>
          <w:rFonts w:ascii="Tahoma" w:eastAsia="Times New Roman" w:hAnsi="Tahoma" w:cs="Tahoma"/>
          <w:sz w:val="20"/>
          <w:szCs w:val="20"/>
          <w:lang w:eastAsia="pl-PL"/>
        </w:rPr>
        <w:t xml:space="preserve"> termin zakończenia </w:t>
      </w:r>
      <w:r w:rsidR="00FC71CE">
        <w:rPr>
          <w:rFonts w:ascii="Tahoma" w:eastAsia="Times New Roman" w:hAnsi="Tahoma" w:cs="Tahoma"/>
          <w:sz w:val="20"/>
          <w:szCs w:val="20"/>
          <w:lang w:eastAsia="pl-PL"/>
        </w:rPr>
        <w:t xml:space="preserve">zadania </w:t>
      </w:r>
      <w:r w:rsidR="00863D94" w:rsidRPr="004B4E1F">
        <w:rPr>
          <w:rFonts w:ascii="Tahoma" w:eastAsia="Times New Roman" w:hAnsi="Tahoma" w:cs="Tahoma"/>
          <w:sz w:val="20"/>
          <w:szCs w:val="20"/>
          <w:lang w:eastAsia="pl-PL"/>
        </w:rPr>
        <w:t>nie przekrocz</w:t>
      </w:r>
      <w:r w:rsidR="00FC71CE">
        <w:rPr>
          <w:rFonts w:ascii="Tahoma" w:eastAsia="Times New Roman" w:hAnsi="Tahoma" w:cs="Tahoma"/>
          <w:sz w:val="20"/>
          <w:szCs w:val="20"/>
          <w:lang w:eastAsia="pl-PL"/>
        </w:rPr>
        <w:t>y</w:t>
      </w:r>
      <w:r w:rsidR="003B3CE9">
        <w:rPr>
          <w:rFonts w:ascii="Tahoma" w:eastAsia="Times New Roman" w:hAnsi="Tahoma" w:cs="Tahoma"/>
          <w:sz w:val="20"/>
          <w:szCs w:val="20"/>
          <w:lang w:eastAsia="pl-PL"/>
        </w:rPr>
        <w:t xml:space="preserve"> termin</w:t>
      </w:r>
      <w:r w:rsidR="00FC71CE">
        <w:rPr>
          <w:rFonts w:ascii="Tahoma" w:eastAsia="Times New Roman" w:hAnsi="Tahoma" w:cs="Tahoma"/>
          <w:sz w:val="20"/>
          <w:szCs w:val="20"/>
          <w:lang w:eastAsia="pl-PL"/>
        </w:rPr>
        <w:t>u</w:t>
      </w:r>
      <w:r w:rsidR="003B3CE9">
        <w:rPr>
          <w:rFonts w:ascii="Tahoma" w:eastAsia="Times New Roman" w:hAnsi="Tahoma" w:cs="Tahoma"/>
          <w:sz w:val="20"/>
          <w:szCs w:val="20"/>
          <w:lang w:eastAsia="pl-PL"/>
        </w:rPr>
        <w:t xml:space="preserve"> określon</w:t>
      </w:r>
      <w:r w:rsidR="00FC71CE">
        <w:rPr>
          <w:rFonts w:ascii="Tahoma" w:eastAsia="Times New Roman" w:hAnsi="Tahoma" w:cs="Tahoma"/>
          <w:sz w:val="20"/>
          <w:szCs w:val="20"/>
          <w:lang w:eastAsia="pl-PL"/>
        </w:rPr>
        <w:t>ego</w:t>
      </w:r>
      <w:r w:rsidR="003B3CE9">
        <w:rPr>
          <w:rFonts w:ascii="Tahoma" w:eastAsia="Times New Roman" w:hAnsi="Tahoma" w:cs="Tahoma"/>
          <w:sz w:val="20"/>
          <w:szCs w:val="20"/>
          <w:lang w:eastAsia="pl-PL"/>
        </w:rPr>
        <w:t xml:space="preserve"> powyżej.</w:t>
      </w: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nie wykazał spełniania warunków udziału w postępowaniu lub nie został zaproszony do negocjacji lub złożenia ofert wstępnych albo ofert, lub nie wyk</w:t>
      </w:r>
      <w:r w:rsidR="003B3CE9">
        <w:rPr>
          <w:rFonts w:ascii="Tahoma" w:eastAsia="Times New Roman" w:hAnsi="Tahoma" w:cs="Tahoma"/>
          <w:sz w:val="20"/>
          <w:szCs w:val="20"/>
          <w:lang w:eastAsia="pl-PL"/>
        </w:rPr>
        <w:t>azał braku podstaw wykluczenia;</w:t>
      </w:r>
    </w:p>
    <w:p w:rsidR="007B1E74" w:rsidRPr="007F7EC8"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 xml:space="preserve">wykonawcę będącego osobą fizyczną, którego prawomocnie </w:t>
      </w:r>
      <w:r w:rsidRPr="007F7EC8">
        <w:rPr>
          <w:rFonts w:ascii="Tahoma" w:eastAsia="Times New Roman" w:hAnsi="Tahoma" w:cs="Tahoma"/>
          <w:sz w:val="20"/>
          <w:szCs w:val="20"/>
          <w:lang w:eastAsia="pl-PL"/>
        </w:rPr>
        <w:t>skazano za przestępstwo:</w:t>
      </w:r>
    </w:p>
    <w:p w:rsidR="007B1E74" w:rsidRPr="007F7EC8"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a)</w:t>
      </w:r>
      <w:r w:rsidRPr="007F7EC8">
        <w:rPr>
          <w:rFonts w:ascii="Tahoma" w:eastAsia="Times New Roman" w:hAnsi="Tahoma" w:cs="Tahoma"/>
          <w:sz w:val="20"/>
          <w:szCs w:val="20"/>
          <w:lang w:eastAsia="pl-PL"/>
        </w:rPr>
        <w:tab/>
        <w:t>o którym mowa w art. 165a, art. 181–188, art. 189a, art. 218–221, art. 228–230a, art. 250a, art. 258 lub art. 270–309 ustawy z dnia 6 czerwca 1997 r. – Kodeks karny (Dz.U.</w:t>
      </w:r>
      <w:r w:rsidR="007F7EC8" w:rsidRPr="007F7EC8">
        <w:rPr>
          <w:rFonts w:ascii="Tahoma" w:eastAsia="Times New Roman" w:hAnsi="Tahoma" w:cs="Tahoma"/>
          <w:sz w:val="20"/>
          <w:szCs w:val="20"/>
          <w:lang w:eastAsia="pl-PL"/>
        </w:rPr>
        <w:t>2018.1600 ze zm.</w:t>
      </w:r>
      <w:r w:rsidRPr="007F7EC8">
        <w:rPr>
          <w:rFonts w:ascii="Tahoma" w:eastAsia="Times New Roman" w:hAnsi="Tahoma" w:cs="Tahoma"/>
          <w:sz w:val="20"/>
          <w:szCs w:val="20"/>
          <w:lang w:eastAsia="pl-PL"/>
        </w:rPr>
        <w:t>) lub art. 46 lub art. 48 ustawy z dnia 25 czerwca 2010 r. o sporcie (Dz.U.</w:t>
      </w:r>
      <w:r w:rsidR="007F7EC8" w:rsidRPr="007F7EC8">
        <w:rPr>
          <w:rFonts w:ascii="Tahoma" w:eastAsia="Times New Roman" w:hAnsi="Tahoma" w:cs="Tahoma"/>
          <w:sz w:val="20"/>
          <w:szCs w:val="20"/>
          <w:lang w:eastAsia="pl-PL"/>
        </w:rPr>
        <w:t>2018.1263 ze zm.</w:t>
      </w:r>
      <w:r w:rsidRPr="007F7EC8">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b)</w:t>
      </w:r>
      <w:r w:rsidRPr="007F7EC8">
        <w:rPr>
          <w:rFonts w:ascii="Tahoma" w:eastAsia="Times New Roman" w:hAnsi="Tahoma" w:cs="Tahoma"/>
          <w:sz w:val="20"/>
          <w:szCs w:val="20"/>
          <w:lang w:eastAsia="pl-PL"/>
        </w:rPr>
        <w:tab/>
        <w:t>o charakterze terrorystycznym, o którym mowa w art. 115 § 20</w:t>
      </w:r>
      <w:r w:rsidRPr="007B1E74">
        <w:rPr>
          <w:rFonts w:ascii="Tahoma" w:eastAsia="Times New Roman" w:hAnsi="Tahoma" w:cs="Tahoma"/>
          <w:sz w:val="20"/>
          <w:szCs w:val="20"/>
          <w:lang w:eastAsia="pl-PL"/>
        </w:rPr>
        <w:t xml:space="preserve">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jeżeli urzędującego członka jego organu zarządzającego lub nadzorczego, wspólnika spółki w spółce jawnej lub partnerskiej albo komplementariusza w spółce komandytowej lub komandytowo-akcyjnej lub prokurenta prawomocnie skazano z</w:t>
      </w:r>
      <w:r w:rsidR="002E0148">
        <w:rPr>
          <w:rFonts w:ascii="Tahoma" w:eastAsia="Times New Roman" w:hAnsi="Tahoma" w:cs="Tahoma"/>
          <w:sz w:val="20"/>
          <w:szCs w:val="20"/>
          <w:lang w:eastAsia="pl-PL"/>
        </w:rPr>
        <w:t>a przestępstwo, o którym mowa w </w:t>
      </w:r>
      <w:r w:rsidRPr="003B3CE9">
        <w:rPr>
          <w:rFonts w:ascii="Tahoma" w:eastAsia="Times New Roman" w:hAnsi="Tahoma" w:cs="Tahoma"/>
          <w:sz w:val="20"/>
          <w:szCs w:val="20"/>
          <w:lang w:eastAsia="pl-PL"/>
        </w:rPr>
        <w:t>pkt 13;</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bezprawnie wpływał lub próbował wpłynąć na czynności zamawiającego lub pozyskać informacje poufne, mogące dać mu przewagę w postępowaniu o udzielenie zamówienia;</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będącego podmiotem zbiorowym, wobec którego sąd orzekł zakaz ubiegania się o zamówienia publiczne na podstawie ustawy z dnia 28 października 2002 r. o odpowiedzialności podmiotów zbiorowych za czyny zabronione pod groźbą kary (Dz.U.</w:t>
      </w:r>
      <w:r w:rsidR="002E0148" w:rsidRPr="00F03B02">
        <w:rPr>
          <w:rFonts w:ascii="Tahoma" w:eastAsia="Times New Roman" w:hAnsi="Tahoma" w:cs="Tahoma"/>
          <w:sz w:val="20"/>
          <w:szCs w:val="20"/>
          <w:lang w:eastAsia="pl-PL"/>
        </w:rPr>
        <w:t>2019.628</w:t>
      </w:r>
      <w:r w:rsidRPr="00F03B02">
        <w:rPr>
          <w:rFonts w:ascii="Tahoma" w:eastAsia="Times New Roman" w:hAnsi="Tahoma" w:cs="Tahoma"/>
          <w:sz w:val="20"/>
          <w:szCs w:val="20"/>
          <w:lang w:eastAsia="pl-PL"/>
        </w:rPr>
        <w:t>);</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wobec którego orzeczono tytułem środka zapobiegawczego zakaz ubiegania się o zamówienia publiczne;</w:t>
      </w:r>
    </w:p>
    <w:p w:rsidR="007B1E74" w:rsidRPr="00F03B02"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wykonawców, którzy należąc do tej samej grupy kapitałowej, w rozumieniu ustawy z dnia 16 lutego 2007 r. o ochronie konkurencji i konsumentów (Dz.U.</w:t>
      </w:r>
      <w:r w:rsidR="002E0148" w:rsidRPr="00F03B02">
        <w:rPr>
          <w:rFonts w:ascii="Tahoma" w:eastAsia="Times New Roman" w:hAnsi="Tahoma" w:cs="Tahoma"/>
          <w:sz w:val="20"/>
          <w:szCs w:val="20"/>
          <w:lang w:eastAsia="pl-PL"/>
        </w:rPr>
        <w:t>2019.369</w:t>
      </w:r>
      <w:r w:rsidRPr="00F03B02">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w:t>
      </w:r>
      <w:r w:rsidR="002E0148">
        <w:rPr>
          <w:rFonts w:ascii="Tahoma" w:hAnsi="Tahoma" w:cs="Tahoma"/>
          <w:bCs/>
          <w:sz w:val="20"/>
          <w:szCs w:val="20"/>
        </w:rPr>
        <w:t>2019.243 ze zm.</w:t>
      </w:r>
      <w:r w:rsidRPr="00693808">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w:t>
      </w:r>
      <w:r w:rsidR="002E0148">
        <w:rPr>
          <w:rFonts w:ascii="Tahoma" w:hAnsi="Tahoma" w:cs="Tahoma"/>
          <w:bCs/>
          <w:sz w:val="20"/>
          <w:szCs w:val="20"/>
        </w:rPr>
        <w:t>2019.498 ze zm.</w:t>
      </w:r>
      <w:r w:rsidRPr="00693808">
        <w:rPr>
          <w:rFonts w:ascii="Tahoma" w:hAnsi="Tahoma" w:cs="Tahoma"/>
          <w:bCs/>
          <w:sz w:val="20"/>
          <w:szCs w:val="20"/>
        </w:rPr>
        <w:t>);</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lastRenderedPageBreak/>
        <w:t xml:space="preserve">3. jeżeli wykonawca lub osoby, o których mowa w art. 24 ust. 1 pkt 14 ustawy PZP, uprawnione do reprezentowania wykonawcy pozostają w relacjach określonych w art. </w:t>
      </w:r>
      <w:r w:rsidR="002E0148">
        <w:rPr>
          <w:rFonts w:ascii="Tahoma" w:hAnsi="Tahoma" w:cs="Tahoma"/>
          <w:bCs/>
          <w:sz w:val="20"/>
          <w:szCs w:val="20"/>
        </w:rPr>
        <w:t>17 ust. 1 pkt 2–4 ustawy PZP z:</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A57BEA"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Pr>
          <w:rFonts w:ascii="Tahoma" w:eastAsia="Times New Roman" w:hAnsi="Tahoma" w:cs="Tahoma"/>
          <w:sz w:val="20"/>
          <w:szCs w:val="20"/>
          <w:lang w:eastAsia="ar-SA"/>
        </w:rPr>
        <w:t>1</w:t>
      </w:r>
      <w:r w:rsidR="007B1E74" w:rsidRPr="007B1E74">
        <w:rPr>
          <w:rFonts w:ascii="Tahoma" w:eastAsia="Times New Roman" w:hAnsi="Tahoma" w:cs="Tahoma"/>
          <w:sz w:val="20"/>
          <w:szCs w:val="20"/>
          <w:lang w:eastAsia="ar-SA"/>
        </w:rPr>
        <w:t>) Warunkiem udziału w postępowaniu jest dysponowanie następującymi osobami, które zostaną przez Wykonawcę skierowane do realizacji zamówienia publicznego, tj.:</w:t>
      </w:r>
    </w:p>
    <w:p w:rsidR="007B1E74" w:rsidRPr="007B1E74" w:rsidRDefault="007B1E74" w:rsidP="00AE69FF">
      <w:pPr>
        <w:numPr>
          <w:ilvl w:val="1"/>
          <w:numId w:val="17"/>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uprawnienia budowlane do kierowania robotami budowlanymi w specjalności </w:t>
      </w:r>
      <w:r w:rsidR="00FB03D6">
        <w:rPr>
          <w:rFonts w:ascii="Tahoma" w:eastAsia="Times New Roman" w:hAnsi="Tahoma" w:cs="Tahoma"/>
          <w:sz w:val="20"/>
          <w:szCs w:val="20"/>
          <w:lang w:eastAsia="ar-SA"/>
        </w:rPr>
        <w:t>konstrukcyjno-budowlanej</w:t>
      </w:r>
      <w:r w:rsidRPr="007B1E74">
        <w:rPr>
          <w:rFonts w:ascii="Tahoma" w:eastAsia="Times New Roman" w:hAnsi="Tahoma" w:cs="Tahoma"/>
          <w:sz w:val="20"/>
          <w:szCs w:val="20"/>
          <w:lang w:eastAsia="ar-SA"/>
        </w:rPr>
        <w:t xml:space="preserve"> bez ograniczeń,</w:t>
      </w:r>
    </w:p>
    <w:p w:rsidR="007B1E74" w:rsidRPr="007B1E74"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Pr>
          <w:rFonts w:ascii="Tahoma" w:eastAsia="Times New Roman" w:hAnsi="Tahoma" w:cs="Tahoma"/>
          <w:sz w:val="20"/>
          <w:szCs w:val="20"/>
          <w:lang w:eastAsia="ar-SA"/>
        </w:rPr>
        <w:t xml:space="preserve">, rozbudowie lub </w:t>
      </w:r>
      <w:r w:rsidR="00884DF7">
        <w:rPr>
          <w:rFonts w:ascii="Tahoma" w:eastAsia="Times New Roman" w:hAnsi="Tahoma" w:cs="Tahoma"/>
          <w:sz w:val="20"/>
          <w:szCs w:val="20"/>
          <w:lang w:eastAsia="ar-SA"/>
        </w:rPr>
        <w:t>p</w:t>
      </w:r>
      <w:r w:rsidRPr="007B1E74">
        <w:rPr>
          <w:rFonts w:ascii="Tahoma" w:eastAsia="Times New Roman" w:hAnsi="Tahoma" w:cs="Tahoma"/>
          <w:sz w:val="20"/>
          <w:szCs w:val="20"/>
          <w:lang w:eastAsia="ar-SA"/>
        </w:rPr>
        <w:t>rzebudowie</w:t>
      </w:r>
      <w:r w:rsidR="00FB03D6">
        <w:rPr>
          <w:rFonts w:ascii="Tahoma" w:eastAsia="Times New Roman" w:hAnsi="Tahoma" w:cs="Tahoma"/>
          <w:sz w:val="20"/>
          <w:szCs w:val="20"/>
          <w:lang w:eastAsia="ar-SA"/>
        </w:rPr>
        <w:t xml:space="preserve"> </w:t>
      </w:r>
      <w:r w:rsidR="00FB03D6">
        <w:rPr>
          <w:rFonts w:ascii="Tahoma" w:eastAsia="Times New Roman" w:hAnsi="Tahoma" w:cs="Tahoma"/>
          <w:sz w:val="20"/>
          <w:szCs w:val="20"/>
          <w:lang w:eastAsia="pl-PL"/>
        </w:rPr>
        <w:t xml:space="preserve">obiektu kubaturowego użyteczności publicznej </w:t>
      </w:r>
      <w:r w:rsidR="00A57BEA">
        <w:rPr>
          <w:rFonts w:ascii="Tahoma" w:eastAsia="Times New Roman" w:hAnsi="Tahoma" w:cs="Tahoma"/>
          <w:sz w:val="20"/>
          <w:szCs w:val="20"/>
          <w:lang w:eastAsia="pl-PL"/>
        </w:rPr>
        <w:t>wpisanego do rejestru zabytków</w:t>
      </w:r>
      <w:r w:rsidRPr="007B1E74">
        <w:rPr>
          <w:rFonts w:ascii="Tahoma" w:eastAsia="Times New Roman" w:hAnsi="Tahoma" w:cs="Tahoma"/>
          <w:sz w:val="20"/>
          <w:szCs w:val="20"/>
          <w:lang w:eastAsia="ar-SA"/>
        </w:rPr>
        <w:t>,</w:t>
      </w:r>
      <w:r w:rsidR="002A3EE8">
        <w:rPr>
          <w:rFonts w:ascii="Tahoma" w:eastAsia="Times New Roman" w:hAnsi="Tahoma" w:cs="Tahoma"/>
          <w:sz w:val="20"/>
          <w:szCs w:val="20"/>
          <w:lang w:eastAsia="ar-SA"/>
        </w:rPr>
        <w:t xml:space="preserve"> oraz </w:t>
      </w:r>
      <w:r w:rsidR="002A3EE8" w:rsidRPr="002A3EE8">
        <w:rPr>
          <w:rFonts w:ascii="Tahoma" w:eastAsia="Times New Roman" w:hAnsi="Tahoma" w:cs="Tahoma"/>
          <w:sz w:val="20"/>
          <w:szCs w:val="20"/>
          <w:lang w:eastAsia="ar-SA"/>
        </w:rPr>
        <w:t xml:space="preserve">która przez co najmniej 18 miesięcy brała udział w robotach budowlanych prowadzonych przy </w:t>
      </w:r>
      <w:r w:rsidR="002A3EE8" w:rsidRPr="002E0148">
        <w:rPr>
          <w:rFonts w:ascii="Tahoma" w:eastAsia="Times New Roman" w:hAnsi="Tahoma" w:cs="Tahoma"/>
          <w:iCs/>
          <w:sz w:val="20"/>
          <w:szCs w:val="20"/>
          <w:lang w:eastAsia="ar-SA"/>
        </w:rPr>
        <w:t>zabytkach</w:t>
      </w:r>
      <w:r w:rsidR="002A3EE8" w:rsidRPr="002E0148">
        <w:rPr>
          <w:rFonts w:ascii="Tahoma" w:eastAsia="Times New Roman" w:hAnsi="Tahoma" w:cs="Tahoma"/>
          <w:sz w:val="20"/>
          <w:szCs w:val="20"/>
          <w:lang w:eastAsia="ar-SA"/>
        </w:rPr>
        <w:t xml:space="preserve"> n</w:t>
      </w:r>
      <w:r w:rsidR="002A3EE8" w:rsidRPr="002A3EE8">
        <w:rPr>
          <w:rFonts w:ascii="Tahoma" w:eastAsia="Times New Roman" w:hAnsi="Tahoma" w:cs="Tahoma"/>
          <w:sz w:val="20"/>
          <w:szCs w:val="20"/>
          <w:lang w:eastAsia="ar-SA"/>
        </w:rPr>
        <w:t>ieruchomych wpisanych do rejestru lub inwentarza muzeum będącego instytucją kultury</w:t>
      </w:r>
      <w:r w:rsidR="002A3EE8">
        <w:rPr>
          <w:rFonts w:ascii="Tahoma" w:eastAsia="Times New Roman" w:hAnsi="Tahoma" w:cs="Tahoma"/>
          <w:sz w:val="20"/>
          <w:szCs w:val="20"/>
          <w:lang w:eastAsia="ar-SA"/>
        </w:rPr>
        <w:t>.</w:t>
      </w:r>
    </w:p>
    <w:p w:rsidR="00F32EAD" w:rsidRPr="007B1E74" w:rsidRDefault="00F32EAD" w:rsidP="00F32EAD">
      <w:pPr>
        <w:tabs>
          <w:tab w:val="left" w:pos="1843"/>
        </w:tabs>
        <w:suppressAutoHyphens/>
        <w:autoSpaceDE w:val="0"/>
        <w:autoSpaceDN w:val="0"/>
        <w:adjustRightInd w:val="0"/>
        <w:spacing w:after="0" w:line="240" w:lineRule="auto"/>
        <w:ind w:left="1560"/>
        <w:jc w:val="both"/>
        <w:rPr>
          <w:rFonts w:ascii="Tahoma" w:eastAsia="Times New Roman" w:hAnsi="Tahoma" w:cs="Tahoma"/>
          <w:color w:val="FF0000"/>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4B4E1F">
        <w:rPr>
          <w:rFonts w:ascii="Tahoma" w:eastAsia="Times New Roman" w:hAnsi="Tahoma" w:cs="Tahoma"/>
          <w:b/>
          <w:sz w:val="20"/>
          <w:szCs w:val="20"/>
          <w:u w:val="single"/>
          <w:lang w:eastAsia="pl-PL"/>
        </w:rPr>
        <w:t xml:space="preserve">E. </w:t>
      </w:r>
      <w:r w:rsidR="007B1E74" w:rsidRPr="007B1E74">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który polega na sytuacji finansowej lub ekonomicznej innych podmiotów, odpowiada solidarnie z podmiotem, który zobowiązał się do udostępnienia zasobów, za szkodę poniesioną </w:t>
      </w:r>
      <w:r w:rsidRPr="007B1E74">
        <w:rPr>
          <w:rFonts w:ascii="Tahoma" w:eastAsia="Times New Roman" w:hAnsi="Tahoma" w:cs="Tahoma"/>
          <w:sz w:val="20"/>
          <w:szCs w:val="20"/>
          <w:lang w:eastAsia="pl-PL"/>
        </w:rPr>
        <w:lastRenderedPageBreak/>
        <w:t>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5"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5"/>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7B1E74" w:rsidRDefault="000547F1" w:rsidP="007E6DFF">
      <w:pPr>
        <w:spacing w:after="0" w:line="240" w:lineRule="auto"/>
        <w:ind w:left="49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 składany jest na potwierdzenie spełniania warunku udziału określone</w:t>
      </w:r>
      <w:r w:rsidR="00F32EAD">
        <w:rPr>
          <w:rFonts w:ascii="Tahoma" w:eastAsia="Times New Roman" w:hAnsi="Tahoma" w:cs="Tahoma"/>
          <w:sz w:val="20"/>
          <w:szCs w:val="20"/>
          <w:lang w:eastAsia="pl-PL"/>
        </w:rPr>
        <w:t xml:space="preserve">go w pkt V lit. D. </w:t>
      </w:r>
      <w:proofErr w:type="spellStart"/>
      <w:r w:rsidR="00F32EAD">
        <w:rPr>
          <w:rFonts w:ascii="Tahoma" w:eastAsia="Times New Roman" w:hAnsi="Tahoma" w:cs="Tahoma"/>
          <w:sz w:val="20"/>
          <w:szCs w:val="20"/>
          <w:lang w:eastAsia="pl-PL"/>
        </w:rPr>
        <w:t>ppkt</w:t>
      </w:r>
      <w:proofErr w:type="spellEnd"/>
      <w:r w:rsidR="00F32EAD">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w:t>
      </w:r>
      <w:r w:rsidR="00401F82">
        <w:rPr>
          <w:rFonts w:ascii="Tahoma" w:eastAsia="Times New Roman" w:hAnsi="Tahoma" w:cs="Tahoma"/>
          <w:sz w:val="20"/>
          <w:szCs w:val="20"/>
          <w:lang w:eastAsia="pl-PL"/>
        </w:rPr>
        <w:t>n</w:t>
      </w:r>
      <w:r w:rsidRPr="007B1E74">
        <w:rPr>
          <w:rFonts w:ascii="Tahoma" w:eastAsia="Times New Roman" w:hAnsi="Tahoma" w:cs="Tahoma"/>
          <w:sz w:val="20"/>
          <w:szCs w:val="20"/>
          <w:lang w:eastAsia="pl-PL"/>
        </w:rPr>
        <w:t>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Pr>
          <w:rFonts w:ascii="Tahoma" w:eastAsia="Times New Roman" w:hAnsi="Tahoma" w:cs="Tahoma"/>
          <w:sz w:val="20"/>
          <w:szCs w:val="20"/>
          <w:lang w:eastAsia="pl-PL"/>
        </w:rPr>
        <w:t xml:space="preserve">go w pkt V lit. D. </w:t>
      </w:r>
      <w:proofErr w:type="spellStart"/>
      <w:r w:rsidR="00401F82">
        <w:rPr>
          <w:rFonts w:ascii="Tahoma" w:eastAsia="Times New Roman" w:hAnsi="Tahoma" w:cs="Tahoma"/>
          <w:sz w:val="20"/>
          <w:szCs w:val="20"/>
          <w:lang w:eastAsia="pl-PL"/>
        </w:rPr>
        <w:t>ppkt</w:t>
      </w:r>
      <w:proofErr w:type="spellEnd"/>
      <w:r w:rsidR="00401F82">
        <w:rPr>
          <w:rFonts w:ascii="Tahoma" w:eastAsia="Times New Roman" w:hAnsi="Tahoma" w:cs="Tahoma"/>
          <w:sz w:val="20"/>
          <w:szCs w:val="20"/>
          <w:lang w:eastAsia="pl-PL"/>
        </w:rPr>
        <w:t xml:space="preserve"> 3 poz. 1</w:t>
      </w:r>
      <w:r w:rsidRPr="007B1E74">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Wykaz należy sporządzić na druku zgodnie ze wzorem </w:t>
      </w:r>
      <w:r w:rsidRPr="00152E9E">
        <w:rPr>
          <w:rFonts w:ascii="Tahoma" w:eastAsia="Times New Roman" w:hAnsi="Tahoma" w:cs="Tahoma"/>
          <w:sz w:val="20"/>
          <w:szCs w:val="20"/>
          <w:lang w:eastAsia="pl-PL"/>
        </w:rPr>
        <w:t xml:space="preserve">stanowiącym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Poświadczenia za zgodność z oryginałem dokonuje odpowiednio wykonawca, podmiot, na którego zdolnościach lub sytuacji polega wykonawca, wykonawcy wspólnie ubiegający się o udzielenie </w:t>
      </w:r>
      <w:r w:rsidRPr="007B1E74">
        <w:rPr>
          <w:rFonts w:ascii="Tahoma" w:eastAsia="Times New Roman" w:hAnsi="Tahoma" w:cs="Tahoma"/>
          <w:sz w:val="20"/>
          <w:szCs w:val="20"/>
          <w:lang w:eastAsia="pl-PL"/>
        </w:rPr>
        <w:lastRenderedPageBreak/>
        <w:t>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F03B02"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t>
      </w:r>
      <w:r w:rsidRPr="00F03B02">
        <w:rPr>
          <w:rFonts w:ascii="Tahoma" w:eastAsia="Times New Roman" w:hAnsi="Tahoma" w:cs="Tahoma"/>
          <w:bCs/>
          <w:sz w:val="20"/>
          <w:szCs w:val="20"/>
          <w:lang w:eastAsia="pl-PL"/>
        </w:rPr>
        <w:t>w przypadku:</w:t>
      </w:r>
    </w:p>
    <w:p w:rsidR="007B1E74"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bCs/>
          <w:sz w:val="20"/>
          <w:szCs w:val="20"/>
          <w:lang w:eastAsia="pl-PL"/>
        </w:rPr>
        <w:t xml:space="preserve">a) </w:t>
      </w:r>
      <w:r w:rsidRPr="00F03B02">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F03B02"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6" w:name="_Toc471243899"/>
      <w:r w:rsidRPr="00F03B02">
        <w:rPr>
          <w:rFonts w:ascii="Tahoma" w:hAnsi="Tahoma" w:cs="Tahoma"/>
          <w:color w:val="0070C0"/>
          <w:sz w:val="20"/>
          <w:szCs w:val="20"/>
          <w:lang w:eastAsia="pl-PL"/>
        </w:rPr>
        <w:t xml:space="preserve">VII. </w:t>
      </w:r>
      <w:r w:rsidR="007B1E74" w:rsidRPr="00F03B02">
        <w:rPr>
          <w:rFonts w:ascii="Tahoma" w:hAnsi="Tahoma" w:cs="Tahoma"/>
          <w:color w:val="0070C0"/>
          <w:sz w:val="20"/>
          <w:szCs w:val="20"/>
          <w:lang w:eastAsia="pl-PL"/>
        </w:rPr>
        <w:t>INFORMACJE O SPOSOBIE POROZUMIEWANIA</w:t>
      </w:r>
      <w:r w:rsidR="007B1E74" w:rsidRPr="00F70894">
        <w:rPr>
          <w:rFonts w:ascii="Tahoma" w:hAnsi="Tahoma" w:cs="Tahoma"/>
          <w:color w:val="0070C0"/>
          <w:sz w:val="20"/>
          <w:szCs w:val="20"/>
          <w:lang w:eastAsia="pl-PL"/>
        </w:rPr>
        <w:t xml:space="preserve"> SIĘ ZAMAWIAJĄCEGO Z WYKONAWCAMI ORAZ PRZEKAZYWANIA OŚWIADCZEŃ LUB DOKUMENTÓW, A TAKŻE WSKAZANIE OSÓB UPRAWNIONYCH DO POROZUMIEWANIA SIĘ Z WYKONAWCAMI</w:t>
      </w:r>
      <w:bookmarkEnd w:id="6"/>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w:t>
      </w:r>
      <w:r w:rsidR="00C3722B">
        <w:rPr>
          <w:rFonts w:ascii="Tahoma" w:eastAsia="Times New Roman" w:hAnsi="Tahoma" w:cs="Tahoma"/>
          <w:sz w:val="20"/>
          <w:szCs w:val="20"/>
          <w:lang w:eastAsia="pl-PL"/>
        </w:rPr>
        <w:t>zeniu usług drogą elektroniczną (Dz. U. 2019.123 ze zm.)</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7"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7"/>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C3722B"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2</w:t>
      </w:r>
      <w:r w:rsidR="007B1E74" w:rsidRPr="007B1E74">
        <w:rPr>
          <w:rFonts w:ascii="Tahoma" w:eastAsia="Times New Roman" w:hAnsi="Tahoma" w:cs="Tahoma"/>
          <w:b/>
          <w:sz w:val="20"/>
          <w:szCs w:val="20"/>
          <w:lang w:eastAsia="pl-PL"/>
        </w:rPr>
        <w:t xml:space="preserve"> 000,00 złotych </w:t>
      </w:r>
      <w:r w:rsidR="007B1E74" w:rsidRPr="007B1E74">
        <w:rPr>
          <w:rFonts w:ascii="Tahoma" w:eastAsia="Times New Roman" w:hAnsi="Tahoma" w:cs="Tahoma"/>
          <w:sz w:val="20"/>
          <w:szCs w:val="20"/>
          <w:lang w:eastAsia="pl-PL"/>
        </w:rPr>
        <w:t xml:space="preserve">(słownie: </w:t>
      </w:r>
      <w:r w:rsidR="00401F82">
        <w:rPr>
          <w:rFonts w:ascii="Tahoma" w:eastAsia="Times New Roman" w:hAnsi="Tahoma" w:cs="Tahoma"/>
          <w:sz w:val="20"/>
          <w:szCs w:val="20"/>
          <w:lang w:eastAsia="pl-PL"/>
        </w:rPr>
        <w:t>d</w:t>
      </w:r>
      <w:r w:rsidR="00166D13">
        <w:rPr>
          <w:rFonts w:ascii="Tahoma" w:eastAsia="Times New Roman" w:hAnsi="Tahoma" w:cs="Tahoma"/>
          <w:sz w:val="20"/>
          <w:szCs w:val="20"/>
          <w:lang w:eastAsia="pl-PL"/>
        </w:rPr>
        <w:t xml:space="preserve">wa tysiące </w:t>
      </w:r>
      <w:r w:rsidR="007B1E74" w:rsidRPr="007B1E74">
        <w:rPr>
          <w:rFonts w:ascii="Tahoma" w:eastAsia="Times New Roman" w:hAnsi="Tahoma" w:cs="Tahoma"/>
          <w:sz w:val="20"/>
          <w:szCs w:val="20"/>
          <w:lang w:eastAsia="pl-PL"/>
        </w:rPr>
        <w:t>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AE69FF">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w:t>
      </w:r>
      <w:r w:rsidR="00C3722B">
        <w:rPr>
          <w:rFonts w:ascii="Tahoma" w:eastAsia="Times New Roman" w:hAnsi="Tahoma" w:cs="Tahoma"/>
          <w:sz w:val="20"/>
          <w:szCs w:val="20"/>
          <w:lang w:eastAsia="pl-PL"/>
        </w:rPr>
        <w:t>2019.310 ze zm.)</w:t>
      </w:r>
      <w:r w:rsidRPr="007B1E74">
        <w:rPr>
          <w:rFonts w:ascii="Tahoma" w:eastAsia="Times New Roman" w:hAnsi="Tahoma" w:cs="Tahoma"/>
          <w:sz w:val="20"/>
          <w:szCs w:val="20"/>
          <w:lang w:eastAsia="pl-PL"/>
        </w:rPr>
        <w:t>.</w:t>
      </w:r>
    </w:p>
    <w:p w:rsidR="007B1E74" w:rsidRPr="00F03B02" w:rsidRDefault="007B1E74" w:rsidP="007B1E74">
      <w:pPr>
        <w:spacing w:after="0" w:line="240" w:lineRule="auto"/>
        <w:ind w:left="709"/>
        <w:jc w:val="both"/>
        <w:rPr>
          <w:rFonts w:ascii="Tahoma" w:eastAsia="Times New Roman" w:hAnsi="Tahoma" w:cs="Tahoma"/>
          <w:b/>
          <w:bCs/>
          <w:iCs/>
          <w:sz w:val="20"/>
          <w:szCs w:val="20"/>
          <w:lang w:eastAsia="pl-PL"/>
        </w:rPr>
      </w:pPr>
      <w:r w:rsidRPr="007B1E74">
        <w:rPr>
          <w:rFonts w:ascii="Tahoma" w:eastAsia="Times New Roman" w:hAnsi="Tahoma" w:cs="Tahoma"/>
          <w:sz w:val="20"/>
          <w:szCs w:val="20"/>
          <w:lang w:eastAsia="pl-PL"/>
        </w:rPr>
        <w:t>Wadium wnoszone w pieniądzu należy wpłacić przelewem na rachunek bankowy Gmin</w:t>
      </w:r>
      <w:r w:rsidR="00002506">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401F82" w:rsidRPr="004B4E1F">
        <w:rPr>
          <w:rFonts w:ascii="Tahoma" w:eastAsia="Times New Roman" w:hAnsi="Tahoma" w:cs="Tahoma"/>
          <w:b/>
          <w:bCs/>
          <w:sz w:val="20"/>
          <w:szCs w:val="20"/>
          <w:lang w:eastAsia="pl-PL"/>
        </w:rPr>
        <w:t>REMONT DACHÓW i ELEWACJI BUDYNKÓW WCHODZĄCYCH W SKŁAD ZESPOŁU PAŁACOWEGO W GOSZCZU</w:t>
      </w:r>
      <w:r w:rsidR="00166D13">
        <w:rPr>
          <w:rFonts w:ascii="Tahoma" w:eastAsia="Times New Roman" w:hAnsi="Tahoma" w:cs="Tahoma"/>
          <w:b/>
          <w:bCs/>
          <w:sz w:val="20"/>
          <w:szCs w:val="20"/>
          <w:lang w:eastAsia="pl-PL"/>
        </w:rPr>
        <w:t>, C</w:t>
      </w:r>
      <w:r w:rsidR="004B4E1F">
        <w:rPr>
          <w:rFonts w:ascii="Tahoma" w:eastAsia="Times New Roman" w:hAnsi="Tahoma" w:cs="Tahoma"/>
          <w:b/>
          <w:bCs/>
          <w:sz w:val="20"/>
          <w:szCs w:val="20"/>
          <w:lang w:eastAsia="pl-PL"/>
        </w:rPr>
        <w:t xml:space="preserve">zęść </w:t>
      </w:r>
      <w:r w:rsidR="00C3722B">
        <w:rPr>
          <w:rFonts w:ascii="Tahoma" w:eastAsia="Times New Roman" w:hAnsi="Tahoma" w:cs="Tahoma"/>
          <w:b/>
          <w:bCs/>
          <w:sz w:val="20"/>
          <w:szCs w:val="20"/>
          <w:lang w:eastAsia="pl-PL"/>
        </w:rPr>
        <w:t>I</w:t>
      </w:r>
      <w:r w:rsidR="004B4E1F">
        <w:rPr>
          <w:rFonts w:ascii="Tahoma" w:eastAsia="Times New Roman" w:hAnsi="Tahoma" w:cs="Tahoma"/>
          <w:b/>
          <w:bCs/>
          <w:sz w:val="20"/>
          <w:szCs w:val="20"/>
          <w:lang w:eastAsia="pl-PL"/>
        </w:rPr>
        <w:t>I</w:t>
      </w:r>
      <w:r w:rsidR="00166D13">
        <w:rPr>
          <w:rFonts w:ascii="Tahoma" w:eastAsia="Times New Roman" w:hAnsi="Tahoma" w:cs="Tahoma"/>
          <w:b/>
          <w:bCs/>
          <w:sz w:val="20"/>
          <w:szCs w:val="20"/>
          <w:lang w:eastAsia="pl-PL"/>
        </w:rPr>
        <w:t>:</w:t>
      </w:r>
      <w:r w:rsidR="004B4E1F">
        <w:rPr>
          <w:rFonts w:ascii="Tahoma" w:eastAsia="Times New Roman" w:hAnsi="Tahoma" w:cs="Tahoma"/>
          <w:b/>
          <w:bCs/>
          <w:sz w:val="20"/>
          <w:szCs w:val="20"/>
          <w:lang w:eastAsia="pl-PL"/>
        </w:rPr>
        <w:t xml:space="preserve"> </w:t>
      </w:r>
      <w:r w:rsidR="00C3722B">
        <w:rPr>
          <w:rFonts w:ascii="Tahoma" w:eastAsia="Times New Roman" w:hAnsi="Tahoma" w:cs="Tahoma"/>
          <w:b/>
          <w:bCs/>
          <w:sz w:val="20"/>
          <w:szCs w:val="20"/>
          <w:lang w:eastAsia="pl-PL"/>
        </w:rPr>
        <w:t>wymiana stolarki budowlanej oraz wykonanie izolacji ścian fundamentowych budynku nr 7”.</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8"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8"/>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9"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9"/>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lastRenderedPageBreak/>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10"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0"/>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F03B02"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Ofertę należy złożyć w </w:t>
      </w:r>
      <w:r w:rsidRPr="00F03B02">
        <w:rPr>
          <w:rFonts w:ascii="Tahoma" w:eastAsia="Times New Roman" w:hAnsi="Tahoma" w:cs="Tahoma"/>
          <w:sz w:val="20"/>
          <w:szCs w:val="20"/>
          <w:lang w:eastAsia="pl-PL"/>
        </w:rPr>
        <w:t>Urzędzie Miasta i Gminy w Twardogórze przy ul. Ratuszowej 14, w Biurze Obsługi Klienta - pokój nr 10.</w:t>
      </w:r>
    </w:p>
    <w:p w:rsidR="007B1E74" w:rsidRPr="00F03B02"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F03B02">
        <w:rPr>
          <w:rFonts w:ascii="Tahoma" w:eastAsia="Times New Roman" w:hAnsi="Tahoma" w:cs="Tahoma"/>
          <w:b/>
          <w:lang w:eastAsia="pl-PL"/>
        </w:rPr>
        <w:t>Termi</w:t>
      </w:r>
      <w:r w:rsidR="00D12DC4" w:rsidRPr="00F03B02">
        <w:rPr>
          <w:rFonts w:ascii="Tahoma" w:eastAsia="Times New Roman" w:hAnsi="Tahoma" w:cs="Tahoma"/>
          <w:b/>
          <w:lang w:eastAsia="pl-PL"/>
        </w:rPr>
        <w:t>n</w:t>
      </w:r>
      <w:r w:rsidR="00C3722B" w:rsidRPr="00F03B02">
        <w:rPr>
          <w:rFonts w:ascii="Tahoma" w:eastAsia="Times New Roman" w:hAnsi="Tahoma" w:cs="Tahoma"/>
          <w:b/>
          <w:lang w:eastAsia="pl-PL"/>
        </w:rPr>
        <w:t xml:space="preserve"> składania ofert upływa dnia </w:t>
      </w:r>
      <w:r w:rsidR="00F93A83">
        <w:rPr>
          <w:rFonts w:ascii="Tahoma" w:eastAsia="Times New Roman" w:hAnsi="Tahoma" w:cs="Tahoma"/>
          <w:b/>
          <w:lang w:eastAsia="pl-PL"/>
        </w:rPr>
        <w:t>2</w:t>
      </w:r>
      <w:r w:rsidR="0017507A">
        <w:rPr>
          <w:rFonts w:ascii="Tahoma" w:eastAsia="Times New Roman" w:hAnsi="Tahoma" w:cs="Tahoma"/>
          <w:b/>
          <w:lang w:eastAsia="pl-PL"/>
        </w:rPr>
        <w:t>6</w:t>
      </w:r>
      <w:r w:rsidR="00131D2C" w:rsidRPr="00F03B02">
        <w:rPr>
          <w:rFonts w:ascii="Tahoma" w:eastAsia="Times New Roman" w:hAnsi="Tahoma" w:cs="Tahoma"/>
          <w:b/>
          <w:lang w:eastAsia="pl-PL"/>
        </w:rPr>
        <w:t xml:space="preserve"> </w:t>
      </w:r>
      <w:r w:rsidR="004A2BAC" w:rsidRPr="00F03B02">
        <w:rPr>
          <w:rFonts w:ascii="Tahoma" w:eastAsia="Times New Roman" w:hAnsi="Tahoma" w:cs="Tahoma"/>
          <w:b/>
          <w:lang w:eastAsia="pl-PL"/>
        </w:rPr>
        <w:t>lipca</w:t>
      </w:r>
      <w:r w:rsidR="006318A0" w:rsidRPr="00F03B02">
        <w:rPr>
          <w:rFonts w:ascii="Tahoma" w:eastAsia="Times New Roman" w:hAnsi="Tahoma" w:cs="Tahoma"/>
          <w:b/>
          <w:lang w:eastAsia="pl-PL"/>
        </w:rPr>
        <w:t xml:space="preserve"> </w:t>
      </w:r>
      <w:r w:rsidRPr="00F03B02">
        <w:rPr>
          <w:rFonts w:ascii="Tahoma" w:eastAsia="Times New Roman" w:hAnsi="Tahoma" w:cs="Tahoma"/>
          <w:b/>
          <w:lang w:eastAsia="pl-PL"/>
        </w:rPr>
        <w:t>20</w:t>
      </w:r>
      <w:r w:rsidR="006318A0" w:rsidRPr="00F03B02">
        <w:rPr>
          <w:rFonts w:ascii="Tahoma" w:eastAsia="Times New Roman" w:hAnsi="Tahoma" w:cs="Tahoma"/>
          <w:b/>
          <w:lang w:eastAsia="pl-PL"/>
        </w:rPr>
        <w:t>1</w:t>
      </w:r>
      <w:r w:rsidR="00C3722B" w:rsidRPr="00F03B02">
        <w:rPr>
          <w:rFonts w:ascii="Tahoma" w:eastAsia="Times New Roman" w:hAnsi="Tahoma" w:cs="Tahoma"/>
          <w:b/>
          <w:lang w:eastAsia="pl-PL"/>
        </w:rPr>
        <w:t>9</w:t>
      </w:r>
      <w:r w:rsidRPr="00F03B02">
        <w:rPr>
          <w:rFonts w:ascii="Tahoma" w:eastAsia="Times New Roman" w:hAnsi="Tahoma" w:cs="Tahoma"/>
          <w:b/>
          <w:lang w:eastAsia="pl-PL"/>
        </w:rPr>
        <w:t xml:space="preserve"> r. o godz. 12</w:t>
      </w:r>
      <w:r w:rsidRPr="00F03B02">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F03B02" w:rsidRDefault="007B1E74" w:rsidP="006318A0">
      <w:pPr>
        <w:spacing w:after="0" w:line="240" w:lineRule="auto"/>
        <w:ind w:left="1134"/>
        <w:jc w:val="both"/>
        <w:rPr>
          <w:rFonts w:ascii="Tahoma" w:eastAsia="Times New Roman" w:hAnsi="Tahoma" w:cs="Tahoma"/>
          <w:b/>
          <w:sz w:val="20"/>
          <w:szCs w:val="20"/>
          <w:lang w:eastAsia="pl-PL"/>
        </w:rPr>
      </w:pPr>
      <w:r w:rsidRPr="006318A0">
        <w:rPr>
          <w:rFonts w:ascii="Tahoma" w:eastAsia="Times New Roman" w:hAnsi="Tahoma" w:cs="Tahoma"/>
          <w:b/>
          <w:sz w:val="20"/>
          <w:szCs w:val="20"/>
          <w:lang w:eastAsia="pl-PL"/>
        </w:rPr>
        <w:t>„</w:t>
      </w:r>
      <w:r w:rsidR="004A2BAC" w:rsidRPr="004A2BAC">
        <w:rPr>
          <w:rFonts w:ascii="Tahoma" w:eastAsia="Times New Roman" w:hAnsi="Tahoma" w:cs="Tahoma"/>
          <w:b/>
          <w:bCs/>
          <w:sz w:val="20"/>
          <w:szCs w:val="20"/>
          <w:lang w:eastAsia="pl-PL"/>
        </w:rPr>
        <w:t>REMONT DACHÓW i ELEWACJI BUDYNKÓW WCHODZĄCYCH W SKŁAD ZESPOŁU PAŁACOWEGO W GOSZCZU</w:t>
      </w:r>
      <w:r w:rsidR="00B5712B">
        <w:rPr>
          <w:rFonts w:ascii="Tahoma" w:eastAsia="Times New Roman" w:hAnsi="Tahoma" w:cs="Tahoma"/>
          <w:b/>
          <w:bCs/>
          <w:sz w:val="20"/>
          <w:szCs w:val="20"/>
          <w:lang w:eastAsia="pl-PL"/>
        </w:rPr>
        <w:t>, C</w:t>
      </w:r>
      <w:r w:rsidR="004A2BAC">
        <w:rPr>
          <w:rFonts w:ascii="Tahoma" w:eastAsia="Times New Roman" w:hAnsi="Tahoma" w:cs="Tahoma"/>
          <w:b/>
          <w:sz w:val="20"/>
          <w:szCs w:val="20"/>
          <w:lang w:eastAsia="pl-PL"/>
        </w:rPr>
        <w:t xml:space="preserve">zęść </w:t>
      </w:r>
      <w:r w:rsidR="00C3722B">
        <w:rPr>
          <w:rFonts w:ascii="Tahoma" w:eastAsia="Times New Roman" w:hAnsi="Tahoma" w:cs="Tahoma"/>
          <w:b/>
          <w:sz w:val="20"/>
          <w:szCs w:val="20"/>
          <w:lang w:eastAsia="pl-PL"/>
        </w:rPr>
        <w:t>I</w:t>
      </w:r>
      <w:r w:rsidR="004A2BAC">
        <w:rPr>
          <w:rFonts w:ascii="Tahoma" w:eastAsia="Times New Roman" w:hAnsi="Tahoma" w:cs="Tahoma"/>
          <w:b/>
          <w:sz w:val="20"/>
          <w:szCs w:val="20"/>
          <w:lang w:eastAsia="pl-PL"/>
        </w:rPr>
        <w:t xml:space="preserve">I </w:t>
      </w:r>
      <w:r w:rsidR="00C3722B">
        <w:rPr>
          <w:rFonts w:ascii="Tahoma" w:eastAsia="Times New Roman" w:hAnsi="Tahoma" w:cs="Tahoma"/>
          <w:b/>
          <w:sz w:val="20"/>
          <w:szCs w:val="20"/>
          <w:lang w:eastAsia="pl-PL"/>
        </w:rPr>
        <w:t xml:space="preserve">- Wymiana stolarki budowlanej oraz </w:t>
      </w:r>
      <w:r w:rsidR="00C3722B" w:rsidRPr="00F03B02">
        <w:rPr>
          <w:rFonts w:ascii="Tahoma" w:eastAsia="Times New Roman" w:hAnsi="Tahoma" w:cs="Tahoma"/>
          <w:b/>
          <w:sz w:val="20"/>
          <w:szCs w:val="20"/>
          <w:lang w:eastAsia="pl-PL"/>
        </w:rPr>
        <w:t>wykonanie izolacji ścian fundamentowych budyn</w:t>
      </w:r>
      <w:r w:rsidR="004A2BAC" w:rsidRPr="00F03B02">
        <w:rPr>
          <w:rFonts w:ascii="Tahoma" w:eastAsia="Times New Roman" w:hAnsi="Tahoma" w:cs="Tahoma"/>
          <w:b/>
          <w:sz w:val="20"/>
          <w:szCs w:val="20"/>
          <w:lang w:eastAsia="pl-PL"/>
        </w:rPr>
        <w:t xml:space="preserve">ku nr 7 - </w:t>
      </w:r>
      <w:r w:rsidR="002D384D" w:rsidRPr="00F03B02">
        <w:rPr>
          <w:rFonts w:ascii="Tahoma" w:eastAsia="Times New Roman" w:hAnsi="Tahoma" w:cs="Tahoma"/>
          <w:b/>
          <w:sz w:val="20"/>
          <w:szCs w:val="20"/>
          <w:lang w:eastAsia="pl-PL"/>
        </w:rPr>
        <w:t>nie otwierać przed</w:t>
      </w:r>
      <w:r w:rsidR="00D12DC4" w:rsidRPr="00F03B02">
        <w:rPr>
          <w:rFonts w:ascii="Tahoma" w:eastAsia="Times New Roman" w:hAnsi="Tahoma" w:cs="Tahoma"/>
          <w:b/>
          <w:sz w:val="20"/>
          <w:szCs w:val="20"/>
          <w:lang w:eastAsia="pl-PL"/>
        </w:rPr>
        <w:t xml:space="preserve"> </w:t>
      </w:r>
      <w:r w:rsidR="00131D2C" w:rsidRPr="00F03B02">
        <w:rPr>
          <w:rFonts w:ascii="Tahoma" w:eastAsia="Times New Roman" w:hAnsi="Tahoma" w:cs="Tahoma"/>
          <w:b/>
          <w:sz w:val="20"/>
          <w:szCs w:val="20"/>
          <w:lang w:eastAsia="pl-PL"/>
        </w:rPr>
        <w:t>2</w:t>
      </w:r>
      <w:r w:rsidR="0017507A">
        <w:rPr>
          <w:rFonts w:ascii="Tahoma" w:eastAsia="Times New Roman" w:hAnsi="Tahoma" w:cs="Tahoma"/>
          <w:b/>
          <w:sz w:val="20"/>
          <w:szCs w:val="20"/>
          <w:lang w:eastAsia="pl-PL"/>
        </w:rPr>
        <w:t>6</w:t>
      </w:r>
      <w:r w:rsidR="00C3722B" w:rsidRPr="00F03B02">
        <w:rPr>
          <w:rFonts w:ascii="Tahoma" w:eastAsia="Times New Roman" w:hAnsi="Tahoma" w:cs="Tahoma"/>
          <w:b/>
          <w:sz w:val="20"/>
          <w:szCs w:val="20"/>
          <w:lang w:eastAsia="pl-PL"/>
        </w:rPr>
        <w:t> </w:t>
      </w:r>
      <w:r w:rsidR="004A2BAC" w:rsidRPr="00F03B02">
        <w:rPr>
          <w:rFonts w:ascii="Tahoma" w:eastAsia="Times New Roman" w:hAnsi="Tahoma" w:cs="Tahoma"/>
          <w:b/>
          <w:sz w:val="20"/>
          <w:szCs w:val="20"/>
          <w:lang w:eastAsia="pl-PL"/>
        </w:rPr>
        <w:t>lipca</w:t>
      </w:r>
      <w:r w:rsidR="00D12DC4" w:rsidRPr="00F03B02">
        <w:rPr>
          <w:rFonts w:ascii="Tahoma" w:eastAsia="Times New Roman" w:hAnsi="Tahoma" w:cs="Tahoma"/>
          <w:b/>
          <w:sz w:val="20"/>
          <w:szCs w:val="20"/>
          <w:lang w:eastAsia="pl-PL"/>
        </w:rPr>
        <w:t xml:space="preserve"> </w:t>
      </w:r>
      <w:r w:rsidR="00C3722B" w:rsidRPr="00F03B02">
        <w:rPr>
          <w:rFonts w:ascii="Tahoma" w:eastAsia="Times New Roman" w:hAnsi="Tahoma" w:cs="Tahoma"/>
          <w:b/>
          <w:sz w:val="20"/>
          <w:szCs w:val="20"/>
          <w:lang w:eastAsia="pl-PL"/>
        </w:rPr>
        <w:t xml:space="preserve">2019 </w:t>
      </w:r>
      <w:r w:rsidRPr="00F03B02">
        <w:rPr>
          <w:rFonts w:ascii="Tahoma" w:eastAsia="Times New Roman" w:hAnsi="Tahoma" w:cs="Tahoma"/>
          <w:b/>
          <w:sz w:val="20"/>
          <w:szCs w:val="20"/>
          <w:lang w:eastAsia="pl-PL"/>
        </w:rPr>
        <w:t>r</w:t>
      </w:r>
      <w:r w:rsidR="00B07402" w:rsidRPr="00F03B02">
        <w:rPr>
          <w:rFonts w:ascii="Tahoma" w:eastAsia="Times New Roman" w:hAnsi="Tahoma" w:cs="Tahoma"/>
          <w:b/>
          <w:sz w:val="20"/>
          <w:szCs w:val="20"/>
          <w:lang w:eastAsia="pl-PL"/>
        </w:rPr>
        <w:t>. godz. 12:30</w:t>
      </w:r>
      <w:r w:rsidRPr="00F03B02">
        <w:rPr>
          <w:rFonts w:ascii="Tahoma" w:eastAsia="Times New Roman" w:hAnsi="Tahoma" w:cs="Tahoma"/>
          <w:b/>
          <w:sz w:val="20"/>
          <w:szCs w:val="20"/>
          <w:lang w:eastAsia="pl-PL"/>
        </w:rPr>
        <w:t>”</w:t>
      </w:r>
    </w:p>
    <w:p w:rsidR="00F34250" w:rsidRPr="00F03B02" w:rsidRDefault="00F34250" w:rsidP="006318A0">
      <w:pPr>
        <w:spacing w:after="0" w:line="240" w:lineRule="auto"/>
        <w:ind w:left="1134"/>
        <w:jc w:val="both"/>
        <w:rPr>
          <w:rFonts w:ascii="Tahoma" w:eastAsia="Times New Roman" w:hAnsi="Tahoma" w:cs="Tahoma"/>
          <w:b/>
          <w:bCs/>
          <w:sz w:val="20"/>
          <w:szCs w:val="20"/>
          <w:lang w:eastAsia="pl-PL"/>
        </w:rPr>
      </w:pPr>
    </w:p>
    <w:p w:rsidR="007B1E74" w:rsidRPr="00F03B02"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Koperta wewnętrzna winna posiadać nazwę i adres Wykonawcy.</w:t>
      </w:r>
    </w:p>
    <w:p w:rsidR="007B1E74" w:rsidRPr="00F03B02"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lastRenderedPageBreak/>
        <w:t xml:space="preserve">Wykonawca może, przed upływem terminu do składania ofert zmienić lub wycofać ofertę. Zmianę oferty zaleca się przygotować i oznaczyć zgodnie z postanowieniami </w:t>
      </w:r>
      <w:proofErr w:type="spellStart"/>
      <w:r w:rsidRPr="00F03B02">
        <w:rPr>
          <w:rFonts w:ascii="Tahoma" w:eastAsia="Times New Roman" w:hAnsi="Tahoma" w:cs="Tahoma"/>
          <w:sz w:val="20"/>
          <w:szCs w:val="20"/>
          <w:lang w:eastAsia="pl-PL"/>
        </w:rPr>
        <w:t>ppkt</w:t>
      </w:r>
      <w:proofErr w:type="spellEnd"/>
      <w:r w:rsidRPr="00F03B02">
        <w:rPr>
          <w:rFonts w:ascii="Tahoma" w:eastAsia="Times New Roman" w:hAnsi="Tahoma" w:cs="Tahoma"/>
          <w:sz w:val="20"/>
          <w:szCs w:val="20"/>
          <w:lang w:eastAsia="pl-PL"/>
        </w:rPr>
        <w:t xml:space="preserve"> 1.1.,</w:t>
      </w:r>
      <w:r w:rsidRPr="00F03B02">
        <w:rPr>
          <w:rFonts w:ascii="Tahoma" w:eastAsia="Times New Roman" w:hAnsi="Tahoma" w:cs="Tahoma"/>
          <w:b/>
          <w:sz w:val="20"/>
          <w:szCs w:val="20"/>
          <w:lang w:eastAsia="pl-PL"/>
        </w:rPr>
        <w:t xml:space="preserve"> </w:t>
      </w:r>
      <w:r w:rsidRPr="00F03B02">
        <w:rPr>
          <w:rFonts w:ascii="Tahoma" w:eastAsia="Times New Roman" w:hAnsi="Tahoma" w:cs="Tahoma"/>
          <w:sz w:val="20"/>
          <w:szCs w:val="20"/>
          <w:lang w:eastAsia="pl-PL"/>
        </w:rPr>
        <w:t>a wewnętrzną i zewnętrzną kopertę dodatkowo oznaczyć napisem „ZMIANA".</w:t>
      </w:r>
    </w:p>
    <w:p w:rsidR="007B1E74" w:rsidRPr="00F03B02"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Zamawiający otworzy koperty z ofertami </w:t>
      </w:r>
      <w:r w:rsidR="004A2BAC" w:rsidRPr="00F03B02">
        <w:rPr>
          <w:rFonts w:ascii="Tahoma" w:eastAsia="Times New Roman" w:hAnsi="Tahoma" w:cs="Tahoma"/>
          <w:b/>
          <w:sz w:val="20"/>
          <w:szCs w:val="20"/>
          <w:lang w:eastAsia="pl-PL"/>
        </w:rPr>
        <w:t xml:space="preserve">w dniu </w:t>
      </w:r>
      <w:r w:rsidR="00131D2C" w:rsidRPr="00F03B02">
        <w:rPr>
          <w:rFonts w:ascii="Tahoma" w:eastAsia="Times New Roman" w:hAnsi="Tahoma" w:cs="Tahoma"/>
          <w:b/>
          <w:sz w:val="20"/>
          <w:szCs w:val="20"/>
          <w:lang w:eastAsia="pl-PL"/>
        </w:rPr>
        <w:t>2</w:t>
      </w:r>
      <w:r w:rsidR="0017507A">
        <w:rPr>
          <w:rFonts w:ascii="Tahoma" w:eastAsia="Times New Roman" w:hAnsi="Tahoma" w:cs="Tahoma"/>
          <w:b/>
          <w:sz w:val="20"/>
          <w:szCs w:val="20"/>
          <w:lang w:eastAsia="pl-PL"/>
        </w:rPr>
        <w:t>6</w:t>
      </w:r>
      <w:r w:rsidR="004A2BAC" w:rsidRPr="00F03B02">
        <w:rPr>
          <w:rFonts w:ascii="Tahoma" w:eastAsia="Times New Roman" w:hAnsi="Tahoma" w:cs="Tahoma"/>
          <w:b/>
          <w:sz w:val="20"/>
          <w:szCs w:val="20"/>
          <w:lang w:eastAsia="pl-PL"/>
        </w:rPr>
        <w:t xml:space="preserve"> lipca 2</w:t>
      </w:r>
      <w:r w:rsidR="009659E0" w:rsidRPr="00F03B02">
        <w:rPr>
          <w:rFonts w:ascii="Tahoma" w:eastAsia="Times New Roman" w:hAnsi="Tahoma" w:cs="Tahoma"/>
          <w:b/>
          <w:sz w:val="20"/>
          <w:szCs w:val="20"/>
          <w:lang w:eastAsia="pl-PL"/>
        </w:rPr>
        <w:t>017</w:t>
      </w:r>
      <w:r w:rsidRPr="00F03B02">
        <w:rPr>
          <w:rFonts w:ascii="Tahoma" w:eastAsia="Times New Roman" w:hAnsi="Tahoma" w:cs="Tahoma"/>
          <w:b/>
          <w:sz w:val="20"/>
          <w:szCs w:val="20"/>
          <w:lang w:eastAsia="pl-PL"/>
        </w:rPr>
        <w:t xml:space="preserve"> r. o godz. 12</w:t>
      </w:r>
      <w:r w:rsidRPr="00F03B02">
        <w:rPr>
          <w:rFonts w:ascii="Tahoma" w:eastAsia="Times New Roman" w:hAnsi="Tahoma" w:cs="Tahoma"/>
          <w:b/>
          <w:sz w:val="20"/>
          <w:szCs w:val="20"/>
          <w:u w:val="single"/>
          <w:vertAlign w:val="superscript"/>
          <w:lang w:eastAsia="pl-PL"/>
        </w:rPr>
        <w:t>30</w:t>
      </w:r>
      <w:r w:rsidRPr="00F03B02">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F03B02"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Bezpośrednio przed otwarciem ofert Zamawiający podaje kwotę, jaką zamierza</w:t>
      </w:r>
      <w:r w:rsidRPr="007B1E74">
        <w:rPr>
          <w:rFonts w:ascii="Tahoma" w:eastAsia="Times New Roman" w:hAnsi="Tahoma" w:cs="Tahoma"/>
          <w:sz w:val="20"/>
          <w:szCs w:val="20"/>
          <w:lang w:eastAsia="pl-PL"/>
        </w:rPr>
        <w:t xml:space="preserve">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1"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1"/>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w:t>
      </w:r>
      <w:r w:rsidR="0017507A">
        <w:rPr>
          <w:rFonts w:ascii="Tahoma" w:eastAsia="Times New Roman" w:hAnsi="Tahoma" w:cs="Tahoma"/>
          <w:sz w:val="20"/>
          <w:szCs w:val="20"/>
          <w:lang w:eastAsia="pl-PL"/>
        </w:rPr>
        <w:t>4</w:t>
      </w:r>
      <w:r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lastRenderedPageBreak/>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7B1E74" w:rsidRPr="009B1A33"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Ceny wykonywanych robót nie będą waloryzowane. </w:t>
      </w: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2"/>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(Dz.U.</w:t>
      </w:r>
      <w:r w:rsidR="009265E3">
        <w:rPr>
          <w:rFonts w:ascii="Tahoma" w:eastAsia="Times New Roman" w:hAnsi="Tahoma" w:cs="Tahoma"/>
          <w:sz w:val="20"/>
          <w:szCs w:val="20"/>
          <w:lang w:eastAsia="pl-PL"/>
        </w:rPr>
        <w:t>2019.178</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w:t>
            </w: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w:t>
      </w:r>
      <w:r w:rsidR="00F34250">
        <w:rPr>
          <w:rFonts w:ascii="Tahoma" w:eastAsia="Times New Roman" w:hAnsi="Tahoma" w:cs="Tahoma"/>
          <w:sz w:val="20"/>
          <w:szCs w:val="20"/>
          <w:lang w:eastAsia="pl-PL"/>
        </w:rPr>
        <w:t>84 miesiące</w:t>
      </w:r>
      <w:r w:rsidR="006C530C">
        <w:rPr>
          <w:rFonts w:ascii="Tahoma" w:eastAsia="Times New Roman" w:hAnsi="Tahoma" w:cs="Tahoma"/>
          <w:sz w:val="20"/>
          <w:szCs w:val="20"/>
          <w:lang w:eastAsia="pl-PL"/>
        </w:rPr>
        <w:t xml:space="preserve">.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w:t>
      </w:r>
      <w:r w:rsidR="00F34250">
        <w:rPr>
          <w:rFonts w:ascii="Tahoma" w:eastAsia="Times New Roman" w:hAnsi="Tahoma" w:cs="Tahoma"/>
          <w:sz w:val="20"/>
          <w:szCs w:val="20"/>
          <w:lang w:eastAsia="pl-PL"/>
        </w:rPr>
        <w:t>84 miesiące</w:t>
      </w:r>
      <w:r w:rsidR="006C530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 xml:space="preserve">okres </w:t>
      </w:r>
      <w:r w:rsidR="00F34250">
        <w:rPr>
          <w:rFonts w:ascii="Tahoma" w:eastAsia="Times New Roman" w:hAnsi="Tahoma" w:cs="Tahoma"/>
          <w:bCs/>
          <w:color w:val="000000"/>
          <w:sz w:val="20"/>
          <w:szCs w:val="20"/>
          <w:lang w:eastAsia="pl-PL"/>
        </w:rPr>
        <w:t>84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3"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3"/>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9265E3">
      <w:pPr>
        <w:numPr>
          <w:ilvl w:val="0"/>
          <w:numId w:val="52"/>
        </w:num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4"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4"/>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5"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6"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6"/>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7"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7"/>
    </w:p>
    <w:p w:rsidR="007B1E74" w:rsidRPr="007B1E74" w:rsidRDefault="007B1E74" w:rsidP="0017516B">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F70894" w:rsidRDefault="00D3637C" w:rsidP="00F70894">
      <w:pPr>
        <w:pStyle w:val="Nagwek1"/>
        <w:jc w:val="both"/>
        <w:rPr>
          <w:rFonts w:ascii="Tahoma" w:hAnsi="Tahoma" w:cs="Tahoma"/>
          <w:color w:val="0070C0"/>
          <w:sz w:val="20"/>
          <w:szCs w:val="20"/>
          <w:lang w:eastAsia="pl-PL"/>
        </w:rPr>
      </w:pPr>
      <w:bookmarkStart w:id="18" w:name="_Toc471243911"/>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8"/>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19"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19"/>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0" w:name="_Toc471243913"/>
      <w:r>
        <w:rPr>
          <w:rFonts w:ascii="Tahoma" w:hAnsi="Tahoma" w:cs="Tahoma"/>
          <w:color w:val="0070C0"/>
          <w:sz w:val="20"/>
          <w:szCs w:val="20"/>
          <w:lang w:eastAsia="pl-PL"/>
        </w:rPr>
        <w:lastRenderedPageBreak/>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0"/>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1"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1"/>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2"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2"/>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3"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3"/>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4"/>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5"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5"/>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w:t>
      </w:r>
      <w:r w:rsidR="005E2ED2">
        <w:rPr>
          <w:rFonts w:ascii="Tahoma" w:eastAsia="Times New Roman" w:hAnsi="Tahoma" w:cs="Tahoma"/>
          <w:sz w:val="20"/>
          <w:szCs w:val="20"/>
          <w:lang w:eastAsia="pl-PL"/>
        </w:rPr>
        <w:t xml:space="preserve">dczenia, o którym mowa w </w:t>
      </w:r>
      <w:proofErr w:type="spellStart"/>
      <w:r w:rsidR="005E2ED2">
        <w:rPr>
          <w:rFonts w:ascii="Tahoma" w:eastAsia="Times New Roman" w:hAnsi="Tahoma" w:cs="Tahoma"/>
          <w:sz w:val="20"/>
          <w:szCs w:val="20"/>
          <w:lang w:eastAsia="pl-PL"/>
        </w:rPr>
        <w:t>ppkt</w:t>
      </w:r>
      <w:proofErr w:type="spellEnd"/>
      <w:r w:rsidR="005E2ED2">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przedstawieniu Zamawiającemu na żądanie dokumentów potwierdzających zatrudnienie przez Wykonawcę lub podwykonawców n</w:t>
      </w:r>
      <w:r w:rsidR="005E2ED2">
        <w:rPr>
          <w:rFonts w:ascii="Tahoma" w:eastAsia="Times New Roman" w:hAnsi="Tahoma" w:cs="Tahoma"/>
          <w:sz w:val="20"/>
          <w:szCs w:val="20"/>
          <w:lang w:eastAsia="pl-PL"/>
        </w:rPr>
        <w:t>a podstawie umowy o pracę osób.</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F818BB">
        <w:rPr>
          <w:rFonts w:ascii="Tahoma" w:eastAsia="Times New Roman" w:hAnsi="Tahoma" w:cs="Tahoma"/>
          <w:sz w:val="20"/>
          <w:szCs w:val="20"/>
          <w:lang w:eastAsia="pl-PL"/>
        </w:rPr>
        <w:t>9.1040 ze zm.</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F818BB">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6"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7" w:name="_Toc460501229"/>
      <w:bookmarkStart w:id="28" w:name="_Toc460501296"/>
      <w:bookmarkStart w:id="29"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7"/>
      <w:bookmarkEnd w:id="28"/>
      <w:bookmarkEnd w:id="29"/>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0" w:name="_Toc460501230"/>
      <w:bookmarkStart w:id="31" w:name="_Toc460501297"/>
      <w:bookmarkStart w:id="32"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0"/>
      <w:bookmarkEnd w:id="31"/>
      <w:bookmarkEnd w:id="32"/>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33"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3"/>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7A6B79">
        <w:rPr>
          <w:rFonts w:ascii="Tahoma" w:eastAsia="Times New Roman" w:hAnsi="Tahoma" w:cs="Tahoma"/>
          <w:sz w:val="20"/>
          <w:szCs w:val="20"/>
          <w:lang w:eastAsia="pl-PL"/>
        </w:rPr>
        <w:t>6</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4"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4"/>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241D94" w:rsidRDefault="007B1E74" w:rsidP="00241D94">
      <w:pPr>
        <w:pStyle w:val="Nagwek1"/>
        <w:rPr>
          <w:rFonts w:ascii="Tahoma" w:hAnsi="Tahoma" w:cs="Tahoma"/>
          <w:color w:val="0070C0"/>
          <w:sz w:val="20"/>
          <w:szCs w:val="20"/>
          <w:lang w:eastAsia="pl-PL"/>
        </w:rPr>
      </w:pPr>
      <w:bookmarkStart w:id="35" w:name="_Toc471243924"/>
      <w:r w:rsidRPr="00241D94">
        <w:rPr>
          <w:rFonts w:ascii="Tahoma" w:hAnsi="Tahoma" w:cs="Tahoma"/>
          <w:color w:val="0070C0"/>
          <w:sz w:val="20"/>
          <w:szCs w:val="20"/>
          <w:lang w:eastAsia="pl-PL"/>
        </w:rPr>
        <w:t>XXXII. ZAŁĄCZNIKI DO SIWZ</w:t>
      </w:r>
      <w:bookmarkEnd w:id="35"/>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lastRenderedPageBreak/>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17507A" w:rsidRDefault="0017507A"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246A3D" w:rsidRDefault="00246A3D"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4B4E1F" w:rsidRDefault="004B4E1F" w:rsidP="007B1E74">
      <w:pPr>
        <w:tabs>
          <w:tab w:val="left" w:pos="426"/>
        </w:tabs>
        <w:spacing w:after="0" w:line="240" w:lineRule="auto"/>
        <w:ind w:left="2977"/>
        <w:rPr>
          <w:rFonts w:ascii="Tahoma" w:eastAsia="Times New Roman" w:hAnsi="Tahoma" w:cs="Tahoma"/>
          <w:sz w:val="20"/>
          <w:szCs w:val="20"/>
          <w:lang w:eastAsia="pl-PL"/>
        </w:rPr>
      </w:pPr>
    </w:p>
    <w:p w:rsidR="007B1E74" w:rsidRPr="00273187"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273187">
        <w:rPr>
          <w:rFonts w:ascii="Tahoma" w:eastAsia="Calibri" w:hAnsi="Tahoma" w:cs="Tahoma"/>
          <w:b/>
        </w:rPr>
        <w:lastRenderedPageBreak/>
        <w:t>ZA</w:t>
      </w:r>
      <w:r w:rsidR="007B1E74" w:rsidRPr="00273187">
        <w:rPr>
          <w:rFonts w:ascii="Tahoma" w:eastAsia="Calibri" w:hAnsi="Tahoma" w:cs="Tahoma"/>
          <w:b/>
        </w:rPr>
        <w:t>ŁĄCZNIK NR 1</w:t>
      </w:r>
    </w:p>
    <w:p w:rsidR="007B1E74" w:rsidRPr="00273187" w:rsidRDefault="007B1E74" w:rsidP="007B1E74">
      <w:pPr>
        <w:spacing w:after="0" w:line="240" w:lineRule="auto"/>
        <w:jc w:val="center"/>
        <w:rPr>
          <w:rFonts w:ascii="Tahoma" w:eastAsia="Times New Roman" w:hAnsi="Tahoma" w:cs="Tahoma"/>
          <w:b/>
          <w:sz w:val="40"/>
          <w:szCs w:val="40"/>
          <w:lang w:eastAsia="pl-PL"/>
        </w:rPr>
      </w:pPr>
      <w:r w:rsidRPr="00273187">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273187" w:rsidTr="00F577F2">
        <w:trPr>
          <w:gridAfter w:val="1"/>
          <w:wAfter w:w="84" w:type="dxa"/>
          <w:cantSplit/>
        </w:trPr>
        <w:tc>
          <w:tcPr>
            <w:tcW w:w="9636" w:type="dxa"/>
            <w:gridSpan w:val="6"/>
            <w:tcBorders>
              <w:top w:val="nil"/>
              <w:left w:val="nil"/>
              <w:bottom w:val="single" w:sz="4" w:space="0" w:color="auto"/>
              <w:right w:val="nil"/>
            </w:tcBorders>
          </w:tcPr>
          <w:p w:rsidR="007B1E74" w:rsidRPr="00273187" w:rsidRDefault="007B1E74" w:rsidP="007B1E74">
            <w:pPr>
              <w:tabs>
                <w:tab w:val="left" w:pos="709"/>
              </w:tabs>
              <w:spacing w:after="0" w:line="240" w:lineRule="auto"/>
              <w:rPr>
                <w:rFonts w:ascii="Tahoma" w:eastAsia="Times New Roman" w:hAnsi="Tahoma" w:cs="Tahoma"/>
                <w:b/>
                <w:sz w:val="18"/>
                <w:szCs w:val="20"/>
                <w:lang w:eastAsia="pl-PL"/>
              </w:rPr>
            </w:pPr>
            <w:r w:rsidRPr="00273187">
              <w:rPr>
                <w:rFonts w:ascii="Tahoma" w:eastAsia="Times New Roman" w:hAnsi="Tahoma" w:cs="Tahoma"/>
                <w:b/>
                <w:sz w:val="18"/>
                <w:szCs w:val="20"/>
                <w:lang w:eastAsia="pl-PL"/>
              </w:rPr>
              <w:t>ZAMAWIAJĄCY</w:t>
            </w:r>
          </w:p>
        </w:tc>
      </w:tr>
      <w:tr w:rsidR="007B1E74" w:rsidRPr="00273187" w:rsidTr="00F577F2">
        <w:trPr>
          <w:gridAfter w:val="1"/>
          <w:wAfter w:w="84" w:type="dxa"/>
          <w:cantSplit/>
        </w:trPr>
        <w:tc>
          <w:tcPr>
            <w:tcW w:w="9636" w:type="dxa"/>
            <w:gridSpan w:val="6"/>
            <w:tcBorders>
              <w:top w:val="single" w:sz="4" w:space="0" w:color="auto"/>
            </w:tcBorders>
          </w:tcPr>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273187">
              <w:rPr>
                <w:rFonts w:ascii="Tahoma" w:eastAsia="Times New Roman" w:hAnsi="Tahoma" w:cs="Tahoma"/>
                <w:bCs/>
                <w:sz w:val="20"/>
                <w:szCs w:val="20"/>
                <w:lang w:eastAsia="pl-PL"/>
              </w:rPr>
              <w:t>Nazwa:      GMINA TWARDOGÓRA</w:t>
            </w:r>
          </w:p>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273187">
              <w:rPr>
                <w:rFonts w:ascii="Tahoma" w:eastAsia="Times New Roman" w:hAnsi="Tahoma" w:cs="Tahoma"/>
                <w:sz w:val="20"/>
                <w:szCs w:val="20"/>
                <w:lang w:eastAsia="pl-PL"/>
              </w:rPr>
              <w:t>Adres:        56-416 TWARDOGÓRA</w:t>
            </w:r>
            <w:r w:rsidRPr="00273187">
              <w:rPr>
                <w:rFonts w:ascii="Tahoma" w:eastAsia="Times New Roman" w:hAnsi="Tahoma" w:cs="Tahoma"/>
                <w:color w:val="002060"/>
                <w:sz w:val="20"/>
                <w:szCs w:val="20"/>
                <w:lang w:eastAsia="pl-PL"/>
              </w:rPr>
              <w:t>,</w:t>
            </w:r>
            <w:r w:rsidRPr="00273187">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406EB">
              <w:rPr>
                <w:rFonts w:ascii="Times New Roman" w:eastAsia="Times New Roman" w:hAnsi="Times New Roman" w:cs="Times New Roman"/>
                <w:b/>
                <w:sz w:val="20"/>
                <w:szCs w:val="20"/>
                <w:lang w:eastAsia="x-none"/>
              </w:rPr>
            </w:r>
            <w:r w:rsidR="00A406E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A406EB">
              <w:rPr>
                <w:rFonts w:ascii="Times New Roman" w:eastAsia="Times New Roman" w:hAnsi="Times New Roman" w:cs="Times New Roman"/>
                <w:b/>
                <w:sz w:val="20"/>
                <w:szCs w:val="20"/>
                <w:lang w:eastAsia="x-none"/>
              </w:rPr>
            </w:r>
            <w:r w:rsidR="00A406EB">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4F57D9" w:rsidRPr="004F57D9">
        <w:rPr>
          <w:rFonts w:ascii="Tahoma" w:eastAsia="Times New Roman" w:hAnsi="Tahoma" w:cs="Tahoma"/>
          <w:b/>
          <w:bCs/>
          <w:sz w:val="20"/>
          <w:szCs w:val="20"/>
          <w:lang w:eastAsia="pl-PL"/>
        </w:rPr>
        <w:t>REMONT DACHÓW i ELEWACJI BUDYNKÓW WCHODZĄCYCH W SKŁ</w:t>
      </w:r>
      <w:r w:rsidR="00B5712B">
        <w:rPr>
          <w:rFonts w:ascii="Tahoma" w:eastAsia="Times New Roman" w:hAnsi="Tahoma" w:cs="Tahoma"/>
          <w:b/>
          <w:bCs/>
          <w:sz w:val="20"/>
          <w:szCs w:val="20"/>
          <w:lang w:eastAsia="pl-PL"/>
        </w:rPr>
        <w:t>AD ZESPOŁU PAŁACOWEGO W GOSZCZU, C</w:t>
      </w:r>
      <w:r w:rsidR="004F57D9" w:rsidRPr="004F57D9">
        <w:rPr>
          <w:rFonts w:ascii="Tahoma" w:eastAsia="Times New Roman" w:hAnsi="Tahoma" w:cs="Tahoma"/>
          <w:b/>
          <w:bCs/>
          <w:sz w:val="20"/>
          <w:szCs w:val="20"/>
          <w:lang w:eastAsia="pl-PL"/>
        </w:rPr>
        <w:t xml:space="preserve">zęść </w:t>
      </w:r>
      <w:r w:rsidR="00273187">
        <w:rPr>
          <w:rFonts w:ascii="Tahoma" w:eastAsia="Times New Roman" w:hAnsi="Tahoma" w:cs="Tahoma"/>
          <w:b/>
          <w:bCs/>
          <w:sz w:val="20"/>
          <w:szCs w:val="20"/>
          <w:lang w:eastAsia="pl-PL"/>
        </w:rPr>
        <w:t>I</w:t>
      </w:r>
      <w:r w:rsidR="004F57D9" w:rsidRPr="004F57D9">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27318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r w:rsidR="00273187">
        <w:rPr>
          <w:rFonts w:ascii="Tahoma" w:eastAsia="Times New Roman" w:hAnsi="Tahoma" w:cs="Tahoma"/>
          <w:b/>
          <w:sz w:val="20"/>
          <w:szCs w:val="20"/>
          <w:lang w:eastAsia="pl-PL"/>
        </w:rPr>
        <w:t>.</w:t>
      </w:r>
    </w:p>
    <w:p w:rsidR="007B1E74" w:rsidRPr="007B1E74" w:rsidRDefault="007B1E74" w:rsidP="00AE69FF">
      <w:pPr>
        <w:numPr>
          <w:ilvl w:val="6"/>
          <w:numId w:val="18"/>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w:t>
      </w:r>
      <w:r w:rsidR="00AE153E">
        <w:rPr>
          <w:rFonts w:ascii="Tahoma" w:eastAsia="Times New Roman" w:hAnsi="Tahoma" w:cs="Tahoma"/>
          <w:sz w:val="20"/>
          <w:szCs w:val="20"/>
          <w:lang w:eastAsia="pl-PL"/>
        </w:rPr>
        <w:t xml:space="preserve">całości </w:t>
      </w:r>
      <w:r w:rsidRPr="007B1E74">
        <w:rPr>
          <w:rFonts w:ascii="Tahoma" w:eastAsia="Times New Roman" w:hAnsi="Tahoma" w:cs="Tahoma"/>
          <w:sz w:val="20"/>
          <w:szCs w:val="20"/>
          <w:lang w:eastAsia="pl-PL"/>
        </w:rPr>
        <w:t xml:space="preserve">zamówienia: </w:t>
      </w: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AE69FF">
      <w:pPr>
        <w:keepNext/>
        <w:numPr>
          <w:ilvl w:val="0"/>
          <w:numId w:val="18"/>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263579"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Pr>
          <w:rFonts w:ascii="Tahoma" w:eastAsia="Times New Roman" w:hAnsi="Tahoma" w:cs="Tahoma"/>
          <w:b/>
          <w:sz w:val="20"/>
          <w:szCs w:val="20"/>
          <w:lang w:eastAsia="pl-PL"/>
        </w:rPr>
        <w:t>termin</w:t>
      </w:r>
      <w:r w:rsidR="007B1E74" w:rsidRPr="007B1E74">
        <w:rPr>
          <w:rFonts w:ascii="Tahoma" w:eastAsia="Times New Roman" w:hAnsi="Tahoma" w:cs="Tahoma"/>
          <w:b/>
          <w:sz w:val="20"/>
          <w:szCs w:val="20"/>
          <w:lang w:eastAsia="pl-PL"/>
        </w:rPr>
        <w:t xml:space="preserve"> zakończenia: </w:t>
      </w:r>
      <w:r w:rsidR="002C4BB4">
        <w:rPr>
          <w:rFonts w:ascii="Tahoma" w:eastAsia="Times New Roman" w:hAnsi="Tahoma" w:cs="Tahoma"/>
          <w:b/>
          <w:sz w:val="20"/>
          <w:szCs w:val="20"/>
          <w:lang w:eastAsia="pl-PL"/>
        </w:rPr>
        <w:t>21</w:t>
      </w:r>
      <w:r w:rsidR="00273187">
        <w:rPr>
          <w:rFonts w:ascii="Tahoma" w:eastAsia="Times New Roman" w:hAnsi="Tahoma" w:cs="Tahoma"/>
          <w:b/>
          <w:sz w:val="20"/>
          <w:szCs w:val="20"/>
          <w:lang w:eastAsia="pl-PL"/>
        </w:rPr>
        <w:t xml:space="preserve"> października </w:t>
      </w:r>
      <w:r w:rsidR="00D17772">
        <w:rPr>
          <w:rFonts w:ascii="Tahoma" w:eastAsia="Times New Roman" w:hAnsi="Tahoma" w:cs="Tahoma"/>
          <w:b/>
          <w:sz w:val="20"/>
          <w:szCs w:val="20"/>
          <w:lang w:eastAsia="pl-PL"/>
        </w:rPr>
        <w:t>201</w:t>
      </w:r>
      <w:r w:rsidR="00273187">
        <w:rPr>
          <w:rFonts w:ascii="Tahoma" w:eastAsia="Times New Roman" w:hAnsi="Tahoma" w:cs="Tahoma"/>
          <w:b/>
          <w:sz w:val="20"/>
          <w:szCs w:val="20"/>
          <w:lang w:eastAsia="pl-PL"/>
        </w:rPr>
        <w:t>9</w:t>
      </w:r>
      <w:r w:rsidR="00D17772">
        <w:rPr>
          <w:rFonts w:ascii="Tahoma" w:eastAsia="Times New Roman" w:hAnsi="Tahoma" w:cs="Tahoma"/>
          <w:b/>
          <w:sz w:val="20"/>
          <w:szCs w:val="20"/>
          <w:lang w:eastAsia="pl-PL"/>
        </w:rPr>
        <w:t xml:space="preserve">r.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FC6BC7" w:rsidRDefault="007B1E74" w:rsidP="00AE69FF">
      <w:pPr>
        <w:numPr>
          <w:ilvl w:val="0"/>
          <w:numId w:val="18"/>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w:t>
      </w:r>
      <w:r w:rsidR="00295C75">
        <w:rPr>
          <w:rFonts w:ascii="Tahoma" w:eastAsia="Times New Roman" w:hAnsi="Tahoma" w:cs="Tahoma"/>
          <w:sz w:val="20"/>
          <w:szCs w:val="20"/>
          <w:lang w:eastAsia="pl-PL"/>
        </w:rPr>
        <w:t xml:space="preserve"> </w:t>
      </w:r>
      <w:r w:rsidR="00D17772">
        <w:rPr>
          <w:rFonts w:ascii="Tahoma" w:eastAsia="Times New Roman" w:hAnsi="Tahoma" w:cs="Tahoma"/>
          <w:b/>
          <w:sz w:val="20"/>
          <w:szCs w:val="20"/>
          <w:lang w:eastAsia="pl-PL"/>
        </w:rPr>
        <w:t xml:space="preserve">………… </w:t>
      </w:r>
      <w:r w:rsidR="00295C75" w:rsidRPr="00FC6BC7">
        <w:rPr>
          <w:rFonts w:ascii="Tahoma" w:eastAsia="Times New Roman" w:hAnsi="Tahoma" w:cs="Tahoma"/>
          <w:b/>
          <w:sz w:val="20"/>
          <w:szCs w:val="20"/>
          <w:lang w:eastAsia="pl-PL"/>
        </w:rPr>
        <w:t>miesięcy</w:t>
      </w:r>
      <w:r w:rsidRPr="00FC6BC7">
        <w:rPr>
          <w:rFonts w:ascii="Tahoma" w:eastAsia="Times New Roman" w:hAnsi="Tahoma" w:cs="Tahoma"/>
          <w:b/>
          <w:sz w:val="20"/>
          <w:szCs w:val="20"/>
          <w:lang w:eastAsia="pl-PL"/>
        </w:rPr>
        <w:t>,</w:t>
      </w:r>
      <w:r w:rsidRPr="00FC6BC7">
        <w:rPr>
          <w:rFonts w:ascii="Tahoma" w:eastAsia="Times New Roman" w:hAnsi="Tahoma" w:cs="Tahoma"/>
          <w:sz w:val="20"/>
          <w:szCs w:val="20"/>
          <w:lang w:eastAsia="pl-PL"/>
        </w:rPr>
        <w:t xml:space="preserve"> licząc od daty odbioru końcowego robót, na zasadach określonych w Kodeksie cywilnym</w:t>
      </w:r>
      <w:r w:rsidR="00DC794A" w:rsidRPr="00FC6BC7">
        <w:rPr>
          <w:rFonts w:ascii="Tahoma" w:eastAsia="Times New Roman" w:hAnsi="Tahoma" w:cs="Tahoma"/>
          <w:sz w:val="20"/>
          <w:szCs w:val="20"/>
          <w:lang w:eastAsia="pl-PL"/>
        </w:rPr>
        <w:t xml:space="preserve"> i niniejszej SIWZ oraz rękojmi na okres równy okresowi gwarancji, nie krótszy jednak niż wynikający z przepisów prawa</w:t>
      </w:r>
      <w:r w:rsidRPr="00FC6BC7">
        <w:rPr>
          <w:rFonts w:ascii="Tahoma" w:eastAsia="Times New Roman" w:hAnsi="Tahoma" w:cs="Tahoma"/>
          <w:sz w:val="20"/>
          <w:szCs w:val="20"/>
          <w:lang w:eastAsia="pl-PL"/>
        </w:rPr>
        <w:t>.</w:t>
      </w:r>
      <w:r w:rsidR="00D17772" w:rsidRPr="00FC6BC7">
        <w:rPr>
          <w:rFonts w:ascii="Tahoma" w:eastAsia="Times New Roman" w:hAnsi="Tahoma" w:cs="Tahoma"/>
          <w:sz w:val="20"/>
          <w:szCs w:val="20"/>
          <w:lang w:eastAsia="pl-PL"/>
        </w:rPr>
        <w:t xml:space="preserve"> </w:t>
      </w:r>
    </w:p>
    <w:p w:rsidR="00D17772" w:rsidRPr="007B1E74" w:rsidRDefault="00D17772" w:rsidP="00D17772">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lastRenderedPageBreak/>
        <w:t>Uwaga:</w:t>
      </w:r>
      <w:r>
        <w:rPr>
          <w:rFonts w:ascii="Tahoma" w:eastAsia="Times New Roman" w:hAnsi="Tahoma" w:cs="Tahoma"/>
          <w:sz w:val="16"/>
          <w:szCs w:val="16"/>
          <w:lang w:eastAsia="pl-PL"/>
        </w:rPr>
        <w:t xml:space="preserve"> Zamawiający </w:t>
      </w:r>
      <w:r w:rsidRPr="007B1E74">
        <w:rPr>
          <w:rFonts w:ascii="Tahoma" w:eastAsia="Times New Roman" w:hAnsi="Tahoma" w:cs="Tahoma"/>
          <w:sz w:val="16"/>
          <w:szCs w:val="16"/>
          <w:lang w:eastAsia="pl-PL"/>
        </w:rPr>
        <w:t xml:space="preserve"> </w:t>
      </w:r>
      <w:r>
        <w:rPr>
          <w:rFonts w:ascii="Tahoma" w:eastAsia="Times New Roman" w:hAnsi="Tahoma" w:cs="Tahoma"/>
          <w:sz w:val="16"/>
          <w:szCs w:val="16"/>
          <w:lang w:eastAsia="pl-PL"/>
        </w:rPr>
        <w:t xml:space="preserve">wymaga minimalnego okresu gwarancji wynoszącego 60 miesięcy. Maksymalny okres gwarancji 120 miesięcy. </w:t>
      </w:r>
      <w:r w:rsidRPr="00D17772">
        <w:rPr>
          <w:rFonts w:ascii="Tahoma" w:eastAsia="Times New Roman" w:hAnsi="Tahoma" w:cs="Tahoma"/>
          <w:sz w:val="16"/>
          <w:szCs w:val="16"/>
          <w:lang w:eastAsia="pl-PL"/>
        </w:rPr>
        <w:t xml:space="preserve">Jeżeli Wykonawca zaproponuje okres gwarancji dłuższy niż </w:t>
      </w:r>
      <w:r w:rsidR="0017507A">
        <w:rPr>
          <w:rFonts w:ascii="Tahoma" w:eastAsia="Times New Roman" w:hAnsi="Tahoma" w:cs="Tahoma"/>
          <w:sz w:val="16"/>
          <w:szCs w:val="16"/>
          <w:lang w:eastAsia="pl-PL"/>
        </w:rPr>
        <w:t>84</w:t>
      </w:r>
      <w:r w:rsidRPr="00D17772">
        <w:rPr>
          <w:rFonts w:ascii="Tahoma" w:eastAsia="Times New Roman" w:hAnsi="Tahoma" w:cs="Tahoma"/>
          <w:sz w:val="16"/>
          <w:szCs w:val="16"/>
          <w:lang w:eastAsia="pl-PL"/>
        </w:rPr>
        <w:t xml:space="preserve"> miesięcy to dla oceny ofert przyjmowany będzie okres </w:t>
      </w:r>
      <w:r w:rsidR="0017507A">
        <w:rPr>
          <w:rFonts w:ascii="Tahoma" w:eastAsia="Times New Roman" w:hAnsi="Tahoma" w:cs="Tahoma"/>
          <w:sz w:val="16"/>
          <w:szCs w:val="16"/>
          <w:lang w:eastAsia="pl-PL"/>
        </w:rPr>
        <w:t>84</w:t>
      </w:r>
      <w:r w:rsidRPr="00D17772">
        <w:rPr>
          <w:rFonts w:ascii="Tahoma" w:eastAsia="Times New Roman" w:hAnsi="Tahoma" w:cs="Tahoma"/>
          <w:sz w:val="16"/>
          <w:szCs w:val="16"/>
          <w:lang w:eastAsia="pl-PL"/>
        </w:rPr>
        <w:t xml:space="preserve"> miesięcy.</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w:t>
      </w:r>
      <w:r w:rsidR="000B3644" w:rsidRPr="00295C75">
        <w:rPr>
          <w:rFonts w:ascii="Tahoma" w:eastAsia="Times New Roman" w:hAnsi="Tahoma" w:cs="Tahoma"/>
          <w:b/>
          <w:sz w:val="20"/>
          <w:szCs w:val="20"/>
          <w:lang w:eastAsia="pl-PL"/>
        </w:rPr>
        <w:t>21 dni</w:t>
      </w:r>
      <w:r w:rsidR="000B3644">
        <w:rPr>
          <w:rFonts w:ascii="Tahoma" w:eastAsia="Times New Roman" w:hAnsi="Tahoma" w:cs="Tahoma"/>
          <w:sz w:val="20"/>
          <w:szCs w:val="20"/>
          <w:lang w:eastAsia="pl-PL"/>
        </w:rPr>
        <w:t xml:space="preserve">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Tahoma" w:eastAsia="Times New Roman" w:hAnsi="Tahoma" w:cs="Tahoma"/>
          <w:sz w:val="20"/>
          <w:szCs w:val="20"/>
          <w:u w:val="single"/>
          <w:lang w:eastAsia="pl-PL"/>
        </w:rPr>
      </w:pPr>
    </w:p>
    <w:p w:rsidR="007B1E74" w:rsidRPr="007B1E74" w:rsidRDefault="007B1E74" w:rsidP="00F34250">
      <w:pPr>
        <w:spacing w:after="0" w:line="240" w:lineRule="auto"/>
        <w:rPr>
          <w:rFonts w:ascii="Tahoma" w:eastAsia="Times New Roman" w:hAnsi="Tahoma" w:cs="Tahoma"/>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F34250">
      <w:pPr>
        <w:spacing w:after="0" w:line="24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273187">
        <w:rPr>
          <w:rFonts w:ascii="Tahoma" w:eastAsia="Times New Roman" w:hAnsi="Tahoma" w:cs="Tahoma"/>
          <w:b/>
          <w:bCs/>
          <w:sz w:val="20"/>
          <w:szCs w:val="20"/>
          <w:lang w:eastAsia="pl-PL"/>
        </w:rPr>
        <w:t>REMONT DACHÓW I </w:t>
      </w:r>
      <w:r w:rsidR="00D17772" w:rsidRPr="00D17772">
        <w:rPr>
          <w:rFonts w:ascii="Tahoma" w:eastAsia="Times New Roman" w:hAnsi="Tahoma" w:cs="Tahoma"/>
          <w:b/>
          <w:bCs/>
          <w:sz w:val="20"/>
          <w:szCs w:val="20"/>
          <w:lang w:eastAsia="pl-PL"/>
        </w:rPr>
        <w:t>ELEWACJI BUDYNKÓW WCHODZĄCYCH W SKŁAD ZESPOŁU PAŁACOWEGO W GOSZCZU</w:t>
      </w:r>
      <w:r w:rsidR="00B5712B">
        <w:rPr>
          <w:rFonts w:ascii="Tahoma" w:eastAsia="Times New Roman" w:hAnsi="Tahoma" w:cs="Tahoma"/>
          <w:b/>
          <w:bCs/>
          <w:sz w:val="20"/>
          <w:szCs w:val="20"/>
          <w:lang w:eastAsia="pl-PL"/>
        </w:rPr>
        <w:t>, C</w:t>
      </w:r>
      <w:r w:rsidR="00273187">
        <w:rPr>
          <w:rFonts w:ascii="Tahoma" w:eastAsia="Times New Roman" w:hAnsi="Tahoma" w:cs="Tahoma"/>
          <w:b/>
          <w:bCs/>
          <w:sz w:val="20"/>
          <w:szCs w:val="20"/>
          <w:lang w:eastAsia="pl-PL"/>
        </w:rPr>
        <w:t>zęść</w:t>
      </w:r>
      <w:r w:rsidR="00B5712B">
        <w:rPr>
          <w:rFonts w:ascii="Tahoma" w:eastAsia="Times New Roman" w:hAnsi="Tahoma" w:cs="Tahoma"/>
          <w:b/>
          <w:bCs/>
          <w:sz w:val="20"/>
          <w:szCs w:val="20"/>
          <w:lang w:eastAsia="pl-PL"/>
        </w:rPr>
        <w:t> </w:t>
      </w:r>
      <w:r w:rsidR="00273187">
        <w:rPr>
          <w:rFonts w:ascii="Tahoma" w:eastAsia="Times New Roman" w:hAnsi="Tahoma" w:cs="Tahoma"/>
          <w:b/>
          <w:bCs/>
          <w:sz w:val="20"/>
          <w:szCs w:val="20"/>
          <w:lang w:eastAsia="pl-PL"/>
        </w:rPr>
        <w:t>II</w:t>
      </w:r>
      <w:r w:rsidR="00B5712B">
        <w:rPr>
          <w:rFonts w:ascii="Tahoma" w:eastAsia="Times New Roman" w:hAnsi="Tahoma" w:cs="Tahoma"/>
          <w:b/>
          <w:bCs/>
          <w:sz w:val="20"/>
          <w:szCs w:val="20"/>
          <w:lang w:eastAsia="pl-PL"/>
        </w:rPr>
        <w:t>:</w:t>
      </w:r>
      <w:r w:rsidR="0027318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F34250">
      <w:pPr>
        <w:spacing w:after="0" w:line="240" w:lineRule="auto"/>
        <w:ind w:firstLine="709"/>
        <w:jc w:val="both"/>
        <w:rPr>
          <w:rFonts w:ascii="Tahoma" w:eastAsia="Times New Roman" w:hAnsi="Tahoma" w:cs="Tahoma"/>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F34250">
      <w:pPr>
        <w:spacing w:after="0" w:line="24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Arial" w:eastAsia="Times New Roman" w:hAnsi="Arial" w:cs="Arial"/>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F34250">
      <w:pPr>
        <w:spacing w:after="0" w:line="240" w:lineRule="auto"/>
        <w:jc w:val="both"/>
        <w:rPr>
          <w:rFonts w:ascii="Arial" w:eastAsia="Times New Roman" w:hAnsi="Arial" w:cs="Arial"/>
          <w:sz w:val="21"/>
          <w:szCs w:val="21"/>
          <w:lang w:eastAsia="pl-PL"/>
        </w:rPr>
      </w:pPr>
    </w:p>
    <w:p w:rsidR="007B1E74" w:rsidRPr="007B1E74" w:rsidRDefault="007B1E74" w:rsidP="00F34250">
      <w:pPr>
        <w:spacing w:after="0" w:line="24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061AD5" w:rsidRPr="00061AD5">
        <w:rPr>
          <w:rFonts w:ascii="Tahoma" w:eastAsia="Times New Roman" w:hAnsi="Tahoma" w:cs="Tahoma"/>
          <w:b/>
          <w:bCs/>
          <w:sz w:val="20"/>
          <w:szCs w:val="20"/>
          <w:lang w:eastAsia="pl-PL"/>
        </w:rPr>
        <w:t>REMONT DACHÓW i ELEWACJI BUDYNKÓW WCHODZĄCYCH W SKŁAD ZESPOŁU PAŁACOWEGO W GOSZCZU</w:t>
      </w:r>
      <w:r w:rsidR="00B5712B">
        <w:rPr>
          <w:rFonts w:ascii="Tahoma" w:eastAsia="Times New Roman" w:hAnsi="Tahoma" w:cs="Tahoma"/>
          <w:b/>
          <w:bCs/>
          <w:sz w:val="20"/>
          <w:szCs w:val="20"/>
          <w:lang w:eastAsia="pl-PL"/>
        </w:rPr>
        <w:t>, C</w:t>
      </w:r>
      <w:r w:rsidR="00061AD5" w:rsidRPr="00061AD5">
        <w:rPr>
          <w:rFonts w:ascii="Tahoma" w:eastAsia="Times New Roman" w:hAnsi="Tahoma" w:cs="Tahoma"/>
          <w:b/>
          <w:bCs/>
          <w:sz w:val="20"/>
          <w:szCs w:val="20"/>
          <w:lang w:eastAsia="pl-PL"/>
        </w:rPr>
        <w:t>zęść</w:t>
      </w:r>
      <w:r w:rsidR="00273187">
        <w:rPr>
          <w:rFonts w:ascii="Tahoma" w:eastAsia="Times New Roman" w:hAnsi="Tahoma" w:cs="Tahoma"/>
          <w:b/>
          <w:bCs/>
          <w:sz w:val="20"/>
          <w:szCs w:val="20"/>
          <w:lang w:eastAsia="pl-PL"/>
        </w:rPr>
        <w:t> I</w:t>
      </w:r>
      <w:r w:rsidR="00061AD5" w:rsidRPr="00061AD5">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27318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F34250">
      <w:pPr>
        <w:spacing w:after="0" w:line="240" w:lineRule="auto"/>
        <w:jc w:val="both"/>
        <w:rPr>
          <w:rFonts w:ascii="Arial" w:eastAsia="Times New Roman" w:hAnsi="Arial" w:cs="Arial"/>
          <w:sz w:val="20"/>
          <w:szCs w:val="20"/>
          <w:lang w:eastAsia="pl-PL"/>
        </w:rPr>
      </w:pPr>
    </w:p>
    <w:p w:rsidR="007B1E74" w:rsidRPr="007B1E74" w:rsidRDefault="007B1E74" w:rsidP="00F34250">
      <w:pPr>
        <w:shd w:val="clear" w:color="auto" w:fill="BFBFBF"/>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F34250">
      <w:pPr>
        <w:numPr>
          <w:ilvl w:val="0"/>
          <w:numId w:val="56"/>
        </w:numPr>
        <w:spacing w:after="0" w:line="24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Arial" w:eastAsia="Times New Roman" w:hAnsi="Arial" w:cs="Arial"/>
          <w:i/>
          <w:sz w:val="18"/>
          <w:szCs w:val="18"/>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F34250">
      <w:pPr>
        <w:spacing w:after="0" w:line="24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AE153E" w:rsidRPr="007B1E74" w:rsidRDefault="00AE153E"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F34250">
      <w:pPr>
        <w:spacing w:after="0" w:line="24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jc w:val="both"/>
        <w:rPr>
          <w:rFonts w:ascii="Arial" w:eastAsia="Times New Roman" w:hAnsi="Arial" w:cs="Arial"/>
          <w:b/>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4C23B7" w:rsidRDefault="0077143F" w:rsidP="007B1E74">
      <w:pPr>
        <w:autoSpaceDE w:val="0"/>
        <w:autoSpaceDN w:val="0"/>
        <w:adjustRightInd w:val="0"/>
        <w:spacing w:after="0" w:line="240" w:lineRule="auto"/>
        <w:jc w:val="center"/>
        <w:rPr>
          <w:rFonts w:ascii="Tahoma" w:eastAsia="Times New Roman" w:hAnsi="Tahoma" w:cs="Tahoma"/>
          <w:b/>
          <w:bCs/>
          <w:sz w:val="28"/>
          <w:szCs w:val="28"/>
          <w:lang w:eastAsia="pl-PL"/>
        </w:rPr>
      </w:pPr>
      <w:r w:rsidRPr="0077143F">
        <w:rPr>
          <w:rFonts w:ascii="Tahoma" w:eastAsia="Times New Roman" w:hAnsi="Tahoma" w:cs="Tahoma"/>
          <w:b/>
          <w:bCs/>
          <w:sz w:val="28"/>
          <w:szCs w:val="28"/>
          <w:lang w:eastAsia="pl-PL"/>
        </w:rPr>
        <w:t>REMONT DACHÓW i ELEWACJI BUDYNKÓW WCHODZĄCYCH W SKŁAD ZESPOŁU PAŁACOWEGO W GOSZCZU</w:t>
      </w:r>
    </w:p>
    <w:p w:rsidR="007B1E74" w:rsidRPr="006C3B18" w:rsidRDefault="00B5712B"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Times New Roman" w:hAnsi="Tahoma" w:cs="Tahoma"/>
          <w:b/>
          <w:bCs/>
          <w:sz w:val="28"/>
          <w:szCs w:val="28"/>
          <w:lang w:eastAsia="pl-PL"/>
        </w:rPr>
        <w:t>C</w:t>
      </w:r>
      <w:r w:rsidR="0077143F" w:rsidRPr="0077143F">
        <w:rPr>
          <w:rFonts w:ascii="Tahoma" w:eastAsia="Times New Roman" w:hAnsi="Tahoma" w:cs="Tahoma"/>
          <w:b/>
          <w:bCs/>
          <w:sz w:val="28"/>
          <w:szCs w:val="28"/>
          <w:lang w:eastAsia="pl-PL"/>
        </w:rPr>
        <w:t>zęść I</w:t>
      </w:r>
      <w:r w:rsidR="004C23B7">
        <w:rPr>
          <w:rFonts w:ascii="Tahoma" w:eastAsia="Times New Roman" w:hAnsi="Tahoma" w:cs="Tahoma"/>
          <w:b/>
          <w:bCs/>
          <w:sz w:val="28"/>
          <w:szCs w:val="28"/>
          <w:lang w:eastAsia="pl-PL"/>
        </w:rPr>
        <w:t>I</w:t>
      </w:r>
      <w:r>
        <w:rPr>
          <w:rFonts w:ascii="Tahoma" w:eastAsia="Times New Roman" w:hAnsi="Tahoma" w:cs="Tahoma"/>
          <w:b/>
          <w:bCs/>
          <w:sz w:val="28"/>
          <w:szCs w:val="28"/>
          <w:lang w:eastAsia="pl-PL"/>
        </w:rPr>
        <w:t>:</w:t>
      </w:r>
      <w:r w:rsidR="004C23B7">
        <w:rPr>
          <w:rFonts w:ascii="Tahoma" w:eastAsia="Times New Roman" w:hAnsi="Tahoma" w:cs="Tahoma"/>
          <w:b/>
          <w:bCs/>
          <w:sz w:val="28"/>
          <w:szCs w:val="28"/>
          <w:lang w:eastAsia="pl-PL"/>
        </w:rPr>
        <w:t xml:space="preserve"> wymiana stolarki budowlanej oraz wykonanie izolacji ścian fundamentowych budynku nr 7</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131D2C">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DD6648">
        <w:rPr>
          <w:rFonts w:ascii="Tahoma" w:eastAsia="Times New Roman" w:hAnsi="Tahoma" w:cs="Tahoma"/>
          <w:b/>
          <w:bCs/>
          <w:lang w:eastAsia="pl-PL"/>
        </w:rPr>
        <w:t>9</w:t>
      </w:r>
    </w:p>
    <w:p w:rsidR="00131D2C" w:rsidRPr="007B1E74"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DD6648">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131D2C">
      <w:pPr>
        <w:tabs>
          <w:tab w:val="left" w:leader="dot" w:pos="9639"/>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1E2A66" w:rsidP="00131D2C">
      <w:pPr>
        <w:tabs>
          <w:tab w:val="right" w:leader="dot" w:pos="9637"/>
        </w:tabs>
        <w:spacing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131D2C">
      <w:pPr>
        <w:spacing w:after="0" w:line="240" w:lineRule="auto"/>
        <w:rPr>
          <w:rFonts w:ascii="Tahoma" w:eastAsia="Times New Roman" w:hAnsi="Tahoma" w:cs="Tahoma"/>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131D2C">
      <w:pPr>
        <w:spacing w:after="0" w:line="240" w:lineRule="auto"/>
        <w:jc w:val="center"/>
        <w:rPr>
          <w:rFonts w:ascii="Tahoma" w:eastAsia="Times New Roman" w:hAnsi="Tahoma" w:cs="Tahoma"/>
          <w:i/>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6" w:name="_Toc4489705"/>
      <w:r w:rsidRPr="007B1E74">
        <w:rPr>
          <w:rFonts w:ascii="Tahoma" w:eastAsia="Times New Roman" w:hAnsi="Tahoma" w:cs="Tahoma"/>
          <w:b/>
          <w:color w:val="000000"/>
          <w:lang w:eastAsia="pl-PL"/>
        </w:rPr>
        <w:t>DEFINICJE</w:t>
      </w:r>
      <w:bookmarkEnd w:id="36"/>
    </w:p>
    <w:p w:rsidR="007B1E74" w:rsidRPr="007B1E74" w:rsidRDefault="007B1E74" w:rsidP="00131D2C">
      <w:p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7" w:name="_Toc4489707"/>
      <w:r w:rsidRPr="007B1E74">
        <w:rPr>
          <w:rFonts w:ascii="Tahoma" w:eastAsia="Times New Roman" w:hAnsi="Tahoma" w:cs="Tahoma"/>
          <w:b/>
          <w:color w:val="000000"/>
          <w:lang w:eastAsia="pl-PL"/>
        </w:rPr>
        <w:t>PRZEDMIOT UMOWY</w:t>
      </w:r>
      <w:bookmarkEnd w:id="37"/>
    </w:p>
    <w:p w:rsidR="0077143F" w:rsidRDefault="007B1E74" w:rsidP="00131D2C">
      <w:p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w:t>
      </w:r>
      <w:r w:rsidR="0077143F" w:rsidRPr="0077143F">
        <w:rPr>
          <w:rFonts w:ascii="Tahoma" w:eastAsia="Times New Roman" w:hAnsi="Tahoma" w:cs="Tahoma"/>
          <w:b/>
          <w:bCs/>
          <w:sz w:val="20"/>
          <w:szCs w:val="20"/>
          <w:lang w:eastAsia="pl-PL"/>
        </w:rPr>
        <w:t>REMONT DACHÓW i ELEWACJI BUDYNKÓW WCHODZĄCYCH W SKŁAD ZESPOŁU PAŁACOWEGO W GOSZCZU</w:t>
      </w:r>
      <w:r w:rsidR="00B5712B">
        <w:rPr>
          <w:rFonts w:ascii="Tahoma" w:eastAsia="Times New Roman" w:hAnsi="Tahoma" w:cs="Tahoma"/>
          <w:b/>
          <w:bCs/>
          <w:sz w:val="20"/>
          <w:szCs w:val="20"/>
          <w:lang w:eastAsia="pl-PL"/>
        </w:rPr>
        <w:t>, C</w:t>
      </w:r>
      <w:r w:rsidR="0077143F" w:rsidRPr="0077143F">
        <w:rPr>
          <w:rFonts w:ascii="Tahoma" w:eastAsia="Times New Roman" w:hAnsi="Tahoma" w:cs="Tahoma"/>
          <w:b/>
          <w:bCs/>
          <w:sz w:val="20"/>
          <w:szCs w:val="20"/>
          <w:lang w:eastAsia="pl-PL"/>
        </w:rPr>
        <w:t>zęść I</w:t>
      </w:r>
      <w:r w:rsidR="004C23B7">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4C23B7">
        <w:rPr>
          <w:rFonts w:ascii="Tahoma" w:eastAsia="Times New Roman" w:hAnsi="Tahoma" w:cs="Tahoma"/>
          <w:b/>
          <w:bCs/>
          <w:sz w:val="20"/>
          <w:szCs w:val="20"/>
          <w:lang w:eastAsia="pl-PL"/>
        </w:rPr>
        <w:t xml:space="preserve"> wymiana stolarki budowlanej oraz wykonanie izolacji ścian fundamentowych budynku nr 7”.</w:t>
      </w:r>
    </w:p>
    <w:p w:rsidR="0077143F" w:rsidRPr="0077143F" w:rsidRDefault="0077143F" w:rsidP="00131D2C">
      <w:pPr>
        <w:autoSpaceDE w:val="0"/>
        <w:autoSpaceDN w:val="0"/>
        <w:adjustRightInd w:val="0"/>
        <w:spacing w:after="0" w:line="240" w:lineRule="auto"/>
        <w:jc w:val="both"/>
        <w:rPr>
          <w:rFonts w:ascii="Tahoma" w:eastAsia="Times New Roman" w:hAnsi="Tahoma" w:cs="Tahoma"/>
          <w:b/>
          <w:sz w:val="20"/>
          <w:szCs w:val="20"/>
          <w:lang w:eastAsia="pl-PL"/>
        </w:rPr>
      </w:pPr>
      <w:r w:rsidRPr="0077143F">
        <w:rPr>
          <w:rFonts w:ascii="Tahoma" w:eastAsia="Times New Roman" w:hAnsi="Tahoma" w:cs="Tahoma"/>
          <w:b/>
          <w:sz w:val="20"/>
          <w:szCs w:val="20"/>
          <w:lang w:eastAsia="pl-PL"/>
        </w:rPr>
        <w:lastRenderedPageBreak/>
        <w:t>Na przedmiot zamówienia składa się między innymi następujący zakres:</w:t>
      </w:r>
    </w:p>
    <w:p w:rsidR="004C23B7" w:rsidRDefault="004C23B7" w:rsidP="00131D2C">
      <w:pPr>
        <w:autoSpaceDE w:val="0"/>
        <w:autoSpaceDN w:val="0"/>
        <w:adjustRightInd w:val="0"/>
        <w:spacing w:after="0" w:line="240" w:lineRule="auto"/>
        <w:jc w:val="both"/>
        <w:rPr>
          <w:rFonts w:ascii="Tahoma" w:eastAsia="Times New Roman" w:hAnsi="Tahoma" w:cs="Tahoma"/>
          <w:sz w:val="20"/>
          <w:szCs w:val="20"/>
          <w:lang w:eastAsia="pl-PL"/>
        </w:rPr>
      </w:pPr>
      <w:r w:rsidRPr="004C23B7">
        <w:rPr>
          <w:rFonts w:ascii="Tahoma" w:eastAsia="Times New Roman" w:hAnsi="Tahoma" w:cs="Tahoma"/>
          <w:sz w:val="20"/>
          <w:szCs w:val="20"/>
          <w:lang w:eastAsia="pl-PL"/>
        </w:rPr>
        <w:t>Prace rozbiórkowe, prace przygotowawcze, oblicowanie otworów okiennych i drzwiowych, wyprawy tynkarskie na ościeżach, dostawa i montaż nowej stolarki okiennej, drzwiowej i bramowej, wykonanie izolacji ścian fundamentowych od zewnątrz, wykonanie opaski żwirowej.</w:t>
      </w:r>
    </w:p>
    <w:p w:rsidR="004C23B7" w:rsidRDefault="004C23B7" w:rsidP="00131D2C">
      <w:pPr>
        <w:autoSpaceDE w:val="0"/>
        <w:autoSpaceDN w:val="0"/>
        <w:adjustRightInd w:val="0"/>
        <w:spacing w:after="0" w:line="240" w:lineRule="auto"/>
        <w:jc w:val="both"/>
        <w:rPr>
          <w:rFonts w:ascii="Tahoma" w:eastAsia="Times New Roman" w:hAnsi="Tahoma" w:cs="Tahoma"/>
          <w:sz w:val="20"/>
          <w:szCs w:val="20"/>
          <w:lang w:eastAsia="pl-PL"/>
        </w:rPr>
      </w:pPr>
    </w:p>
    <w:p w:rsidR="0077143F" w:rsidRPr="0077143F" w:rsidRDefault="004C23B7" w:rsidP="00131D2C">
      <w:pPr>
        <w:autoSpaceDE w:val="0"/>
        <w:autoSpaceDN w:val="0"/>
        <w:adjustRightInd w:val="0"/>
        <w:spacing w:after="0" w:line="240" w:lineRule="auto"/>
        <w:jc w:val="both"/>
        <w:rPr>
          <w:rFonts w:ascii="Tahoma" w:eastAsia="Times New Roman" w:hAnsi="Tahoma" w:cs="Tahoma"/>
          <w:sz w:val="20"/>
          <w:szCs w:val="20"/>
          <w:u w:val="single"/>
          <w:lang w:eastAsia="pl-PL"/>
        </w:rPr>
      </w:pPr>
      <w:r>
        <w:rPr>
          <w:rFonts w:ascii="Tahoma" w:eastAsia="Times New Roman" w:hAnsi="Tahoma" w:cs="Tahoma"/>
          <w:sz w:val="20"/>
          <w:szCs w:val="20"/>
          <w:lang w:eastAsia="pl-PL"/>
        </w:rPr>
        <w:t>Zadanie r</w:t>
      </w:r>
      <w:r w:rsidR="0077143F" w:rsidRPr="0077143F">
        <w:rPr>
          <w:rFonts w:ascii="Tahoma" w:eastAsia="Times New Roman" w:hAnsi="Tahoma" w:cs="Tahoma"/>
          <w:sz w:val="20"/>
          <w:szCs w:val="20"/>
          <w:lang w:eastAsia="pl-PL"/>
        </w:rPr>
        <w:t>ealizowan</w:t>
      </w:r>
      <w:r>
        <w:rPr>
          <w:rFonts w:ascii="Tahoma" w:eastAsia="Times New Roman" w:hAnsi="Tahoma" w:cs="Tahoma"/>
          <w:sz w:val="20"/>
          <w:szCs w:val="20"/>
          <w:lang w:eastAsia="pl-PL"/>
        </w:rPr>
        <w:t>e</w:t>
      </w:r>
      <w:r w:rsidR="0077143F" w:rsidRPr="0077143F">
        <w:rPr>
          <w:rFonts w:ascii="Tahoma" w:eastAsia="Times New Roman" w:hAnsi="Tahoma" w:cs="Tahoma"/>
          <w:sz w:val="20"/>
          <w:szCs w:val="20"/>
          <w:lang w:eastAsia="pl-PL"/>
        </w:rPr>
        <w:t xml:space="preserve"> jest w ramach dofinansowania z budżetu Województwa Dolnośląskiego.</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Obiekt zlokalizowany jest przy Placu Pałacowym i ul. H. Sienkiewicza w Goszczu dz. nr 385/2 obręb Goszcz, gmina Twardogóra, powiat Oleśnicki</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u w:val="single"/>
          <w:lang w:eastAsia="pl-PL"/>
        </w:rPr>
      </w:pPr>
      <w:r w:rsidRPr="0077143F">
        <w:rPr>
          <w:rFonts w:ascii="Tahoma" w:eastAsia="Times New Roman" w:hAnsi="Tahoma" w:cs="Tahoma"/>
          <w:sz w:val="20"/>
          <w:szCs w:val="20"/>
          <w:u w:val="single"/>
          <w:lang w:eastAsia="pl-PL"/>
        </w:rPr>
        <w:t>Przedmiot główny:</w:t>
      </w:r>
      <w:r w:rsidRPr="0077143F">
        <w:rPr>
          <w:rFonts w:ascii="Tahoma" w:eastAsia="Times New Roman" w:hAnsi="Tahoma" w:cs="Tahoma"/>
          <w:sz w:val="20"/>
          <w:szCs w:val="20"/>
          <w:lang w:eastAsia="pl-PL"/>
        </w:rPr>
        <w:t xml:space="preserve"> 45260000-7</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Nazewnictwo wg CPV:</w:t>
      </w:r>
      <w:r w:rsidRPr="0077143F">
        <w:rPr>
          <w:rFonts w:ascii="Tahoma" w:eastAsia="Times New Roman" w:hAnsi="Tahoma" w:cs="Tahoma"/>
          <w:sz w:val="20"/>
          <w:szCs w:val="20"/>
          <w:lang w:eastAsia="pl-PL"/>
        </w:rPr>
        <w:tab/>
        <w:t xml:space="preserve"> Roboty w zakresie wykonywania pokryć i konstrukcji dachowych i inne podobne roboty specjalistyczne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45000000-7 Roboty budowlane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45212350-4 Budynki o szczególnej wartości historycznej lub architektonicznej</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45111100-9 Roboty w zakresie burzenia</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45420000-7 Roboty w zakresie zakładania stolarki budowlanej oraz roboty ciesielskie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45453000-7 Roboty remontowe i renowacyjne</w:t>
      </w:r>
    </w:p>
    <w:p w:rsidR="0077143F" w:rsidRPr="0077143F" w:rsidRDefault="0077143F" w:rsidP="00131D2C">
      <w:pPr>
        <w:autoSpaceDE w:val="0"/>
        <w:autoSpaceDN w:val="0"/>
        <w:adjustRightInd w:val="0"/>
        <w:spacing w:after="0"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45400000-1 Roboty wykończeniowe w zakresie obiektów budowlanych</w:t>
      </w:r>
    </w:p>
    <w:p w:rsidR="006D7831" w:rsidRPr="00FC6BC7" w:rsidRDefault="00F900C5" w:rsidP="0017507A">
      <w:pPr>
        <w:spacing w:after="0" w:line="240" w:lineRule="auto"/>
        <w:ind w:firstLine="708"/>
        <w:jc w:val="both"/>
        <w:rPr>
          <w:rFonts w:ascii="Tahoma" w:eastAsia="Calibri" w:hAnsi="Tahoma" w:cs="Tahoma"/>
          <w:b/>
          <w:bCs/>
          <w:sz w:val="20"/>
          <w:szCs w:val="20"/>
        </w:rPr>
      </w:pPr>
      <w:r w:rsidRPr="00F900C5">
        <w:rPr>
          <w:rFonts w:ascii="Tahoma" w:eastAsia="Calibri" w:hAnsi="Tahoma" w:cs="Tahoma"/>
          <w:b/>
          <w:bCs/>
          <w:sz w:val="20"/>
          <w:szCs w:val="20"/>
        </w:rPr>
        <w:t>Szczegółowy opis i zakres przedmiotu zamówienia zawiera dokumentacja projek</w:t>
      </w:r>
      <w:r w:rsidR="0017507A">
        <w:rPr>
          <w:rFonts w:ascii="Tahoma" w:eastAsia="Calibri" w:hAnsi="Tahoma" w:cs="Tahoma"/>
          <w:b/>
          <w:bCs/>
          <w:sz w:val="20"/>
          <w:szCs w:val="20"/>
        </w:rPr>
        <w:t>towa wyszczególniona w pkt. 2.2, z uwzględnieniem przedmiaru robót.</w:t>
      </w:r>
    </w:p>
    <w:p w:rsidR="007B1E74" w:rsidRPr="007B1E74" w:rsidRDefault="007B1E74" w:rsidP="0017507A">
      <w:pPr>
        <w:spacing w:after="0" w:line="240" w:lineRule="auto"/>
        <w:ind w:firstLine="708"/>
        <w:jc w:val="both"/>
        <w:rPr>
          <w:rFonts w:ascii="Tahoma" w:eastAsia="Times New Roman" w:hAnsi="Tahoma" w:cs="Tahoma"/>
          <w:b/>
          <w:sz w:val="20"/>
          <w:szCs w:val="20"/>
          <w:lang w:eastAsia="pl-PL"/>
        </w:rPr>
      </w:pPr>
      <w:r w:rsidRPr="00FC6BC7">
        <w:rPr>
          <w:rFonts w:ascii="Tahoma" w:eastAsia="Times New Roman" w:hAnsi="Tahoma" w:cs="Tahoma"/>
          <w:sz w:val="20"/>
          <w:szCs w:val="20"/>
          <w:lang w:eastAsia="pl-PL"/>
        </w:rPr>
        <w:t xml:space="preserve">Miejsce realizacji zamówienia: </w:t>
      </w:r>
      <w:r w:rsidR="0077143F" w:rsidRPr="0077143F">
        <w:rPr>
          <w:rFonts w:ascii="Tahoma" w:eastAsia="Times New Roman" w:hAnsi="Tahoma" w:cs="Tahoma"/>
          <w:b/>
          <w:sz w:val="20"/>
          <w:szCs w:val="20"/>
          <w:lang w:eastAsia="pl-PL"/>
        </w:rPr>
        <w:t>Plac Pałacowy i ul. H. Sienkiewicza w Goszczu dz. nr 385/2 obręb Goszcz, gmina Twardogóra, powiat Oleśnicki</w:t>
      </w:r>
      <w:r w:rsidRPr="007B1E74">
        <w:rPr>
          <w:rFonts w:ascii="Tahoma" w:eastAsia="Times New Roman" w:hAnsi="Tahoma" w:cs="Tahoma"/>
          <w:b/>
          <w:sz w:val="20"/>
          <w:szCs w:val="20"/>
          <w:lang w:eastAsia="pl-PL"/>
        </w:rPr>
        <w:t xml:space="preserve">. </w:t>
      </w:r>
    </w:p>
    <w:p w:rsidR="007B1E74" w:rsidRPr="0077143F" w:rsidRDefault="007B1E74" w:rsidP="00131D2C">
      <w:pPr>
        <w:numPr>
          <w:ilvl w:val="1"/>
          <w:numId w:val="91"/>
        </w:num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Projekt budowlany – Remont dachów i elewacji budynków wchodzących w skład zespołu pałacowego w Goszczu.  – architektura, konstrukcja, instalacja odgromowa. </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Projekt wykonawczy – Remont dachów i elewacji budynków wchodzących w skład zespołu pałacowego w Goszczu.  – architektura, konstrukcja. </w:t>
      </w:r>
      <w:bookmarkStart w:id="38" w:name="_GoBack"/>
      <w:bookmarkEnd w:id="38"/>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 xml:space="preserve">Specyfikacje Techniczne Wykonania i Odbioru Robót Budowlanych dla zadania remont dachów i elewacji budynków wchodzących w skład zespołu pałacowego w Goszczu. </w:t>
      </w:r>
    </w:p>
    <w:p w:rsidR="0077143F" w:rsidRPr="0077143F" w:rsidRDefault="0077143F" w:rsidP="00131D2C">
      <w:pPr>
        <w:pStyle w:val="Akapitzlist"/>
        <w:numPr>
          <w:ilvl w:val="2"/>
          <w:numId w:val="91"/>
        </w:numPr>
        <w:spacing w:line="240" w:lineRule="auto"/>
        <w:jc w:val="both"/>
        <w:rPr>
          <w:rFonts w:ascii="Tahoma" w:eastAsia="Times New Roman" w:hAnsi="Tahoma" w:cs="Tahoma"/>
          <w:sz w:val="20"/>
          <w:szCs w:val="20"/>
          <w:lang w:eastAsia="pl-PL"/>
        </w:rPr>
      </w:pPr>
      <w:r w:rsidRPr="0077143F">
        <w:rPr>
          <w:rFonts w:ascii="Tahoma" w:eastAsia="Times New Roman" w:hAnsi="Tahoma" w:cs="Tahoma"/>
          <w:sz w:val="20"/>
          <w:szCs w:val="20"/>
          <w:lang w:eastAsia="pl-PL"/>
        </w:rPr>
        <w:t>Tabela Ceny Ryczałtowej - Przedmiar robót remont dachów i elewacji budynków wchodzących w skład zespołu pałacowego w Goszczu – budynek nr 7</w:t>
      </w:r>
    </w:p>
    <w:p w:rsidR="00F900C5" w:rsidRPr="0077143F" w:rsidRDefault="00F900C5" w:rsidP="00131D2C">
      <w:pPr>
        <w:spacing w:after="0" w:line="240" w:lineRule="auto"/>
        <w:ind w:left="720"/>
        <w:jc w:val="both"/>
        <w:rPr>
          <w:rFonts w:ascii="Tahoma" w:eastAsia="Times New Roman" w:hAnsi="Tahoma" w:cs="Tahoma"/>
          <w:bCs/>
          <w:sz w:val="20"/>
          <w:szCs w:val="20"/>
          <w:lang w:eastAsia="pl-PL"/>
        </w:rPr>
      </w:pPr>
    </w:p>
    <w:p w:rsidR="007B1E74" w:rsidRPr="007B1E74" w:rsidRDefault="007B1E74" w:rsidP="00131D2C">
      <w:pPr>
        <w:spacing w:after="0" w:line="240" w:lineRule="auto"/>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 xml:space="preserve">europejskich ocen technicznych, aprobat, specyfikacji technicznych i systemów referencji technicznych, o których mowa w art. 30 ust. 1 pkt </w:t>
      </w:r>
      <w:r w:rsidR="00727216" w:rsidRPr="004B4E1F">
        <w:rPr>
          <w:rFonts w:ascii="Tahoma" w:eastAsia="Times New Roman" w:hAnsi="Tahoma" w:cs="Tahoma"/>
          <w:sz w:val="20"/>
          <w:szCs w:val="20"/>
          <w:lang w:eastAsia="pl-PL"/>
        </w:rPr>
        <w:t>2</w:t>
      </w:r>
      <w:r w:rsidR="006404F1" w:rsidRPr="004B4E1F">
        <w:rPr>
          <w:rFonts w:ascii="Tahoma" w:eastAsia="Times New Roman" w:hAnsi="Tahoma" w:cs="Tahoma"/>
          <w:sz w:val="20"/>
          <w:szCs w:val="20"/>
          <w:lang w:eastAsia="pl-PL"/>
        </w:rPr>
        <w:t xml:space="preserve"> ustawy </w:t>
      </w:r>
      <w:proofErr w:type="spellStart"/>
      <w:r w:rsidR="006404F1" w:rsidRPr="004B4E1F">
        <w:rPr>
          <w:rFonts w:ascii="Tahoma" w:eastAsia="Times New Roman" w:hAnsi="Tahoma" w:cs="Tahoma"/>
          <w:sz w:val="20"/>
          <w:szCs w:val="20"/>
          <w:lang w:eastAsia="pl-PL"/>
        </w:rPr>
        <w:t>Pzp</w:t>
      </w:r>
      <w:proofErr w:type="spellEnd"/>
      <w:r w:rsidR="00727216">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131D2C">
      <w:pPr>
        <w:pStyle w:val="Akapitzlist"/>
        <w:numPr>
          <w:ilvl w:val="1"/>
          <w:numId w:val="91"/>
        </w:numPr>
        <w:spacing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SIWZ na podstawie której prowadzono postępowanie przetargowe.</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1"/>
          <w:numId w:val="9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131D2C" w:rsidRDefault="00131D2C" w:rsidP="00131D2C">
      <w:pPr>
        <w:spacing w:after="0" w:line="240" w:lineRule="auto"/>
        <w:ind w:left="-5"/>
        <w:jc w:val="center"/>
        <w:rPr>
          <w:rFonts w:ascii="Tahoma" w:eastAsia="Times New Roman" w:hAnsi="Tahoma" w:cs="Tahoma"/>
          <w:b/>
          <w:bCs/>
          <w:lang w:eastAsia="pl-PL"/>
        </w:rPr>
      </w:pPr>
    </w:p>
    <w:p w:rsidR="007B1E74" w:rsidRPr="007B1E74" w:rsidRDefault="007B1E74" w:rsidP="00131D2C">
      <w:pPr>
        <w:spacing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131D2C">
      <w:pPr>
        <w:spacing w:after="0" w:line="24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31D2C">
      <w:pPr>
        <w:numPr>
          <w:ilvl w:val="1"/>
          <w:numId w:val="88"/>
        </w:num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31D2C">
      <w:pPr>
        <w:numPr>
          <w:ilvl w:val="1"/>
          <w:numId w:val="88"/>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31D2C">
      <w:pPr>
        <w:numPr>
          <w:ilvl w:val="2"/>
          <w:numId w:val="88"/>
        </w:numPr>
        <w:tabs>
          <w:tab w:val="clear" w:pos="708"/>
          <w:tab w:val="num" w:pos="56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131D2C">
      <w:pPr>
        <w:numPr>
          <w:ilvl w:val="1"/>
          <w:numId w:val="89"/>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131D2C">
      <w:pPr>
        <w:numPr>
          <w:ilvl w:val="2"/>
          <w:numId w:val="89"/>
        </w:numPr>
        <w:spacing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131D2C">
      <w:pPr>
        <w:numPr>
          <w:ilvl w:val="2"/>
          <w:numId w:val="89"/>
        </w:numPr>
        <w:tabs>
          <w:tab w:val="right" w:leader="dot" w:pos="9637"/>
        </w:tabs>
        <w:spacing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131D2C">
      <w:pPr>
        <w:tabs>
          <w:tab w:val="right" w:leader="dot" w:pos="9637"/>
        </w:tabs>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(Dz.</w:t>
      </w:r>
      <w:r w:rsidR="00DD66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U.201</w:t>
      </w:r>
      <w:r w:rsidR="00DD6648">
        <w:rPr>
          <w:rFonts w:ascii="Tahoma" w:eastAsia="Times New Roman" w:hAnsi="Tahoma" w:cs="Tahoma"/>
          <w:color w:val="000000"/>
          <w:sz w:val="20"/>
          <w:szCs w:val="20"/>
          <w:lang w:eastAsia="pl-PL"/>
        </w:rPr>
        <w:t>9.1186 ze zm</w:t>
      </w:r>
      <w:r w:rsidRPr="007B1E74">
        <w:rPr>
          <w:rFonts w:ascii="Tahoma" w:eastAsia="Times New Roman" w:hAnsi="Tahoma" w:cs="Tahoma"/>
          <w:sz w:val="20"/>
          <w:szCs w:val="20"/>
          <w:lang w:eastAsia="pl-PL"/>
        </w:rPr>
        <w:t>.).</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jest zobowiązany do uzyskania pisemnej zgody Zamawiającego na zmianę Kierownika Budowy. W tym celu Wykonawca przedłoży Zamawiającemu pisemne uzasadnienie wraz z:</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w:t>
      </w:r>
      <w:r w:rsidRPr="00D240CC">
        <w:rPr>
          <w:rFonts w:ascii="Tahoma" w:eastAsia="Times New Roman" w:hAnsi="Tahoma" w:cs="Tahoma"/>
          <w:color w:val="000000"/>
          <w:sz w:val="20"/>
          <w:szCs w:val="20"/>
          <w:lang w:eastAsia="pl-PL"/>
        </w:rPr>
        <w:t>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131D2C">
      <w:pPr>
        <w:numPr>
          <w:ilvl w:val="2"/>
          <w:numId w:val="89"/>
        </w:numPr>
        <w:tabs>
          <w:tab w:val="righ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131D2C">
      <w:pPr>
        <w:numPr>
          <w:ilvl w:val="0"/>
          <w:numId w:val="67"/>
        </w:numPr>
        <w:tabs>
          <w:tab w:val="right" w:leader="dot" w:pos="9637"/>
        </w:tabs>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131D2C">
      <w:pPr>
        <w:numPr>
          <w:ilvl w:val="2"/>
          <w:numId w:val="89"/>
        </w:numPr>
        <w:tabs>
          <w:tab w:val="clear" w:pos="708"/>
          <w:tab w:val="left" w:pos="567"/>
        </w:tabs>
        <w:spacing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w:t>
      </w:r>
      <w:r w:rsidRPr="004B4E1F">
        <w:rPr>
          <w:rFonts w:ascii="Tahoma" w:eastAsia="Times New Roman" w:hAnsi="Tahoma" w:cs="Tahoma"/>
          <w:sz w:val="20"/>
          <w:szCs w:val="20"/>
          <w:lang w:eastAsia="pl-PL"/>
        </w:rPr>
        <w:t>terminowego</w:t>
      </w:r>
      <w:r w:rsidR="00CA1F2F">
        <w:rPr>
          <w:rFonts w:ascii="Tahoma" w:eastAsia="Times New Roman" w:hAnsi="Tahoma" w:cs="Tahoma"/>
          <w:sz w:val="20"/>
          <w:szCs w:val="20"/>
          <w:lang w:eastAsia="pl-PL"/>
        </w:rPr>
        <w:t xml:space="preserve"> </w:t>
      </w:r>
      <w:r w:rsidRPr="00DA1ECF">
        <w:rPr>
          <w:rFonts w:ascii="Tahoma" w:eastAsia="Times New Roman" w:hAnsi="Tahoma" w:cs="Tahoma"/>
          <w:sz w:val="20"/>
          <w:szCs w:val="20"/>
          <w:lang w:eastAsia="pl-PL"/>
        </w:rPr>
        <w:t xml:space="preserve">przy czym harmonogram musi zawierać grupy robót i ich wartości wyszczególnione zgodnie z wyliczeniem w kosztorysie ofertowym. Grupy robót powinny być podzielone na elementy w taki sposób aby możliwe było w każdym okresie </w:t>
      </w:r>
      <w:r w:rsidRPr="00DA1ECF">
        <w:rPr>
          <w:rFonts w:ascii="Tahoma" w:eastAsia="Times New Roman" w:hAnsi="Tahoma" w:cs="Tahoma"/>
          <w:sz w:val="20"/>
          <w:szCs w:val="20"/>
          <w:lang w:eastAsia="pl-PL"/>
        </w:rPr>
        <w:lastRenderedPageBreak/>
        <w:t>finansowania rozliczenie zakończonego elementu robót ( tzn. zapłata może następować tylko za zakończone elementy robót). Zatwierdzony przez Zamawiającego harmonogram rzeczowo–finansowo-</w:t>
      </w:r>
      <w:r w:rsidRPr="004B4E1F">
        <w:rPr>
          <w:rFonts w:ascii="Tahoma" w:eastAsia="Times New Roman" w:hAnsi="Tahoma" w:cs="Tahoma"/>
          <w:sz w:val="20"/>
          <w:szCs w:val="20"/>
          <w:lang w:eastAsia="pl-PL"/>
        </w:rPr>
        <w:t>terminowy</w:t>
      </w:r>
      <w:r w:rsidRPr="00DA1ECF">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131D2C">
      <w:pPr>
        <w:numPr>
          <w:ilvl w:val="2"/>
          <w:numId w:val="8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6F4982">
        <w:rPr>
          <w:rFonts w:ascii="Tahoma" w:eastAsia="Times New Roman" w:hAnsi="Tahoma" w:cs="Tahoma"/>
          <w:color w:val="000000"/>
          <w:sz w:val="20"/>
          <w:szCs w:val="20"/>
          <w:lang w:eastAsia="pl-PL"/>
        </w:rPr>
        <w:t xml:space="preserve">a robót. </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131D2C">
      <w:pPr>
        <w:numPr>
          <w:ilvl w:val="2"/>
          <w:numId w:val="89"/>
        </w:numPr>
        <w:tabs>
          <w:tab w:val="clear" w:pos="708"/>
          <w:tab w:val="num" w:pos="567"/>
        </w:tabs>
        <w:spacing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odpowiednie wygrodzenie, oznakowanie i 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131D2C">
      <w:pPr>
        <w:numPr>
          <w:ilvl w:val="2"/>
          <w:numId w:val="89"/>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131D2C" w:rsidRDefault="00131D2C" w:rsidP="00131D2C">
      <w:pPr>
        <w:spacing w:after="0" w:line="240" w:lineRule="auto"/>
        <w:jc w:val="center"/>
        <w:rPr>
          <w:rFonts w:ascii="Tahoma" w:eastAsia="Times New Roman" w:hAnsi="Tahoma" w:cs="Tahoma"/>
          <w:b/>
          <w:bCs/>
          <w:lang w:eastAsia="pl-PL"/>
        </w:rPr>
      </w:pPr>
    </w:p>
    <w:p w:rsidR="00131D2C" w:rsidRDefault="00131D2C" w:rsidP="00131D2C">
      <w:pPr>
        <w:spacing w:after="0" w:line="240" w:lineRule="auto"/>
        <w:jc w:val="center"/>
        <w:rPr>
          <w:rFonts w:ascii="Tahoma" w:eastAsia="Times New Roman" w:hAnsi="Tahoma" w:cs="Tahoma"/>
          <w:b/>
          <w:bCs/>
          <w:lang w:eastAsia="pl-PL"/>
        </w:rPr>
      </w:pP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ARTYKUŁ 5</w:t>
      </w:r>
    </w:p>
    <w:p w:rsidR="007B1E74" w:rsidRPr="007B1E74" w:rsidRDefault="007B1E74" w:rsidP="00131D2C">
      <w:pPr>
        <w:spacing w:after="0" w:line="24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6F4982" w:rsidRPr="006F4982" w:rsidRDefault="007B1E74" w:rsidP="0017507A">
      <w:pPr>
        <w:numPr>
          <w:ilvl w:val="1"/>
          <w:numId w:val="90"/>
        </w:numPr>
        <w:tabs>
          <w:tab w:val="left" w:leader="dot" w:pos="7513"/>
          <w:tab w:val="right" w:pos="9637"/>
        </w:tabs>
        <w:spacing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6F4982">
        <w:rPr>
          <w:rFonts w:ascii="Tahoma" w:eastAsia="Times New Roman" w:hAnsi="Tahoma" w:cs="Tahoma"/>
          <w:b/>
          <w:iCs/>
          <w:color w:val="000000"/>
          <w:sz w:val="20"/>
          <w:szCs w:val="20"/>
          <w:lang w:eastAsia="pl-PL"/>
        </w:rPr>
        <w:t xml:space="preserve">do </w:t>
      </w:r>
      <w:r w:rsidR="00DD6648">
        <w:rPr>
          <w:rFonts w:ascii="Tahoma" w:eastAsia="Times New Roman" w:hAnsi="Tahoma" w:cs="Tahoma"/>
          <w:b/>
          <w:iCs/>
          <w:color w:val="000000"/>
          <w:sz w:val="20"/>
          <w:szCs w:val="20"/>
          <w:lang w:eastAsia="pl-PL"/>
        </w:rPr>
        <w:t>21</w:t>
      </w:r>
      <w:r w:rsidR="004C23B7">
        <w:rPr>
          <w:rFonts w:ascii="Tahoma" w:eastAsia="Times New Roman" w:hAnsi="Tahoma" w:cs="Tahoma"/>
          <w:b/>
          <w:iCs/>
          <w:color w:val="000000"/>
          <w:sz w:val="20"/>
          <w:szCs w:val="20"/>
          <w:lang w:eastAsia="pl-PL"/>
        </w:rPr>
        <w:t xml:space="preserve"> października </w:t>
      </w:r>
      <w:r w:rsidR="006F4982" w:rsidRPr="006F4982">
        <w:rPr>
          <w:rFonts w:ascii="Tahoma" w:eastAsia="Times New Roman" w:hAnsi="Tahoma" w:cs="Tahoma"/>
          <w:b/>
          <w:iCs/>
          <w:color w:val="000000"/>
          <w:sz w:val="20"/>
          <w:szCs w:val="20"/>
          <w:lang w:eastAsia="pl-PL"/>
        </w:rPr>
        <w:t>201</w:t>
      </w:r>
      <w:r w:rsidR="004C23B7">
        <w:rPr>
          <w:rFonts w:ascii="Tahoma" w:eastAsia="Times New Roman" w:hAnsi="Tahoma" w:cs="Tahoma"/>
          <w:b/>
          <w:iCs/>
          <w:color w:val="000000"/>
          <w:sz w:val="20"/>
          <w:szCs w:val="20"/>
          <w:lang w:eastAsia="pl-PL"/>
        </w:rPr>
        <w:t>9</w:t>
      </w:r>
      <w:r w:rsidR="006F4982" w:rsidRPr="006F4982">
        <w:rPr>
          <w:rFonts w:ascii="Tahoma" w:eastAsia="Times New Roman" w:hAnsi="Tahoma" w:cs="Tahoma"/>
          <w:b/>
          <w:iCs/>
          <w:color w:val="000000"/>
          <w:sz w:val="20"/>
          <w:szCs w:val="20"/>
          <w:lang w:eastAsia="pl-PL"/>
        </w:rPr>
        <w:t xml:space="preserve">r. </w:t>
      </w:r>
    </w:p>
    <w:p w:rsidR="007B1E74" w:rsidRPr="007B1E74" w:rsidRDefault="007B1E74" w:rsidP="00131D2C">
      <w:pPr>
        <w:numPr>
          <w:ilvl w:val="1"/>
          <w:numId w:val="90"/>
        </w:numPr>
        <w:tabs>
          <w:tab w:val="left" w:leader="dot" w:pos="7513"/>
          <w:tab w:val="right" w:pos="9637"/>
        </w:tabs>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131D2C">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zamkniętych etapów robót zawarte są w harmonogramie rzeczowo – finansow</w:t>
      </w:r>
      <w:r w:rsidR="00BB5F4C">
        <w:rPr>
          <w:rFonts w:ascii="Tahoma" w:eastAsia="Times New Roman" w:hAnsi="Tahoma" w:cs="Tahoma"/>
          <w:iCs/>
          <w:color w:val="000000"/>
          <w:sz w:val="20"/>
          <w:szCs w:val="20"/>
          <w:lang w:eastAsia="pl-PL"/>
        </w:rPr>
        <w:t xml:space="preserve">o - </w:t>
      </w:r>
      <w:r w:rsidR="00BB5F4C" w:rsidRPr="004B4E1F">
        <w:rPr>
          <w:rFonts w:ascii="Tahoma" w:eastAsia="Times New Roman" w:hAnsi="Tahoma" w:cs="Tahoma"/>
          <w:iCs/>
          <w:color w:val="000000"/>
          <w:sz w:val="20"/>
          <w:szCs w:val="20"/>
          <w:lang w:eastAsia="pl-PL"/>
        </w:rPr>
        <w:t>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131D2C">
      <w:pPr>
        <w:numPr>
          <w:ilvl w:val="1"/>
          <w:numId w:val="79"/>
        </w:numPr>
        <w:spacing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131D2C">
      <w:pPr>
        <w:tabs>
          <w:tab w:val="num" w:pos="851"/>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7B1E74" w:rsidRDefault="00DF2C42"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lastRenderedPageBreak/>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zgodności wykonania obiektu z pro</w:t>
      </w:r>
      <w:r>
        <w:rPr>
          <w:rFonts w:ascii="Tahoma" w:hAnsi="Tahoma" w:cs="Tahoma"/>
          <w:sz w:val="20"/>
          <w:szCs w:val="20"/>
        </w:rPr>
        <w:t xml:space="preserve">jektem budowlanym i warunkami </w:t>
      </w:r>
      <w:r w:rsidRPr="00732FCD">
        <w:rPr>
          <w:rFonts w:ascii="Tahoma" w:hAnsi="Tahoma" w:cs="Tahoma"/>
          <w:sz w:val="20"/>
          <w:szCs w:val="20"/>
        </w:rPr>
        <w:t>pozwolenia na budowę i przepisami,</w:t>
      </w:r>
    </w:p>
    <w:p w:rsidR="00DA1ECF"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F84BE9"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  </w:t>
      </w:r>
      <w:r w:rsidR="00A27CED" w:rsidRPr="00DC7D17">
        <w:rPr>
          <w:rFonts w:ascii="Tahoma" w:eastAsia="Times New Roman" w:hAnsi="Tahoma" w:cs="Tahoma"/>
          <w:color w:val="000000"/>
          <w:sz w:val="20"/>
          <w:szCs w:val="20"/>
          <w:lang w:eastAsia="pl-PL"/>
        </w:rPr>
        <w:t>protokoły badań, sprawdzeń, pomiarów, inspekcji,</w:t>
      </w:r>
    </w:p>
    <w:p w:rsidR="00A27CED" w:rsidRDefault="00A27CED"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DC7D17"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A27CED">
        <w:rPr>
          <w:rFonts w:ascii="Tahoma" w:eastAsia="Times New Roman" w:hAnsi="Tahoma" w:cs="Tahoma"/>
          <w:color w:val="000000"/>
          <w:sz w:val="20"/>
          <w:szCs w:val="20"/>
          <w:lang w:eastAsia="pl-PL"/>
        </w:rPr>
        <w:t>dowody</w:t>
      </w:r>
      <w:r w:rsidR="00A27CED"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131D2C">
      <w:pPr>
        <w:numPr>
          <w:ilvl w:val="0"/>
          <w:numId w:val="69"/>
        </w:numPr>
        <w:tabs>
          <w:tab w:val="clear" w:pos="720"/>
          <w:tab w:val="num" w:pos="851"/>
        </w:tabs>
        <w:spacing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DF2C42">
        <w:rPr>
          <w:rFonts w:ascii="Tahoma" w:eastAsia="Times New Roman" w:hAnsi="Tahoma" w:cs="Tahoma"/>
          <w:color w:val="000000"/>
          <w:sz w:val="20"/>
          <w:szCs w:val="20"/>
          <w:lang w:eastAsia="pl-PL"/>
        </w:rPr>
        <w:t xml:space="preserve">oszenia,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DC7D17" w:rsidRDefault="00DC7D17"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131D2C">
      <w:pPr>
        <w:numPr>
          <w:ilvl w:val="1"/>
          <w:numId w:val="80"/>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131D2C">
      <w:pPr>
        <w:numPr>
          <w:ilvl w:val="1"/>
          <w:numId w:val="80"/>
        </w:numPr>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lastRenderedPageBreak/>
        <w:t>Wykonawca wykona własnymi siłami następujące roboty budowlane stanowiące przedmiot Umowy: ………………….……………………,a  Podwykonawcom powierzy wykonanie następujących robót budowlanych stanowiących przedmiot Umowy:……………………………………………….………………………</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131D2C">
      <w:pPr>
        <w:numPr>
          <w:ilvl w:val="2"/>
          <w:numId w:val="95"/>
        </w:numPr>
        <w:tabs>
          <w:tab w:val="left" w:pos="567"/>
        </w:tabs>
        <w:spacing w:after="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t>
      </w:r>
      <w:r w:rsidRPr="007B1E74">
        <w:rPr>
          <w:rFonts w:ascii="Tahoma" w:eastAsia="Calibri" w:hAnsi="Tahoma" w:cs="Tahoma"/>
          <w:sz w:val="20"/>
          <w:szCs w:val="20"/>
        </w:rPr>
        <w:lastRenderedPageBreak/>
        <w:t xml:space="preserve">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131D2C">
      <w:pPr>
        <w:numPr>
          <w:ilvl w:val="0"/>
          <w:numId w:val="9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131D2C">
      <w:pPr>
        <w:numPr>
          <w:ilvl w:val="1"/>
          <w:numId w:val="95"/>
        </w:numPr>
        <w:tabs>
          <w:tab w:val="left" w:pos="709"/>
          <w:tab w:val="left" w:pos="1276"/>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131D2C">
      <w:pPr>
        <w:numPr>
          <w:ilvl w:val="1"/>
          <w:numId w:val="95"/>
        </w:numPr>
        <w:tabs>
          <w:tab w:val="left" w:pos="426"/>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131D2C">
      <w:pPr>
        <w:numPr>
          <w:ilvl w:val="1"/>
          <w:numId w:val="95"/>
        </w:numPr>
        <w:tabs>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131D2C">
      <w:pPr>
        <w:numPr>
          <w:ilvl w:val="1"/>
          <w:numId w:val="95"/>
        </w:numPr>
        <w:tabs>
          <w:tab w:val="left" w:pos="851"/>
          <w:tab w:val="left" w:pos="1134"/>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7B1E74" w:rsidRDefault="00E66481"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DC7D17">
        <w:rPr>
          <w:rFonts w:ascii="Tahoma" w:eastAsia="Times New Roman" w:hAnsi="Tahoma" w:cs="Tahoma"/>
          <w:color w:val="000000"/>
          <w:sz w:val="20"/>
          <w:szCs w:val="20"/>
          <w:lang w:eastAsia="pl-PL"/>
        </w:rPr>
        <w:t>………..</w:t>
      </w:r>
      <w:r w:rsidR="0010156F">
        <w:rPr>
          <w:rFonts w:ascii="Tahoma" w:eastAsia="Times New Roman" w:hAnsi="Tahoma" w:cs="Tahoma"/>
          <w:color w:val="000000"/>
          <w:sz w:val="20"/>
          <w:szCs w:val="20"/>
          <w:lang w:eastAsia="pl-PL"/>
        </w:rPr>
        <w:t xml:space="preserve"> 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w:t>
      </w:r>
      <w:r w:rsidR="00BB5F4C" w:rsidRPr="00426965">
        <w:rPr>
          <w:rFonts w:ascii="Tahoma" w:eastAsia="Times New Roman" w:hAnsi="Tahoma" w:cs="Tahoma"/>
          <w:color w:val="000000"/>
          <w:sz w:val="20"/>
          <w:szCs w:val="20"/>
          <w:lang w:eastAsia="pl-PL"/>
        </w:rPr>
        <w:t xml:space="preserve">oraz rękojmi równej okresowi udzielonej </w:t>
      </w:r>
      <w:r w:rsidR="00BB5F4C" w:rsidRPr="00426965">
        <w:rPr>
          <w:rFonts w:ascii="Tahoma" w:eastAsia="Times New Roman" w:hAnsi="Tahoma" w:cs="Tahoma"/>
          <w:sz w:val="20"/>
          <w:szCs w:val="20"/>
          <w:lang w:eastAsia="pl-PL"/>
        </w:rPr>
        <w:t>gwarancji</w:t>
      </w:r>
      <w:r w:rsidR="00DC794A" w:rsidRPr="00FC6BC7">
        <w:rPr>
          <w:rFonts w:ascii="Tahoma" w:eastAsia="Times New Roman" w:hAnsi="Tahoma" w:cs="Tahoma"/>
          <w:sz w:val="20"/>
          <w:szCs w:val="20"/>
          <w:lang w:eastAsia="pl-PL"/>
        </w:rPr>
        <w:t xml:space="preserve"> nie krótszy jednak niż wynikający z przepisów prawa </w:t>
      </w:r>
      <w:r w:rsidR="007B1E74" w:rsidRPr="00FC6BC7">
        <w:rPr>
          <w:rFonts w:ascii="Tahoma" w:eastAsia="Times New Roman" w:hAnsi="Tahoma" w:cs="Tahoma"/>
          <w:sz w:val="20"/>
          <w:szCs w:val="20"/>
          <w:lang w:eastAsia="pl-PL"/>
        </w:rPr>
        <w:t xml:space="preserve">na zrealizowany przedmiot Umowy, liczonej od </w:t>
      </w:r>
      <w:r w:rsidR="007B1E74" w:rsidRPr="007B1E74">
        <w:rPr>
          <w:rFonts w:ascii="Tahoma" w:eastAsia="Times New Roman" w:hAnsi="Tahoma" w:cs="Tahoma"/>
          <w:color w:val="000000"/>
          <w:sz w:val="20"/>
          <w:szCs w:val="20"/>
          <w:lang w:eastAsia="pl-PL"/>
        </w:rPr>
        <w:t>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131D2C">
      <w:pPr>
        <w:numPr>
          <w:ilvl w:val="1"/>
          <w:numId w:val="81"/>
        </w:numPr>
        <w:spacing w:after="0" w:line="240" w:lineRule="auto"/>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 upływie okresu gwarancji i rękojmi Wykonawca jest zobowiązany zgłosić roboty do odbioru ostatecznego.</w:t>
      </w:r>
    </w:p>
    <w:p w:rsidR="007B1E74" w:rsidRP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131D2C">
      <w:pPr>
        <w:spacing w:after="0" w:line="24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131D2C">
      <w:pPr>
        <w:numPr>
          <w:ilvl w:val="1"/>
          <w:numId w:val="82"/>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131D2C">
      <w:pPr>
        <w:numPr>
          <w:ilvl w:val="0"/>
          <w:numId w:val="73"/>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zmiany umowy o podwykonawstwo w zakresie terminu zapłaty w wysokości 500zł za każdy brak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lastRenderedPageBreak/>
        <w:t xml:space="preserve">za brak zmiany umowy o podwykonawstwo w zakresie terminu zapłaty w wysokości 10% wynagrodzenia umownego wynikającego z umowy o podwykonawstwo.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każdy stwierdzony przypadek nieprawidłowości i za każdy dzień występowania tych nieprawidłowości;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harmonogramu rzeczowo – finansowego realizacji przedmiotu umowy, o w wysokości 400,00 zł brutto za każdy dzień zwłoki,</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złożeniu oświadczenia, o którym mowa w art. 4 pkt 4.3.7.</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przedstawieniu Zamawiającemu na żądanie dokumentów potwierdzających zatrudnienie przez Wykonawcę lub podwykonawców na podstawie umowy o pracę osób realizujących zamówienie.</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131D2C">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131D2C">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131D2C">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131D2C">
      <w:pPr>
        <w:numPr>
          <w:ilvl w:val="1"/>
          <w:numId w:val="8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 xml:space="preserve">70 % w ciągu 30 dni od dnia wykonania zamówienia i uznania przez Zamawiającego za należycie wykonane, </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pozostałe 30 % nie później niż w 15</w:t>
      </w:r>
      <w:r w:rsidR="00131E08">
        <w:rPr>
          <w:rFonts w:ascii="Tahoma" w:eastAsia="Times New Roman" w:hAnsi="Tahoma" w:cs="Tahoma"/>
          <w:sz w:val="20"/>
          <w:szCs w:val="20"/>
          <w:lang w:eastAsia="pl-PL"/>
        </w:rPr>
        <w:t>.</w:t>
      </w:r>
      <w:r w:rsidRPr="002C4BB4">
        <w:rPr>
          <w:rFonts w:ascii="Tahoma" w:eastAsia="Times New Roman" w:hAnsi="Tahoma" w:cs="Tahoma"/>
          <w:sz w:val="20"/>
          <w:szCs w:val="20"/>
          <w:lang w:eastAsia="pl-PL"/>
        </w:rPr>
        <w:t xml:space="preserve"> dniu po upływie okresu rękojmi za wady.</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Pr="007B1E74" w:rsidRDefault="007B1E74" w:rsidP="00131D2C">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131D2C">
      <w:pPr>
        <w:spacing w:after="0" w:line="240" w:lineRule="auto"/>
        <w:ind w:left="567"/>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131D2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131D2C">
      <w:pPr>
        <w:numPr>
          <w:ilvl w:val="1"/>
          <w:numId w:val="85"/>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131D2C">
      <w:pPr>
        <w:numPr>
          <w:ilvl w:val="2"/>
          <w:numId w:val="85"/>
        </w:numPr>
        <w:spacing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lastRenderedPageBreak/>
        <w:t>zostanie ogłoszona upadłość lub rozwiązanie firmy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131D2C">
      <w:pPr>
        <w:numPr>
          <w:ilvl w:val="1"/>
          <w:numId w:val="85"/>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131D2C">
      <w:pPr>
        <w:numPr>
          <w:ilvl w:val="0"/>
          <w:numId w:val="7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131D2C">
      <w:pPr>
        <w:numPr>
          <w:ilvl w:val="1"/>
          <w:numId w:val="85"/>
        </w:numPr>
        <w:spacing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131D2C">
      <w:pPr>
        <w:spacing w:after="0" w:line="240" w:lineRule="auto"/>
        <w:ind w:left="4113" w:hanging="4113"/>
        <w:jc w:val="center"/>
        <w:rPr>
          <w:rFonts w:ascii="Tahoma" w:eastAsia="Times New Roman" w:hAnsi="Tahoma" w:cs="Tahoma"/>
          <w:b/>
          <w:bCs/>
          <w:color w:val="000000"/>
          <w:lang w:eastAsia="pl-PL"/>
        </w:rPr>
      </w:pPr>
    </w:p>
    <w:p w:rsidR="007B1E74" w:rsidRPr="007B1E74" w:rsidRDefault="007B1E74" w:rsidP="00131D2C">
      <w:pPr>
        <w:spacing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131D2C">
      <w:pPr>
        <w:numPr>
          <w:ilvl w:val="1"/>
          <w:numId w:val="8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Powiadamianie każdej ze Stron Umowy jest ważne tylko wtedy, kiedy odbywa się na piśmie. Powiadomienie będzie ważne tylko wtedy, kiedy zostanie doręczone adresatowi.</w:t>
      </w:r>
    </w:p>
    <w:p w:rsidR="00131D2C" w:rsidRDefault="00131D2C" w:rsidP="00131D2C">
      <w:pPr>
        <w:spacing w:after="0" w:line="240" w:lineRule="auto"/>
        <w:jc w:val="center"/>
        <w:rPr>
          <w:rFonts w:ascii="Tahoma" w:eastAsia="Times New Roman" w:hAnsi="Tahoma" w:cs="Tahoma"/>
          <w:b/>
          <w:color w:val="000000"/>
          <w:lang w:eastAsia="pl-PL"/>
        </w:rPr>
      </w:pPr>
    </w:p>
    <w:p w:rsidR="00131D2C" w:rsidRDefault="00131D2C" w:rsidP="00131D2C">
      <w:pPr>
        <w:spacing w:after="0" w:line="240" w:lineRule="auto"/>
        <w:jc w:val="center"/>
        <w:rPr>
          <w:rFonts w:ascii="Tahoma" w:eastAsia="Times New Roman" w:hAnsi="Tahoma" w:cs="Tahoma"/>
          <w:b/>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131D2C">
      <w:pPr>
        <w:numPr>
          <w:ilvl w:val="1"/>
          <w:numId w:val="87"/>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7B1E74" w:rsidRPr="00BB5F4C" w:rsidRDefault="007B1E74" w:rsidP="00131D2C">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F91D80"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Pr>
                <w:rFonts w:ascii="Tahoma" w:eastAsia="Times New Roman" w:hAnsi="Tahoma" w:cs="Tahoma"/>
                <w:color w:val="000000"/>
                <w:sz w:val="12"/>
                <w:szCs w:val="12"/>
                <w:lang w:eastAsia="pl-PL"/>
              </w:rPr>
              <w:t>Harmonogram rzeczowo-finansowo-terminowy</w:t>
            </w:r>
            <w:r w:rsidR="007B1E74" w:rsidRPr="00BB5F4C">
              <w:rPr>
                <w:rFonts w:ascii="Tahoma" w:eastAsia="Times New Roman" w:hAnsi="Tahoma" w:cs="Tahoma"/>
                <w:color w:val="000000"/>
                <w:sz w:val="12"/>
                <w:szCs w:val="12"/>
                <w:lang w:eastAsia="pl-PL"/>
              </w:rPr>
              <w:t xml:space="preserve"> robót </w:t>
            </w:r>
          </w:p>
          <w:p w:rsidR="007B1E74" w:rsidRPr="00BB5F4C"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131D2C">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 xml:space="preserve">Umowy Nr UMiG.IT.272. </w:t>
      </w:r>
      <w:r w:rsidR="0017507A">
        <w:rPr>
          <w:rFonts w:ascii="Tahoma" w:eastAsia="Calibri" w:hAnsi="Tahoma" w:cs="Tahoma"/>
          <w:b/>
          <w:sz w:val="20"/>
          <w:szCs w:val="20"/>
        </w:rPr>
        <w:t xml:space="preserve">  </w:t>
      </w:r>
      <w:r w:rsidRPr="007B1E74">
        <w:rPr>
          <w:rFonts w:ascii="Tahoma" w:eastAsia="Calibri" w:hAnsi="Tahoma" w:cs="Tahoma"/>
          <w:b/>
          <w:sz w:val="20"/>
          <w:szCs w:val="20"/>
        </w:rPr>
        <w:t xml:space="preserve">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A227F4" w:rsidRDefault="007B1E74" w:rsidP="00264CE8">
      <w:pPr>
        <w:autoSpaceDE w:val="0"/>
        <w:autoSpaceDN w:val="0"/>
        <w:adjustRightInd w:val="0"/>
        <w:spacing w:after="0" w:line="240" w:lineRule="auto"/>
        <w:ind w:left="2124" w:hanging="2124"/>
        <w:jc w:val="both"/>
        <w:rPr>
          <w:rFonts w:ascii="Tahoma" w:eastAsia="Times New Roman" w:hAnsi="Tahoma" w:cs="Tahoma"/>
          <w:b/>
          <w:bCs/>
          <w:sz w:val="20"/>
          <w:szCs w:val="20"/>
          <w:lang w:eastAsia="pl-PL"/>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227F4" w:rsidRPr="00A227F4">
        <w:rPr>
          <w:rFonts w:ascii="Tahoma" w:eastAsia="Times New Roman" w:hAnsi="Tahoma" w:cs="Tahoma"/>
          <w:b/>
          <w:bCs/>
          <w:sz w:val="20"/>
          <w:szCs w:val="20"/>
          <w:lang w:eastAsia="pl-PL"/>
        </w:rPr>
        <w:t>REMONT DACHÓW i ELEWAC</w:t>
      </w:r>
      <w:r w:rsidR="00A227F4">
        <w:rPr>
          <w:rFonts w:ascii="Tahoma" w:eastAsia="Times New Roman" w:hAnsi="Tahoma" w:cs="Tahoma"/>
          <w:b/>
          <w:bCs/>
          <w:sz w:val="20"/>
          <w:szCs w:val="20"/>
          <w:lang w:eastAsia="pl-PL"/>
        </w:rPr>
        <w:t xml:space="preserve">JI BUDYNKÓW WCHODZĄCYCH W SKŁAD </w:t>
      </w:r>
    </w:p>
    <w:p w:rsidR="007B1E74" w:rsidRPr="007B1E74" w:rsidRDefault="00A227F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A227F4">
        <w:rPr>
          <w:rFonts w:ascii="Tahoma" w:eastAsia="Times New Roman" w:hAnsi="Tahoma" w:cs="Tahoma"/>
          <w:b/>
          <w:bCs/>
          <w:sz w:val="20"/>
          <w:szCs w:val="20"/>
          <w:lang w:eastAsia="pl-PL"/>
        </w:rPr>
        <w:t>ZESPOŁU PAŁACOWEGO W GOSZCZU</w:t>
      </w:r>
      <w:r w:rsidR="00B5712B">
        <w:rPr>
          <w:rFonts w:ascii="Tahoma" w:eastAsia="Times New Roman" w:hAnsi="Tahoma" w:cs="Tahoma"/>
          <w:b/>
          <w:bCs/>
          <w:sz w:val="20"/>
          <w:szCs w:val="20"/>
          <w:lang w:eastAsia="pl-PL"/>
        </w:rPr>
        <w:t>, C</w:t>
      </w:r>
      <w:r w:rsidRPr="00A227F4">
        <w:rPr>
          <w:rFonts w:ascii="Tahoma" w:eastAsia="Times New Roman" w:hAnsi="Tahoma" w:cs="Tahoma"/>
          <w:b/>
          <w:bCs/>
          <w:sz w:val="20"/>
          <w:szCs w:val="20"/>
          <w:lang w:eastAsia="pl-PL"/>
        </w:rPr>
        <w:t>zęść I</w:t>
      </w:r>
      <w:r w:rsidR="004C23B7">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Pr="00A227F4">
        <w:rPr>
          <w:rFonts w:ascii="Tahoma" w:eastAsia="Times New Roman" w:hAnsi="Tahoma" w:cs="Tahoma"/>
          <w:b/>
          <w:bCs/>
          <w:sz w:val="20"/>
          <w:szCs w:val="20"/>
          <w:lang w:eastAsia="pl-PL"/>
        </w:rPr>
        <w:t xml:space="preserve"> </w:t>
      </w:r>
      <w:r w:rsidR="004C23B7">
        <w:rPr>
          <w:rFonts w:ascii="Tahoma" w:eastAsia="Times New Roman" w:hAnsi="Tahoma" w:cs="Tahoma"/>
          <w:b/>
          <w:bCs/>
          <w:sz w:val="20"/>
          <w:szCs w:val="20"/>
          <w:lang w:eastAsia="pl-PL"/>
        </w:rPr>
        <w:t>wymiana stolarki budowlanej oraz wykonanie izolacji ścian fundamentowych budynku nr 7”</w:t>
      </w:r>
      <w:r w:rsidR="007B1E74"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227F4" w:rsidRPr="00A227F4">
        <w:rPr>
          <w:rFonts w:ascii="Tahoma" w:eastAsia="Times New Roman" w:hAnsi="Tahoma" w:cs="Tahoma"/>
          <w:b/>
          <w:bCs/>
          <w:sz w:val="20"/>
          <w:szCs w:val="20"/>
          <w:lang w:eastAsia="pl-PL"/>
        </w:rPr>
        <w:t>REMONT DACHÓW i ELEWACJI BUDYNKÓW WCHODZĄCYCH W SKŁAD ZESPOŁU PAŁACOWEGO W GOSZCZU</w:t>
      </w:r>
      <w:r w:rsidR="00B5712B">
        <w:rPr>
          <w:rFonts w:ascii="Tahoma" w:eastAsia="Times New Roman" w:hAnsi="Tahoma" w:cs="Tahoma"/>
          <w:b/>
          <w:bCs/>
          <w:sz w:val="20"/>
          <w:szCs w:val="20"/>
          <w:lang w:eastAsia="pl-PL"/>
        </w:rPr>
        <w:t>, C</w:t>
      </w:r>
      <w:r w:rsidR="00A227F4" w:rsidRPr="00A227F4">
        <w:rPr>
          <w:rFonts w:ascii="Tahoma" w:eastAsia="Times New Roman" w:hAnsi="Tahoma" w:cs="Tahoma"/>
          <w:b/>
          <w:bCs/>
          <w:sz w:val="20"/>
          <w:szCs w:val="20"/>
          <w:lang w:eastAsia="pl-PL"/>
        </w:rPr>
        <w:t>zęść I</w:t>
      </w:r>
      <w:r w:rsidR="004C23B7">
        <w:rPr>
          <w:rFonts w:ascii="Tahoma" w:eastAsia="Times New Roman" w:hAnsi="Tahoma" w:cs="Tahoma"/>
          <w:b/>
          <w:bCs/>
          <w:sz w:val="20"/>
          <w:szCs w:val="20"/>
          <w:lang w:eastAsia="pl-PL"/>
        </w:rPr>
        <w:t>I</w:t>
      </w:r>
      <w:r w:rsidR="00B5712B">
        <w:rPr>
          <w:rFonts w:ascii="Tahoma" w:eastAsia="Times New Roman" w:hAnsi="Tahoma" w:cs="Tahoma"/>
          <w:b/>
          <w:bCs/>
          <w:sz w:val="20"/>
          <w:szCs w:val="20"/>
          <w:lang w:eastAsia="pl-PL"/>
        </w:rPr>
        <w:t>:</w:t>
      </w:r>
      <w:r w:rsidR="004C23B7">
        <w:rPr>
          <w:rFonts w:ascii="Tahoma" w:eastAsia="Times New Roman" w:hAnsi="Tahoma" w:cs="Tahoma"/>
          <w:b/>
          <w:bCs/>
          <w:sz w:val="20"/>
          <w:szCs w:val="20"/>
          <w:lang w:eastAsia="pl-PL"/>
        </w:rPr>
        <w:t xml:space="preserve"> wymiana stolarki budowlanej oraz wykonanie izolacji ścian fundamentowych budynku nr 7</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406EB">
        <w:rPr>
          <w:rFonts w:ascii="Tahoma" w:eastAsia="Times New Roman" w:hAnsi="Tahoma" w:cs="Tahoma"/>
          <w:sz w:val="20"/>
          <w:szCs w:val="20"/>
          <w:lang w:eastAsia="pl-PL"/>
        </w:rPr>
      </w:r>
      <w:r w:rsidR="00A406E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A406EB">
        <w:rPr>
          <w:rFonts w:ascii="Tahoma" w:eastAsia="Times New Roman" w:hAnsi="Tahoma" w:cs="Tahoma"/>
          <w:sz w:val="20"/>
          <w:szCs w:val="20"/>
          <w:lang w:eastAsia="pl-PL"/>
        </w:rPr>
      </w:r>
      <w:r w:rsidR="00A406EB">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A227F4" w:rsidRPr="00A227F4">
        <w:rPr>
          <w:rFonts w:ascii="Tahoma" w:eastAsia="Times New Roman" w:hAnsi="Tahoma" w:cs="Tahoma"/>
          <w:b/>
          <w:bCs/>
          <w:sz w:val="20"/>
          <w:szCs w:val="20"/>
          <w:lang w:eastAsia="pl-PL"/>
        </w:rPr>
        <w:t>REMONT DACHÓW i ELEWACJI BUDYNKÓW WCHODZĄCYCH W SKŁA</w:t>
      </w:r>
      <w:r w:rsidR="004C23B7">
        <w:rPr>
          <w:rFonts w:ascii="Tahoma" w:eastAsia="Times New Roman" w:hAnsi="Tahoma" w:cs="Tahoma"/>
          <w:b/>
          <w:bCs/>
          <w:sz w:val="20"/>
          <w:szCs w:val="20"/>
          <w:lang w:eastAsia="pl-PL"/>
        </w:rPr>
        <w:t>D ZESPOŁU PAŁACOWEGO W GOSZCZU</w:t>
      </w:r>
      <w:r w:rsidR="00B5712B">
        <w:rPr>
          <w:rFonts w:ascii="Tahoma" w:eastAsia="Times New Roman" w:hAnsi="Tahoma" w:cs="Tahoma"/>
          <w:b/>
          <w:bCs/>
          <w:sz w:val="20"/>
          <w:szCs w:val="20"/>
          <w:lang w:eastAsia="pl-PL"/>
        </w:rPr>
        <w:t>, C</w:t>
      </w:r>
      <w:r w:rsidR="004C23B7">
        <w:rPr>
          <w:rFonts w:ascii="Tahoma" w:eastAsia="Times New Roman" w:hAnsi="Tahoma" w:cs="Tahoma"/>
          <w:b/>
          <w:bCs/>
          <w:sz w:val="20"/>
          <w:szCs w:val="20"/>
          <w:lang w:eastAsia="pl-PL"/>
        </w:rPr>
        <w:t>zęść II</w:t>
      </w:r>
      <w:r w:rsidR="00B5712B">
        <w:rPr>
          <w:rFonts w:ascii="Tahoma" w:eastAsia="Times New Roman" w:hAnsi="Tahoma" w:cs="Tahoma"/>
          <w:b/>
          <w:bCs/>
          <w:sz w:val="20"/>
          <w:szCs w:val="20"/>
          <w:lang w:eastAsia="pl-PL"/>
        </w:rPr>
        <w:t>:</w:t>
      </w:r>
      <w:r w:rsidR="004C23B7">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R</w:t>
      </w:r>
      <w:r w:rsidRPr="00100002">
        <w:rPr>
          <w:rFonts w:ascii="Tahoma" w:eastAsia="Times New Roman" w:hAnsi="Tahoma" w:cs="Tahoma"/>
          <w:b/>
          <w:bCs/>
          <w:sz w:val="20"/>
          <w:szCs w:val="20"/>
          <w:lang w:eastAsia="pl-PL"/>
        </w:rPr>
        <w:t>E</w:t>
      </w:r>
      <w:r>
        <w:rPr>
          <w:rFonts w:ascii="Tahoma" w:eastAsia="Times New Roman" w:hAnsi="Tahoma" w:cs="Tahoma"/>
          <w:b/>
          <w:bCs/>
          <w:sz w:val="20"/>
          <w:szCs w:val="20"/>
          <w:lang w:eastAsia="pl-PL"/>
        </w:rPr>
        <w:t xml:space="preserve">MONT DACHÓW i ELEWACJI BUDYNKÓW </w:t>
      </w:r>
      <w:r w:rsidRPr="00100002">
        <w:rPr>
          <w:rFonts w:ascii="Tahoma" w:eastAsia="Times New Roman" w:hAnsi="Tahoma" w:cs="Tahoma"/>
          <w:b/>
          <w:bCs/>
          <w:sz w:val="20"/>
          <w:szCs w:val="20"/>
          <w:lang w:eastAsia="pl-PL"/>
        </w:rPr>
        <w:t>WCHODZĄCYCH W SKŁAD ZESPOŁU PAŁACOWEGO</w:t>
      </w:r>
      <w:r>
        <w:rPr>
          <w:rFonts w:ascii="Tahoma" w:eastAsia="Times New Roman" w:hAnsi="Tahoma" w:cs="Tahoma"/>
          <w:b/>
          <w:bCs/>
          <w:sz w:val="20"/>
          <w:szCs w:val="20"/>
          <w:lang w:eastAsia="pl-PL"/>
        </w:rPr>
        <w:t xml:space="preserve"> </w:t>
      </w:r>
      <w:r w:rsidRPr="00100002">
        <w:rPr>
          <w:rFonts w:ascii="Tahoma" w:eastAsia="Times New Roman" w:hAnsi="Tahoma" w:cs="Tahoma"/>
          <w:b/>
          <w:bCs/>
          <w:sz w:val="20"/>
          <w:szCs w:val="20"/>
          <w:lang w:eastAsia="pl-PL"/>
        </w:rPr>
        <w:t>W GOSZCZU</w:t>
      </w:r>
      <w:r w:rsidR="00B5712B">
        <w:rPr>
          <w:rFonts w:ascii="Tahoma" w:eastAsia="Times New Roman" w:hAnsi="Tahoma" w:cs="Tahoma"/>
          <w:b/>
          <w:bCs/>
          <w:sz w:val="20"/>
          <w:szCs w:val="20"/>
          <w:lang w:eastAsia="pl-PL"/>
        </w:rPr>
        <w:t>, Cz</w:t>
      </w:r>
      <w:r w:rsidR="00A50051">
        <w:rPr>
          <w:rFonts w:ascii="Tahoma" w:eastAsia="Times New Roman" w:hAnsi="Tahoma" w:cs="Tahoma"/>
          <w:b/>
          <w:bCs/>
          <w:sz w:val="20"/>
          <w:szCs w:val="20"/>
          <w:lang w:eastAsia="pl-PL"/>
        </w:rPr>
        <w:t>ęść II</w:t>
      </w:r>
      <w:r w:rsidR="00B5712B">
        <w:rPr>
          <w:rFonts w:ascii="Tahoma" w:eastAsia="Times New Roman" w:hAnsi="Tahoma" w:cs="Tahoma"/>
          <w:b/>
          <w:bCs/>
          <w:sz w:val="20"/>
          <w:szCs w:val="20"/>
          <w:lang w:eastAsia="pl-PL"/>
        </w:rPr>
        <w:t>:</w:t>
      </w:r>
      <w:r w:rsidR="00A50051">
        <w:rPr>
          <w:rFonts w:ascii="Tahoma" w:eastAsia="Times New Roman" w:hAnsi="Tahoma" w:cs="Tahoma"/>
          <w:b/>
          <w:bCs/>
          <w:sz w:val="20"/>
          <w:szCs w:val="20"/>
          <w:lang w:eastAsia="pl-PL"/>
        </w:rPr>
        <w:t xml:space="preserve"> wymiana stolarki budowlanej oraz wykonanie izolacji ścian fundamentowych budynku nr 7</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426965" w:rsidRDefault="00A227F4" w:rsidP="0017507A">
            <w:pPr>
              <w:spacing w:after="0" w:line="240" w:lineRule="auto"/>
              <w:ind w:left="-108"/>
              <w:jc w:val="center"/>
              <w:rPr>
                <w:rFonts w:ascii="Tahoma" w:eastAsia="Times New Roman" w:hAnsi="Tahoma" w:cs="Tahoma"/>
                <w:strike/>
                <w:sz w:val="16"/>
                <w:szCs w:val="16"/>
                <w:lang w:eastAsia="pl-PL"/>
              </w:rPr>
            </w:pPr>
            <w:r w:rsidRPr="007B1E74">
              <w:rPr>
                <w:rFonts w:ascii="Tahoma" w:eastAsia="Times New Roman" w:hAnsi="Tahoma" w:cs="Tahoma"/>
                <w:sz w:val="16"/>
                <w:szCs w:val="16"/>
                <w:lang w:eastAsia="pl-PL"/>
              </w:rPr>
              <w:t xml:space="preserve">DOŚWIADCZENIE </w:t>
            </w:r>
            <w:r w:rsidR="0017507A">
              <w:rPr>
                <w:rFonts w:ascii="Tahoma" w:eastAsia="Times New Roman" w:hAnsi="Tahoma" w:cs="Tahoma"/>
                <w:sz w:val="16"/>
                <w:szCs w:val="16"/>
                <w:lang w:eastAsia="pl-PL"/>
              </w:rPr>
              <w:t>NA STANOWISKU KIEROWNIKA BUDOWY</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w:t>
      </w:r>
      <w:r w:rsidRPr="00426965">
        <w:rPr>
          <w:rFonts w:ascii="Tahoma" w:eastAsia="Times New Roman" w:hAnsi="Tahoma" w:cs="Tahoma"/>
          <w:strike/>
          <w:sz w:val="16"/>
          <w:szCs w:val="16"/>
          <w:lang w:eastAsia="pl-PL"/>
        </w:rPr>
        <w:t>lub kierownika robót</w:t>
      </w:r>
      <w:r w:rsidRPr="007B1E74">
        <w:rPr>
          <w:rFonts w:ascii="Tahoma" w:eastAsia="Times New Roman" w:hAnsi="Tahoma" w:cs="Tahoma"/>
          <w:sz w:val="16"/>
          <w:szCs w:val="16"/>
          <w:lang w:eastAsia="pl-PL"/>
        </w:rPr>
        <w:t xml:space="preserve">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A227F4">
        <w:rPr>
          <w:rFonts w:ascii="Tahoma" w:eastAsia="Times New Roman" w:hAnsi="Tahoma" w:cs="Tahoma"/>
          <w:b/>
          <w:bCs/>
          <w:sz w:val="20"/>
          <w:szCs w:val="20"/>
          <w:lang w:eastAsia="pl-PL"/>
        </w:rPr>
        <w:t>R</w:t>
      </w:r>
      <w:r w:rsidR="00A227F4" w:rsidRPr="00100002">
        <w:rPr>
          <w:rFonts w:ascii="Tahoma" w:eastAsia="Times New Roman" w:hAnsi="Tahoma" w:cs="Tahoma"/>
          <w:b/>
          <w:bCs/>
          <w:sz w:val="20"/>
          <w:szCs w:val="20"/>
          <w:lang w:eastAsia="pl-PL"/>
        </w:rPr>
        <w:t>E</w:t>
      </w:r>
      <w:r w:rsidR="00A227F4">
        <w:rPr>
          <w:rFonts w:ascii="Tahoma" w:eastAsia="Times New Roman" w:hAnsi="Tahoma" w:cs="Tahoma"/>
          <w:b/>
          <w:bCs/>
          <w:sz w:val="20"/>
          <w:szCs w:val="20"/>
          <w:lang w:eastAsia="pl-PL"/>
        </w:rPr>
        <w:t xml:space="preserve">MONT DACHÓW i ELEWACJI BUDYNKÓW </w:t>
      </w:r>
      <w:r w:rsidR="00A227F4" w:rsidRPr="00100002">
        <w:rPr>
          <w:rFonts w:ascii="Tahoma" w:eastAsia="Times New Roman" w:hAnsi="Tahoma" w:cs="Tahoma"/>
          <w:b/>
          <w:bCs/>
          <w:sz w:val="20"/>
          <w:szCs w:val="20"/>
          <w:lang w:eastAsia="pl-PL"/>
        </w:rPr>
        <w:t>WCHODZĄCYCH W SKŁAD ZESPOŁU PAŁACOWEGO</w:t>
      </w:r>
      <w:r w:rsidR="00A227F4">
        <w:rPr>
          <w:rFonts w:ascii="Tahoma" w:eastAsia="Times New Roman" w:hAnsi="Tahoma" w:cs="Tahoma"/>
          <w:b/>
          <w:bCs/>
          <w:sz w:val="20"/>
          <w:szCs w:val="20"/>
          <w:lang w:eastAsia="pl-PL"/>
        </w:rPr>
        <w:t xml:space="preserve"> </w:t>
      </w:r>
      <w:r w:rsidR="00A227F4" w:rsidRPr="00100002">
        <w:rPr>
          <w:rFonts w:ascii="Tahoma" w:eastAsia="Times New Roman" w:hAnsi="Tahoma" w:cs="Tahoma"/>
          <w:b/>
          <w:bCs/>
          <w:sz w:val="20"/>
          <w:szCs w:val="20"/>
          <w:lang w:eastAsia="pl-PL"/>
        </w:rPr>
        <w:t>W GOSZCZU</w:t>
      </w:r>
      <w:r w:rsidR="00B5712B">
        <w:rPr>
          <w:rFonts w:ascii="Tahoma" w:eastAsia="Times New Roman" w:hAnsi="Tahoma" w:cs="Tahoma"/>
          <w:b/>
          <w:bCs/>
          <w:sz w:val="20"/>
          <w:szCs w:val="20"/>
          <w:lang w:eastAsia="pl-PL"/>
        </w:rPr>
        <w:t>, C</w:t>
      </w:r>
      <w:r w:rsidR="00A50051">
        <w:rPr>
          <w:rFonts w:ascii="Tahoma" w:eastAsia="Times New Roman" w:hAnsi="Tahoma" w:cs="Tahoma"/>
          <w:b/>
          <w:bCs/>
          <w:sz w:val="20"/>
          <w:szCs w:val="20"/>
          <w:lang w:eastAsia="pl-PL"/>
        </w:rPr>
        <w:t>zęść II</w:t>
      </w:r>
      <w:r w:rsidR="00B5712B">
        <w:rPr>
          <w:rFonts w:ascii="Tahoma" w:eastAsia="Times New Roman" w:hAnsi="Tahoma" w:cs="Tahoma"/>
          <w:b/>
          <w:bCs/>
          <w:sz w:val="20"/>
          <w:szCs w:val="20"/>
          <w:lang w:eastAsia="pl-PL"/>
        </w:rPr>
        <w:t xml:space="preserve">: </w:t>
      </w:r>
      <w:r w:rsidR="00A50051">
        <w:rPr>
          <w:rFonts w:ascii="Tahoma" w:eastAsia="Times New Roman" w:hAnsi="Tahoma" w:cs="Tahoma"/>
          <w:b/>
          <w:bCs/>
          <w:sz w:val="20"/>
          <w:szCs w:val="20"/>
          <w:lang w:eastAsia="pl-PL"/>
        </w:rPr>
        <w:t>wymiana stolarki budowlanej oraz wykonanie izolacji ścian fundamentowych</w:t>
      </w:r>
      <w:r w:rsidR="00A227F4">
        <w:rPr>
          <w:rFonts w:ascii="Tahoma" w:eastAsia="Times New Roman" w:hAnsi="Tahoma" w:cs="Tahoma"/>
          <w:b/>
          <w:sz w:val="20"/>
          <w:szCs w:val="20"/>
          <w:lang w:eastAsia="pl-PL"/>
        </w:rPr>
        <w:t xml:space="preserve"> budynku nr 7</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C5" w:rsidRDefault="00B309C5">
      <w:pPr>
        <w:spacing w:after="0" w:line="240" w:lineRule="auto"/>
      </w:pPr>
      <w:r>
        <w:separator/>
      </w:r>
    </w:p>
  </w:endnote>
  <w:endnote w:type="continuationSeparator" w:id="0">
    <w:p w:rsidR="00B309C5" w:rsidRDefault="00B3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pPr>
      <w:pStyle w:val="Stopka"/>
      <w:jc w:val="right"/>
    </w:pPr>
    <w:r>
      <w:fldChar w:fldCharType="begin"/>
    </w:r>
    <w:r>
      <w:instrText>PAGE   \* MERGEFORMAT</w:instrText>
    </w:r>
    <w:r>
      <w:fldChar w:fldCharType="separate"/>
    </w:r>
    <w:r w:rsidR="00A864D0">
      <w:rPr>
        <w:noProof/>
      </w:rPr>
      <w:t>30</w:t>
    </w:r>
    <w:r>
      <w:fldChar w:fldCharType="end"/>
    </w:r>
  </w:p>
  <w:p w:rsidR="00A406EB" w:rsidRPr="008C062F" w:rsidRDefault="00A406EB"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pPr>
      <w:pStyle w:val="Stopka"/>
      <w:jc w:val="right"/>
    </w:pPr>
    <w:r>
      <w:fldChar w:fldCharType="begin"/>
    </w:r>
    <w:r>
      <w:instrText>PAGE   \* MERGEFORMAT</w:instrText>
    </w:r>
    <w:r>
      <w:fldChar w:fldCharType="separate"/>
    </w:r>
    <w:r w:rsidR="00A864D0">
      <w:rPr>
        <w:noProof/>
      </w:rPr>
      <w:t>52</w:t>
    </w:r>
    <w:r>
      <w:fldChar w:fldCharType="end"/>
    </w:r>
  </w:p>
  <w:p w:rsidR="00A406EB" w:rsidRDefault="00A406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C5" w:rsidRDefault="00B309C5">
      <w:pPr>
        <w:spacing w:after="0" w:line="240" w:lineRule="auto"/>
      </w:pPr>
      <w:r>
        <w:separator/>
      </w:r>
    </w:p>
  </w:footnote>
  <w:footnote w:type="continuationSeparator" w:id="0">
    <w:p w:rsidR="00B309C5" w:rsidRDefault="00B30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Pr="002936A4" w:rsidRDefault="00A406EB" w:rsidP="00F577F2">
    <w:pPr>
      <w:ind w:left="-284"/>
      <w:rPr>
        <w:rFonts w:ascii="Arial" w:hAnsi="Arial"/>
        <w:sz w:val="16"/>
        <w:szCs w:val="16"/>
      </w:rPr>
    </w:pPr>
  </w:p>
  <w:p w:rsidR="00A406EB" w:rsidRDefault="00A406EB" w:rsidP="00F577F2">
    <w:pPr>
      <w:pStyle w:val="Nagwek"/>
      <w:rPr>
        <w:i/>
        <w:sz w:val="16"/>
        <w:szCs w:val="16"/>
      </w:rPr>
    </w:pPr>
    <w:r>
      <w:rPr>
        <w:sz w:val="16"/>
        <w:szCs w:val="16"/>
      </w:rPr>
      <w:t xml:space="preserve">                                                                                                                                                                        </w:t>
    </w:r>
  </w:p>
  <w:p w:rsidR="00A406EB" w:rsidRDefault="00A406EB" w:rsidP="00F577F2">
    <w:pPr>
      <w:pStyle w:val="Nagwek"/>
      <w:rPr>
        <w:i/>
        <w:sz w:val="16"/>
        <w:szCs w:val="16"/>
      </w:rPr>
    </w:pPr>
  </w:p>
  <w:p w:rsidR="00A406EB" w:rsidRPr="006F0334" w:rsidRDefault="00A406EB" w:rsidP="00F577F2">
    <w:pPr>
      <w:pStyle w:val="Nagwek"/>
      <w:rPr>
        <w:sz w:val="16"/>
        <w:szCs w:val="16"/>
      </w:rPr>
    </w:pPr>
    <w:r>
      <w:rPr>
        <w:sz w:val="16"/>
        <w:szCs w:val="16"/>
      </w:rPr>
      <w:t xml:space="preserve">                                                                                                                              </w:t>
    </w:r>
  </w:p>
  <w:p w:rsidR="00A406EB" w:rsidRDefault="00A406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tabs>
        <w:tab w:val="left" w:pos="5475"/>
      </w:tabs>
      <w:ind w:left="-284"/>
      <w:rPr>
        <w:sz w:val="16"/>
        <w:szCs w:val="16"/>
      </w:rPr>
    </w:pPr>
    <w:r>
      <w:rPr>
        <w:rFonts w:ascii="Arial" w:hAnsi="Arial"/>
        <w:sz w:val="16"/>
        <w:szCs w:val="16"/>
      </w:rPr>
      <w:tab/>
    </w:r>
    <w:r>
      <w:rPr>
        <w:sz w:val="16"/>
        <w:szCs w:val="16"/>
      </w:rPr>
      <w:t xml:space="preserve">            </w:t>
    </w:r>
  </w:p>
  <w:p w:rsidR="00A406EB" w:rsidRDefault="00A406EB" w:rsidP="00F577F2">
    <w:pPr>
      <w:tabs>
        <w:tab w:val="left" w:pos="5475"/>
      </w:tabs>
      <w:ind w:left="-284"/>
      <w:rPr>
        <w:sz w:val="16"/>
        <w:szCs w:val="16"/>
      </w:rPr>
    </w:pPr>
  </w:p>
  <w:p w:rsidR="00A406EB" w:rsidRDefault="00A406EB" w:rsidP="00F577F2">
    <w:pPr>
      <w:tabs>
        <w:tab w:val="left" w:pos="5475"/>
      </w:tabs>
      <w:ind w:left="-284"/>
      <w:rPr>
        <w:sz w:val="16"/>
        <w:szCs w:val="16"/>
      </w:rPr>
    </w:pPr>
  </w:p>
  <w:p w:rsidR="00A406EB" w:rsidRDefault="00A406EB" w:rsidP="00F577F2">
    <w:pPr>
      <w:tabs>
        <w:tab w:val="left" w:pos="5475"/>
      </w:tabs>
      <w:rPr>
        <w:sz w:val="16"/>
        <w:szCs w:val="16"/>
      </w:rPr>
    </w:pPr>
  </w:p>
  <w:p w:rsidR="00A406EB" w:rsidRPr="00D32DD6" w:rsidRDefault="00A406EB" w:rsidP="00F577F2">
    <w:pPr>
      <w:tabs>
        <w:tab w:val="left" w:pos="5475"/>
      </w:tabs>
      <w:ind w:left="-284"/>
      <w:rPr>
        <w:i/>
        <w:sz w:val="16"/>
        <w:szCs w:val="16"/>
      </w:rPr>
    </w:pPr>
    <w:r>
      <w:rPr>
        <w:sz w:val="16"/>
        <w:szCs w:val="16"/>
      </w:rPr>
      <w:t xml:space="preserve">                                                                                                                                               </w:t>
    </w:r>
  </w:p>
  <w:p w:rsidR="00A406EB" w:rsidRPr="004C50C5" w:rsidRDefault="00A406EB"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tabs>
        <w:tab w:val="left" w:pos="5475"/>
      </w:tabs>
      <w:ind w:left="-284"/>
      <w:rPr>
        <w:sz w:val="16"/>
        <w:szCs w:val="16"/>
      </w:rPr>
    </w:pPr>
    <w:r>
      <w:rPr>
        <w:sz w:val="16"/>
        <w:szCs w:val="16"/>
      </w:rPr>
      <w:t xml:space="preserve">         </w:t>
    </w:r>
  </w:p>
  <w:p w:rsidR="00A406EB" w:rsidRPr="00D32DD6" w:rsidRDefault="00A406EB" w:rsidP="00C045D5">
    <w:pPr>
      <w:tabs>
        <w:tab w:val="left" w:pos="5475"/>
      </w:tabs>
      <w:rPr>
        <w:i/>
        <w:sz w:val="16"/>
        <w:szCs w:val="16"/>
      </w:rPr>
    </w:pPr>
    <w:r>
      <w:rPr>
        <w:sz w:val="16"/>
        <w:szCs w:val="16"/>
      </w:rPr>
      <w:t xml:space="preserve">                                                                                                                                              </w:t>
    </w:r>
  </w:p>
  <w:p w:rsidR="00A406EB" w:rsidRPr="004C50C5" w:rsidRDefault="00A406EB"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tabs>
        <w:tab w:val="left" w:pos="5475"/>
      </w:tabs>
      <w:ind w:left="-284"/>
      <w:rPr>
        <w:sz w:val="16"/>
        <w:szCs w:val="16"/>
      </w:rPr>
    </w:pPr>
    <w:r>
      <w:rPr>
        <w:sz w:val="16"/>
        <w:szCs w:val="16"/>
      </w:rPr>
      <w:t xml:space="preserve">  </w:t>
    </w:r>
  </w:p>
  <w:p w:rsidR="00A406EB" w:rsidRPr="00D32DD6" w:rsidRDefault="00A406EB" w:rsidP="00F577F2">
    <w:pPr>
      <w:tabs>
        <w:tab w:val="left" w:pos="5475"/>
      </w:tabs>
      <w:ind w:left="-284"/>
      <w:rPr>
        <w:i/>
        <w:sz w:val="16"/>
        <w:szCs w:val="16"/>
      </w:rPr>
    </w:pPr>
    <w:r>
      <w:rPr>
        <w:sz w:val="16"/>
        <w:szCs w:val="16"/>
      </w:rPr>
      <w:t xml:space="preserve">                                                                                                     </w:t>
    </w:r>
  </w:p>
  <w:p w:rsidR="00A406EB" w:rsidRPr="004C50C5" w:rsidRDefault="00A406EB" w:rsidP="00F577F2">
    <w:pPr>
      <w:pStyle w:val="Nagwek"/>
      <w:pBdr>
        <w:top w:val="single" w:sz="2" w:space="0" w:color="auto"/>
      </w:pBdr>
      <w:jc w:val="right"/>
      <w:rPr>
        <w:rFonts w:ascii="Tahoma" w:hAnsi="Tahoma" w:cs="Tahoma"/>
        <w:b/>
      </w:rPr>
    </w:pPr>
    <w:r>
      <w:rPr>
        <w:rFonts w:ascii="Tahoma" w:hAnsi="Tahoma" w:cs="Tahoma"/>
        <w:b/>
      </w:rPr>
      <w:t xml:space="preserve"> </w:t>
    </w:r>
  </w:p>
  <w:p w:rsidR="00A406EB" w:rsidRDefault="00A406E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Pr="004C50C5" w:rsidRDefault="00A406E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Pr="004C50C5" w:rsidRDefault="00A406EB"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Pr="004C50C5" w:rsidRDefault="00A406E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Default="00A406EB" w:rsidP="00F577F2">
    <w:pPr>
      <w:pStyle w:val="Nagwek"/>
      <w:tabs>
        <w:tab w:val="center" w:pos="4819"/>
        <w:tab w:val="right" w:pos="9638"/>
      </w:tabs>
      <w:jc w:val="right"/>
      <w:rPr>
        <w:rFonts w:ascii="Tahoma" w:hAnsi="Tahoma" w:cs="Tahoma"/>
        <w:b/>
      </w:rPr>
    </w:pPr>
  </w:p>
  <w:p w:rsidR="00A406EB" w:rsidRPr="004C50C5" w:rsidRDefault="00A406E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76A0B02"/>
    <w:multiLevelType w:val="hybridMultilevel"/>
    <w:tmpl w:val="DE76E3D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2">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3">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8">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9">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9">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1">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2">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7">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1">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2">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4">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8">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1">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2">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8"/>
  </w:num>
  <w:num w:numId="3">
    <w:abstractNumId w:val="64"/>
  </w:num>
  <w:num w:numId="4">
    <w:abstractNumId w:val="32"/>
  </w:num>
  <w:num w:numId="5">
    <w:abstractNumId w:val="99"/>
  </w:num>
  <w:num w:numId="6">
    <w:abstractNumId w:val="20"/>
  </w:num>
  <w:num w:numId="7">
    <w:abstractNumId w:val="71"/>
  </w:num>
  <w:num w:numId="8">
    <w:abstractNumId w:val="36"/>
  </w:num>
  <w:num w:numId="9">
    <w:abstractNumId w:val="60"/>
  </w:num>
  <w:num w:numId="10">
    <w:abstractNumId w:val="80"/>
  </w:num>
  <w:num w:numId="11">
    <w:abstractNumId w:val="78"/>
  </w:num>
  <w:num w:numId="12">
    <w:abstractNumId w:val="65"/>
  </w:num>
  <w:num w:numId="13">
    <w:abstractNumId w:val="87"/>
  </w:num>
  <w:num w:numId="14">
    <w:abstractNumId w:val="22"/>
  </w:num>
  <w:num w:numId="15">
    <w:abstractNumId w:val="54"/>
  </w:num>
  <w:num w:numId="16">
    <w:abstractNumId w:val="35"/>
  </w:num>
  <w:num w:numId="17">
    <w:abstractNumId w:val="43"/>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9"/>
  </w:num>
  <w:num w:numId="21">
    <w:abstractNumId w:val="86"/>
  </w:num>
  <w:num w:numId="22">
    <w:abstractNumId w:val="102"/>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6"/>
  </w:num>
  <w:num w:numId="26">
    <w:abstractNumId w:val="53"/>
  </w:num>
  <w:num w:numId="27">
    <w:abstractNumId w:val="11"/>
  </w:num>
  <w:num w:numId="28">
    <w:abstractNumId w:val="89"/>
  </w:num>
  <w:num w:numId="29">
    <w:abstractNumId w:val="1"/>
  </w:num>
  <w:num w:numId="30">
    <w:abstractNumId w:val="59"/>
  </w:num>
  <w:num w:numId="31">
    <w:abstractNumId w:val="26"/>
  </w:num>
  <w:num w:numId="32">
    <w:abstractNumId w:val="50"/>
  </w:num>
  <w:num w:numId="33">
    <w:abstractNumId w:val="94"/>
  </w:num>
  <w:num w:numId="34">
    <w:abstractNumId w:val="41"/>
  </w:num>
  <w:num w:numId="35">
    <w:abstractNumId w:val="16"/>
  </w:num>
  <w:num w:numId="36">
    <w:abstractNumId w:val="44"/>
  </w:num>
  <w:num w:numId="37">
    <w:abstractNumId w:val="47"/>
  </w:num>
  <w:num w:numId="38">
    <w:abstractNumId w:val="93"/>
  </w:num>
  <w:num w:numId="39">
    <w:abstractNumId w:val="67"/>
  </w:num>
  <w:num w:numId="40">
    <w:abstractNumId w:val="14"/>
  </w:num>
  <w:num w:numId="41">
    <w:abstractNumId w:val="97"/>
  </w:num>
  <w:num w:numId="42">
    <w:abstractNumId w:val="100"/>
  </w:num>
  <w:num w:numId="43">
    <w:abstractNumId w:val="13"/>
  </w:num>
  <w:num w:numId="44">
    <w:abstractNumId w:val="56"/>
  </w:num>
  <w:num w:numId="45">
    <w:abstractNumId w:val="63"/>
  </w:num>
  <w:num w:numId="46">
    <w:abstractNumId w:val="4"/>
  </w:num>
  <w:num w:numId="47">
    <w:abstractNumId w:val="39"/>
  </w:num>
  <w:num w:numId="48">
    <w:abstractNumId w:val="31"/>
  </w:num>
  <w:num w:numId="49">
    <w:abstractNumId w:val="9"/>
  </w:num>
  <w:num w:numId="50">
    <w:abstractNumId w:val="8"/>
  </w:num>
  <w:num w:numId="51">
    <w:abstractNumId w:val="88"/>
  </w:num>
  <w:num w:numId="52">
    <w:abstractNumId w:val="70"/>
  </w:num>
  <w:num w:numId="53">
    <w:abstractNumId w:val="15"/>
  </w:num>
  <w:num w:numId="54">
    <w:abstractNumId w:val="40"/>
  </w:num>
  <w:num w:numId="55">
    <w:abstractNumId w:val="21"/>
  </w:num>
  <w:num w:numId="56">
    <w:abstractNumId w:val="5"/>
  </w:num>
  <w:num w:numId="57">
    <w:abstractNumId w:val="61"/>
  </w:num>
  <w:num w:numId="58">
    <w:abstractNumId w:val="101"/>
  </w:num>
  <w:num w:numId="59">
    <w:abstractNumId w:val="91"/>
  </w:num>
  <w:num w:numId="60">
    <w:abstractNumId w:val="79"/>
  </w:num>
  <w:num w:numId="61">
    <w:abstractNumId w:val="81"/>
  </w:num>
  <w:num w:numId="62">
    <w:abstractNumId w:val="62"/>
  </w:num>
  <w:num w:numId="63">
    <w:abstractNumId w:val="10"/>
  </w:num>
  <w:num w:numId="64">
    <w:abstractNumId w:val="95"/>
  </w:num>
  <w:num w:numId="65">
    <w:abstractNumId w:val="69"/>
  </w:num>
  <w:num w:numId="66">
    <w:abstractNumId w:val="45"/>
  </w:num>
  <w:num w:numId="67">
    <w:abstractNumId w:val="17"/>
  </w:num>
  <w:num w:numId="68">
    <w:abstractNumId w:val="77"/>
  </w:num>
  <w:num w:numId="69">
    <w:abstractNumId w:val="96"/>
  </w:num>
  <w:num w:numId="70">
    <w:abstractNumId w:val="51"/>
  </w:num>
  <w:num w:numId="71">
    <w:abstractNumId w:val="76"/>
  </w:num>
  <w:num w:numId="72">
    <w:abstractNumId w:val="12"/>
  </w:num>
  <w:num w:numId="73">
    <w:abstractNumId w:val="29"/>
  </w:num>
  <w:num w:numId="74">
    <w:abstractNumId w:val="3"/>
  </w:num>
  <w:num w:numId="75">
    <w:abstractNumId w:val="66"/>
  </w:num>
  <w:num w:numId="76">
    <w:abstractNumId w:val="74"/>
  </w:num>
  <w:num w:numId="77">
    <w:abstractNumId w:val="98"/>
  </w:num>
  <w:num w:numId="78">
    <w:abstractNumId w:val="33"/>
  </w:num>
  <w:num w:numId="79">
    <w:abstractNumId w:val="48"/>
  </w:num>
  <w:num w:numId="80">
    <w:abstractNumId w:val="58"/>
  </w:num>
  <w:num w:numId="81">
    <w:abstractNumId w:val="73"/>
  </w:num>
  <w:num w:numId="82">
    <w:abstractNumId w:val="103"/>
  </w:num>
  <w:num w:numId="83">
    <w:abstractNumId w:val="23"/>
  </w:num>
  <w:num w:numId="84">
    <w:abstractNumId w:val="52"/>
  </w:num>
  <w:num w:numId="85">
    <w:abstractNumId w:val="85"/>
  </w:num>
  <w:num w:numId="86">
    <w:abstractNumId w:val="34"/>
  </w:num>
  <w:num w:numId="87">
    <w:abstractNumId w:val="30"/>
  </w:num>
  <w:num w:numId="88">
    <w:abstractNumId w:val="18"/>
  </w:num>
  <w:num w:numId="89">
    <w:abstractNumId w:val="90"/>
  </w:num>
  <w:num w:numId="90">
    <w:abstractNumId w:val="57"/>
  </w:num>
  <w:num w:numId="91">
    <w:abstractNumId w:val="72"/>
  </w:num>
  <w:num w:numId="92">
    <w:abstractNumId w:val="42"/>
  </w:num>
  <w:num w:numId="93">
    <w:abstractNumId w:val="46"/>
  </w:num>
  <w:num w:numId="94">
    <w:abstractNumId w:val="83"/>
  </w:num>
  <w:num w:numId="95">
    <w:abstractNumId w:val="92"/>
  </w:num>
  <w:num w:numId="96">
    <w:abstractNumId w:val="75"/>
  </w:num>
  <w:num w:numId="97">
    <w:abstractNumId w:val="2"/>
  </w:num>
  <w:num w:numId="98">
    <w:abstractNumId w:val="24"/>
  </w:num>
  <w:num w:numId="99">
    <w:abstractNumId w:val="27"/>
  </w:num>
  <w:num w:numId="100">
    <w:abstractNumId w:val="38"/>
  </w:num>
  <w:num w:numId="101">
    <w:abstractNumId w:val="49"/>
  </w:num>
  <w:num w:numId="102">
    <w:abstractNumId w:val="37"/>
  </w:num>
  <w:num w:numId="103">
    <w:abstractNumId w:val="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50FC7"/>
    <w:rsid w:val="000547F1"/>
    <w:rsid w:val="00061AD5"/>
    <w:rsid w:val="00091F7C"/>
    <w:rsid w:val="00095C08"/>
    <w:rsid w:val="000A71C6"/>
    <w:rsid w:val="000B3644"/>
    <w:rsid w:val="000C7112"/>
    <w:rsid w:val="000E1E07"/>
    <w:rsid w:val="000E3391"/>
    <w:rsid w:val="000E7B7E"/>
    <w:rsid w:val="000F4F01"/>
    <w:rsid w:val="00100002"/>
    <w:rsid w:val="0010156F"/>
    <w:rsid w:val="00103E7B"/>
    <w:rsid w:val="00110DB8"/>
    <w:rsid w:val="00131D2C"/>
    <w:rsid w:val="00131E08"/>
    <w:rsid w:val="00140D3B"/>
    <w:rsid w:val="00152E9E"/>
    <w:rsid w:val="00153868"/>
    <w:rsid w:val="001616CF"/>
    <w:rsid w:val="00166D13"/>
    <w:rsid w:val="00171949"/>
    <w:rsid w:val="0017507A"/>
    <w:rsid w:val="0017516B"/>
    <w:rsid w:val="001769BA"/>
    <w:rsid w:val="00183F97"/>
    <w:rsid w:val="00195ED8"/>
    <w:rsid w:val="001B5F62"/>
    <w:rsid w:val="001C39EB"/>
    <w:rsid w:val="001C4867"/>
    <w:rsid w:val="001E2A66"/>
    <w:rsid w:val="001F02FE"/>
    <w:rsid w:val="00241D94"/>
    <w:rsid w:val="00244A2A"/>
    <w:rsid w:val="0024577C"/>
    <w:rsid w:val="00246A3D"/>
    <w:rsid w:val="00256B21"/>
    <w:rsid w:val="00257EFB"/>
    <w:rsid w:val="00263579"/>
    <w:rsid w:val="00264194"/>
    <w:rsid w:val="00264CE8"/>
    <w:rsid w:val="00273187"/>
    <w:rsid w:val="00273DF6"/>
    <w:rsid w:val="002752FB"/>
    <w:rsid w:val="00295C75"/>
    <w:rsid w:val="002A3EE8"/>
    <w:rsid w:val="002C4BB4"/>
    <w:rsid w:val="002D2489"/>
    <w:rsid w:val="002D384D"/>
    <w:rsid w:val="002D3E97"/>
    <w:rsid w:val="002D50EB"/>
    <w:rsid w:val="002E0148"/>
    <w:rsid w:val="002E4530"/>
    <w:rsid w:val="002E5E09"/>
    <w:rsid w:val="002E61D6"/>
    <w:rsid w:val="002F67BE"/>
    <w:rsid w:val="00302B46"/>
    <w:rsid w:val="003048BC"/>
    <w:rsid w:val="003117DD"/>
    <w:rsid w:val="003234A3"/>
    <w:rsid w:val="00337033"/>
    <w:rsid w:val="00352030"/>
    <w:rsid w:val="003543F0"/>
    <w:rsid w:val="00354AEA"/>
    <w:rsid w:val="0035522F"/>
    <w:rsid w:val="00366789"/>
    <w:rsid w:val="003737D1"/>
    <w:rsid w:val="00376DF4"/>
    <w:rsid w:val="00391BB5"/>
    <w:rsid w:val="003A0711"/>
    <w:rsid w:val="003A26C3"/>
    <w:rsid w:val="003A6E70"/>
    <w:rsid w:val="003B3CE9"/>
    <w:rsid w:val="003F05EB"/>
    <w:rsid w:val="00401F82"/>
    <w:rsid w:val="00406847"/>
    <w:rsid w:val="00421570"/>
    <w:rsid w:val="00424424"/>
    <w:rsid w:val="00426965"/>
    <w:rsid w:val="00446617"/>
    <w:rsid w:val="004516CC"/>
    <w:rsid w:val="00456DE4"/>
    <w:rsid w:val="00472DCA"/>
    <w:rsid w:val="00474D1A"/>
    <w:rsid w:val="00485674"/>
    <w:rsid w:val="00497D80"/>
    <w:rsid w:val="004A0707"/>
    <w:rsid w:val="004A2BAC"/>
    <w:rsid w:val="004B07E7"/>
    <w:rsid w:val="004B4E1F"/>
    <w:rsid w:val="004B6CC3"/>
    <w:rsid w:val="004C23B7"/>
    <w:rsid w:val="004E32EC"/>
    <w:rsid w:val="004F57D9"/>
    <w:rsid w:val="005024EC"/>
    <w:rsid w:val="00506DC1"/>
    <w:rsid w:val="00507958"/>
    <w:rsid w:val="00521757"/>
    <w:rsid w:val="00537786"/>
    <w:rsid w:val="0054053B"/>
    <w:rsid w:val="00541EF2"/>
    <w:rsid w:val="005506DE"/>
    <w:rsid w:val="005563A9"/>
    <w:rsid w:val="00560185"/>
    <w:rsid w:val="0056163D"/>
    <w:rsid w:val="00562253"/>
    <w:rsid w:val="0056687A"/>
    <w:rsid w:val="005718BF"/>
    <w:rsid w:val="00572336"/>
    <w:rsid w:val="005760DA"/>
    <w:rsid w:val="00597571"/>
    <w:rsid w:val="005A197A"/>
    <w:rsid w:val="005A3DBE"/>
    <w:rsid w:val="005C0986"/>
    <w:rsid w:val="005C66ED"/>
    <w:rsid w:val="005D1614"/>
    <w:rsid w:val="005E161D"/>
    <w:rsid w:val="005E2ED2"/>
    <w:rsid w:val="005F16D5"/>
    <w:rsid w:val="005F4DB4"/>
    <w:rsid w:val="00606700"/>
    <w:rsid w:val="00607A09"/>
    <w:rsid w:val="0062795A"/>
    <w:rsid w:val="006318A0"/>
    <w:rsid w:val="006404F1"/>
    <w:rsid w:val="00643DCD"/>
    <w:rsid w:val="0064423E"/>
    <w:rsid w:val="006528B5"/>
    <w:rsid w:val="00652CC1"/>
    <w:rsid w:val="006737BB"/>
    <w:rsid w:val="0068158B"/>
    <w:rsid w:val="006821B5"/>
    <w:rsid w:val="00686474"/>
    <w:rsid w:val="00693808"/>
    <w:rsid w:val="006965B8"/>
    <w:rsid w:val="006B703B"/>
    <w:rsid w:val="006C3B18"/>
    <w:rsid w:val="006C530C"/>
    <w:rsid w:val="006C5A3F"/>
    <w:rsid w:val="006D1D4A"/>
    <w:rsid w:val="006D2DF5"/>
    <w:rsid w:val="006D3CDD"/>
    <w:rsid w:val="006D7831"/>
    <w:rsid w:val="006D7FB4"/>
    <w:rsid w:val="006E7062"/>
    <w:rsid w:val="006F15CA"/>
    <w:rsid w:val="006F4982"/>
    <w:rsid w:val="00700B7C"/>
    <w:rsid w:val="007011DD"/>
    <w:rsid w:val="0071294F"/>
    <w:rsid w:val="0072011B"/>
    <w:rsid w:val="007232BD"/>
    <w:rsid w:val="00726AC6"/>
    <w:rsid w:val="00727216"/>
    <w:rsid w:val="007272AB"/>
    <w:rsid w:val="007333F1"/>
    <w:rsid w:val="007337FC"/>
    <w:rsid w:val="00741387"/>
    <w:rsid w:val="00743919"/>
    <w:rsid w:val="00755280"/>
    <w:rsid w:val="0076353A"/>
    <w:rsid w:val="00770BD2"/>
    <w:rsid w:val="0077143F"/>
    <w:rsid w:val="0077367E"/>
    <w:rsid w:val="007A6B79"/>
    <w:rsid w:val="007B1E74"/>
    <w:rsid w:val="007B3E82"/>
    <w:rsid w:val="007B6558"/>
    <w:rsid w:val="007C7170"/>
    <w:rsid w:val="007D1F72"/>
    <w:rsid w:val="007E2A3D"/>
    <w:rsid w:val="007E6DFF"/>
    <w:rsid w:val="007F5D51"/>
    <w:rsid w:val="007F7EC8"/>
    <w:rsid w:val="00806DA5"/>
    <w:rsid w:val="00807974"/>
    <w:rsid w:val="00814D23"/>
    <w:rsid w:val="00815B40"/>
    <w:rsid w:val="008205DA"/>
    <w:rsid w:val="008211AE"/>
    <w:rsid w:val="008242DD"/>
    <w:rsid w:val="00863D94"/>
    <w:rsid w:val="00865080"/>
    <w:rsid w:val="00880AB7"/>
    <w:rsid w:val="00884DF7"/>
    <w:rsid w:val="008929A9"/>
    <w:rsid w:val="008936AC"/>
    <w:rsid w:val="008A3CE9"/>
    <w:rsid w:val="008B5FBA"/>
    <w:rsid w:val="008E1F35"/>
    <w:rsid w:val="008E692E"/>
    <w:rsid w:val="009134BA"/>
    <w:rsid w:val="009265E3"/>
    <w:rsid w:val="00942975"/>
    <w:rsid w:val="00942E83"/>
    <w:rsid w:val="009442CB"/>
    <w:rsid w:val="009659E0"/>
    <w:rsid w:val="00976D63"/>
    <w:rsid w:val="009873E1"/>
    <w:rsid w:val="0099606D"/>
    <w:rsid w:val="009A1A4F"/>
    <w:rsid w:val="009A6A51"/>
    <w:rsid w:val="009A71BF"/>
    <w:rsid w:val="009B1A33"/>
    <w:rsid w:val="009C364B"/>
    <w:rsid w:val="009C537A"/>
    <w:rsid w:val="00A0107D"/>
    <w:rsid w:val="00A208E1"/>
    <w:rsid w:val="00A224EF"/>
    <w:rsid w:val="00A227F4"/>
    <w:rsid w:val="00A27CED"/>
    <w:rsid w:val="00A27FE9"/>
    <w:rsid w:val="00A30EE7"/>
    <w:rsid w:val="00A31BDD"/>
    <w:rsid w:val="00A33369"/>
    <w:rsid w:val="00A37371"/>
    <w:rsid w:val="00A406EB"/>
    <w:rsid w:val="00A41FBE"/>
    <w:rsid w:val="00A446AB"/>
    <w:rsid w:val="00A50051"/>
    <w:rsid w:val="00A57BEA"/>
    <w:rsid w:val="00A602EB"/>
    <w:rsid w:val="00A6150F"/>
    <w:rsid w:val="00A63765"/>
    <w:rsid w:val="00A864D0"/>
    <w:rsid w:val="00A970A9"/>
    <w:rsid w:val="00AB0F0B"/>
    <w:rsid w:val="00AB3BDB"/>
    <w:rsid w:val="00AE153E"/>
    <w:rsid w:val="00AE2821"/>
    <w:rsid w:val="00AE69CA"/>
    <w:rsid w:val="00AE69FF"/>
    <w:rsid w:val="00B07402"/>
    <w:rsid w:val="00B101D7"/>
    <w:rsid w:val="00B21A8C"/>
    <w:rsid w:val="00B21B5D"/>
    <w:rsid w:val="00B22BE8"/>
    <w:rsid w:val="00B26503"/>
    <w:rsid w:val="00B309C5"/>
    <w:rsid w:val="00B40D01"/>
    <w:rsid w:val="00B47C01"/>
    <w:rsid w:val="00B521EA"/>
    <w:rsid w:val="00B536EB"/>
    <w:rsid w:val="00B5712B"/>
    <w:rsid w:val="00B62A55"/>
    <w:rsid w:val="00B644D2"/>
    <w:rsid w:val="00B73585"/>
    <w:rsid w:val="00B91B91"/>
    <w:rsid w:val="00BA3F3A"/>
    <w:rsid w:val="00BB5F4C"/>
    <w:rsid w:val="00BC4FA7"/>
    <w:rsid w:val="00BC5D9D"/>
    <w:rsid w:val="00BD577F"/>
    <w:rsid w:val="00BD5EA3"/>
    <w:rsid w:val="00BF79BF"/>
    <w:rsid w:val="00C00BBA"/>
    <w:rsid w:val="00C01456"/>
    <w:rsid w:val="00C045D5"/>
    <w:rsid w:val="00C33FED"/>
    <w:rsid w:val="00C3722B"/>
    <w:rsid w:val="00C448C1"/>
    <w:rsid w:val="00C64B9C"/>
    <w:rsid w:val="00C779BD"/>
    <w:rsid w:val="00C85D0B"/>
    <w:rsid w:val="00C863F1"/>
    <w:rsid w:val="00C90AB8"/>
    <w:rsid w:val="00CA1F2F"/>
    <w:rsid w:val="00CA2A7C"/>
    <w:rsid w:val="00CB5BAA"/>
    <w:rsid w:val="00CD366F"/>
    <w:rsid w:val="00CE45DD"/>
    <w:rsid w:val="00D10971"/>
    <w:rsid w:val="00D112A6"/>
    <w:rsid w:val="00D12DC4"/>
    <w:rsid w:val="00D17772"/>
    <w:rsid w:val="00D240CC"/>
    <w:rsid w:val="00D27B58"/>
    <w:rsid w:val="00D31BAC"/>
    <w:rsid w:val="00D3637C"/>
    <w:rsid w:val="00D4206A"/>
    <w:rsid w:val="00D428FD"/>
    <w:rsid w:val="00D44FE0"/>
    <w:rsid w:val="00D46014"/>
    <w:rsid w:val="00D46DE9"/>
    <w:rsid w:val="00D503B0"/>
    <w:rsid w:val="00D51A8B"/>
    <w:rsid w:val="00D5644F"/>
    <w:rsid w:val="00D60C49"/>
    <w:rsid w:val="00D64967"/>
    <w:rsid w:val="00D72712"/>
    <w:rsid w:val="00DA1ECF"/>
    <w:rsid w:val="00DA4AC0"/>
    <w:rsid w:val="00DB49A6"/>
    <w:rsid w:val="00DC794A"/>
    <w:rsid w:val="00DC7D17"/>
    <w:rsid w:val="00DD1F0E"/>
    <w:rsid w:val="00DD6648"/>
    <w:rsid w:val="00DF14D0"/>
    <w:rsid w:val="00DF2C42"/>
    <w:rsid w:val="00E036FE"/>
    <w:rsid w:val="00E423C3"/>
    <w:rsid w:val="00E432C6"/>
    <w:rsid w:val="00E457E5"/>
    <w:rsid w:val="00E51598"/>
    <w:rsid w:val="00E64FC8"/>
    <w:rsid w:val="00E66481"/>
    <w:rsid w:val="00E721FD"/>
    <w:rsid w:val="00E8260A"/>
    <w:rsid w:val="00E8468E"/>
    <w:rsid w:val="00E95E38"/>
    <w:rsid w:val="00E977B3"/>
    <w:rsid w:val="00EC4957"/>
    <w:rsid w:val="00EE02AA"/>
    <w:rsid w:val="00EF4374"/>
    <w:rsid w:val="00F03B02"/>
    <w:rsid w:val="00F03CDE"/>
    <w:rsid w:val="00F14AB7"/>
    <w:rsid w:val="00F23487"/>
    <w:rsid w:val="00F32EAD"/>
    <w:rsid w:val="00F34250"/>
    <w:rsid w:val="00F41F30"/>
    <w:rsid w:val="00F4647F"/>
    <w:rsid w:val="00F47BC1"/>
    <w:rsid w:val="00F555A1"/>
    <w:rsid w:val="00F577F2"/>
    <w:rsid w:val="00F629A8"/>
    <w:rsid w:val="00F66BC1"/>
    <w:rsid w:val="00F70894"/>
    <w:rsid w:val="00F77B40"/>
    <w:rsid w:val="00F818BB"/>
    <w:rsid w:val="00F84BE9"/>
    <w:rsid w:val="00F85036"/>
    <w:rsid w:val="00F900C5"/>
    <w:rsid w:val="00F91D80"/>
    <w:rsid w:val="00F92140"/>
    <w:rsid w:val="00F93A83"/>
    <w:rsid w:val="00FB03D6"/>
    <w:rsid w:val="00FC2E92"/>
    <w:rsid w:val="00FC6BC7"/>
    <w:rsid w:val="00FC71CE"/>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61D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5F3772C-18C5-45A9-B9DE-DB2CE978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52</Pages>
  <Words>23361</Words>
  <Characters>140167</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9</cp:revision>
  <cp:lastPrinted>2019-07-11T07:32:00Z</cp:lastPrinted>
  <dcterms:created xsi:type="dcterms:W3CDTF">2019-07-05T09:12:00Z</dcterms:created>
  <dcterms:modified xsi:type="dcterms:W3CDTF">2019-07-11T08:40:00Z</dcterms:modified>
</cp:coreProperties>
</file>