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1F9" w:rsidRDefault="00D1032B">
      <w:pPr>
        <w:pStyle w:val="Nagwek3"/>
      </w:pPr>
      <w:bookmarkStart w:id="0" w:name="_GoBack"/>
      <w:r>
        <w:t>eU.28 – e-Biblioteka (</w:t>
      </w:r>
      <w:proofErr w:type="spellStart"/>
      <w:r>
        <w:t>eB</w:t>
      </w:r>
      <w:proofErr w:type="spellEnd"/>
      <w:r>
        <w:t>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Default="00D1032B">
            <w:pPr>
              <w:pStyle w:val="NormalnyWeb"/>
              <w:spacing w:before="0" w:beforeAutospacing="0" w:after="0" w:afterAutospacing="0" w:line="276" w:lineRule="auto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E-usługa musi być realizowana na </w:t>
            </w:r>
            <w:r w:rsidRPr="00706A85">
              <w:rPr>
                <w:rFonts w:ascii="Arial" w:hAnsi="Arial" w:cs="Arial"/>
                <w:szCs w:val="22"/>
              </w:rPr>
              <w:t>3 poziomie dojrzałości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</w:tbl>
    <w:p w:rsidR="001941F9" w:rsidRDefault="001941F9">
      <w:pPr>
        <w:spacing w:after="0"/>
        <w:rPr>
          <w:rFonts w:cs="Arial"/>
          <w:lang w:val="pl" w:eastAsia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Default="00D1032B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-PL"/>
              </w:rPr>
              <w:t xml:space="preserve">E-usługa musi być realizowana zgodnie z procesem </w:t>
            </w:r>
            <w:r w:rsidRPr="00706A85">
              <w:rPr>
                <w:rFonts w:cs="Arial"/>
                <w:lang w:val="pl" w:eastAsia="pl-PL"/>
              </w:rPr>
              <w:t>PB28</w:t>
            </w:r>
            <w:r>
              <w:rPr>
                <w:rFonts w:cs="Arial"/>
                <w:lang w:eastAsia="pl-PL"/>
              </w:rPr>
              <w:t>.</w:t>
            </w:r>
          </w:p>
        </w:tc>
      </w:tr>
    </w:tbl>
    <w:p w:rsidR="001941F9" w:rsidRDefault="001941F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 w:rsidRPr="007D677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Pr="00706A85" w:rsidRDefault="00D1032B">
            <w:pPr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E-usługa musi umożliwiać:</w:t>
            </w:r>
          </w:p>
          <w:p w:rsidR="007D6779" w:rsidRPr="00706A85" w:rsidRDefault="007D6779" w:rsidP="00706A85">
            <w:pPr>
              <w:pStyle w:val="Akapitzlist"/>
              <w:numPr>
                <w:ilvl w:val="0"/>
                <w:numId w:val="21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Przeszukanie katalogu biblioteki szkolnej;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21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Rezerwowanie</w:t>
            </w:r>
            <w:r w:rsidR="007D6779" w:rsidRPr="00706A85">
              <w:rPr>
                <w:rFonts w:cs="Arial"/>
                <w:lang w:eastAsia="pl"/>
              </w:rPr>
              <w:t xml:space="preserve"> wybranych pozycji;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21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 xml:space="preserve">Przedłużanie </w:t>
            </w:r>
            <w:r w:rsidR="007D6779" w:rsidRPr="00706A85">
              <w:rPr>
                <w:rFonts w:cs="Arial"/>
                <w:lang w:eastAsia="pl"/>
              </w:rPr>
              <w:t>okresu wypożyczenia.</w:t>
            </w:r>
          </w:p>
        </w:tc>
      </w:tr>
    </w:tbl>
    <w:p w:rsidR="001941F9" w:rsidRDefault="001941F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004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Pr="00706A85" w:rsidRDefault="00D1032B">
            <w:pPr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E-usługa musi umożliwiać katalogowanie:</w:t>
            </w:r>
          </w:p>
          <w:p w:rsidR="001941F9" w:rsidRPr="00706A85" w:rsidRDefault="00706A85" w:rsidP="00706A85">
            <w:pPr>
              <w:pStyle w:val="Akapitzlist"/>
              <w:numPr>
                <w:ilvl w:val="0"/>
                <w:numId w:val="22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Książek</w:t>
            </w:r>
            <w:proofErr w:type="spellEnd"/>
            <w:r w:rsidRP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706A85" w:rsidP="00706A85">
            <w:pPr>
              <w:pStyle w:val="Akapitzlist"/>
              <w:numPr>
                <w:ilvl w:val="0"/>
                <w:numId w:val="22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Czasopism</w:t>
            </w:r>
            <w:proofErr w:type="spellEnd"/>
            <w:r w:rsidRP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22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Audiobooków</w:t>
            </w:r>
            <w:proofErr w:type="spellEnd"/>
            <w:r w:rsidR="00706A85" w:rsidRP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22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Innych kategorii zdefiniowanych przez Zamawiającego.</w:t>
            </w:r>
          </w:p>
        </w:tc>
      </w:tr>
    </w:tbl>
    <w:p w:rsidR="001941F9" w:rsidRDefault="001941F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005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Pr="00706A85" w:rsidRDefault="00D1032B">
            <w:pPr>
              <w:numPr>
                <w:ilvl w:val="0"/>
                <w:numId w:val="7"/>
              </w:numPr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usługa musi umożliwiać przeszukanie bazy danych biblioteki przynajmniej po: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18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Autorze</w:t>
            </w:r>
            <w:proofErr w:type="spellEnd"/>
            <w:r w:rsid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706A85" w:rsidP="00706A85">
            <w:pPr>
              <w:pStyle w:val="Akapitzlist"/>
              <w:numPr>
                <w:ilvl w:val="0"/>
                <w:numId w:val="18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>
              <w:rPr>
                <w:rFonts w:cs="Arial"/>
                <w:lang w:val="en-US" w:eastAsia="pl"/>
              </w:rPr>
              <w:t>Tytule</w:t>
            </w:r>
            <w:proofErr w:type="spellEnd"/>
            <w:r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706A85" w:rsidP="00706A85">
            <w:pPr>
              <w:pStyle w:val="Akapitzlist"/>
              <w:numPr>
                <w:ilvl w:val="0"/>
                <w:numId w:val="18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val="en-US" w:eastAsia="pl"/>
              </w:rPr>
              <w:t xml:space="preserve">Roku </w:t>
            </w:r>
            <w:proofErr w:type="spellStart"/>
            <w:r>
              <w:rPr>
                <w:rFonts w:cs="Arial"/>
                <w:lang w:val="en-US" w:eastAsia="pl"/>
              </w:rPr>
              <w:t>wydania</w:t>
            </w:r>
            <w:proofErr w:type="spellEnd"/>
            <w:r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18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Numerze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ISBN</w:t>
            </w:r>
            <w:r w:rsid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18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Innych metadanych (np. podręczniki, lektury)</w:t>
            </w:r>
            <w:r w:rsidR="00706A85">
              <w:rPr>
                <w:rFonts w:cs="Arial"/>
                <w:lang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18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Słowach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</w:t>
            </w:r>
            <w:proofErr w:type="spellStart"/>
            <w:r w:rsidRPr="00706A85">
              <w:rPr>
                <w:rFonts w:cs="Arial"/>
                <w:lang w:val="en-US" w:eastAsia="pl"/>
              </w:rPr>
              <w:t>kluczowych</w:t>
            </w:r>
            <w:proofErr w:type="spellEnd"/>
            <w:r w:rsidRPr="00706A85">
              <w:rPr>
                <w:rFonts w:cs="Arial"/>
                <w:lang w:val="en-US" w:eastAsia="pl"/>
              </w:rPr>
              <w:t>.</w:t>
            </w:r>
          </w:p>
        </w:tc>
      </w:tr>
    </w:tbl>
    <w:p w:rsidR="001941F9" w:rsidRDefault="001941F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006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Pr="00706A85" w:rsidRDefault="00D1032B">
            <w:pPr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E-usługa musi umożliwiać przeszukanie bazy danych biblioteki przynajmniej wg: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20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Działów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</w:t>
            </w:r>
            <w:proofErr w:type="spellStart"/>
            <w:r w:rsidRPr="00706A85">
              <w:rPr>
                <w:rFonts w:cs="Arial"/>
                <w:lang w:val="en-US" w:eastAsia="pl"/>
              </w:rPr>
              <w:t>tematycznych</w:t>
            </w:r>
            <w:proofErr w:type="spellEnd"/>
            <w:r w:rsidR="007D6779" w:rsidRP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20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Dziedzin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</w:t>
            </w:r>
            <w:proofErr w:type="spellStart"/>
            <w:r w:rsidRPr="00706A85">
              <w:rPr>
                <w:rFonts w:cs="Arial"/>
                <w:lang w:val="en-US" w:eastAsia="pl"/>
              </w:rPr>
              <w:t>naukowych</w:t>
            </w:r>
            <w:proofErr w:type="spellEnd"/>
            <w:r w:rsidR="007D6779" w:rsidRP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20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Przedmiotów nauczania (lektury, podręczniki itp.)</w:t>
            </w:r>
            <w:r w:rsidR="007D6779" w:rsidRPr="00706A85">
              <w:rPr>
                <w:rFonts w:cs="Arial"/>
                <w:lang w:eastAsia="pl"/>
              </w:rPr>
              <w:t>.</w:t>
            </w:r>
          </w:p>
          <w:p w:rsidR="001941F9" w:rsidRPr="00706A85" w:rsidRDefault="00D1032B">
            <w:pPr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Z możliwością zdefiniowania ram czasowych wydania pozycji.</w:t>
            </w:r>
          </w:p>
        </w:tc>
      </w:tr>
    </w:tbl>
    <w:p w:rsidR="001941F9" w:rsidRDefault="001941F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007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Pr="00706A85" w:rsidRDefault="00D1032B">
            <w:pPr>
              <w:pStyle w:val="Akapitzlist"/>
              <w:spacing w:after="0"/>
              <w:ind w:left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 xml:space="preserve">E-usługa musi umożliwiać </w:t>
            </w:r>
            <w:r>
              <w:rPr>
                <w:rFonts w:cs="Arial"/>
              </w:rPr>
              <w:t>przegląda</w:t>
            </w:r>
            <w:r>
              <w:rPr>
                <w:rFonts w:cs="Arial"/>
                <w:lang w:val="pl"/>
              </w:rPr>
              <w:t>nie</w:t>
            </w:r>
            <w:r>
              <w:rPr>
                <w:rFonts w:cs="Arial"/>
              </w:rPr>
              <w:t xml:space="preserve"> katalog</w:t>
            </w:r>
            <w:r>
              <w:rPr>
                <w:rFonts w:cs="Arial"/>
                <w:lang w:val="pl"/>
              </w:rPr>
              <w:t>ów</w:t>
            </w:r>
            <w:r>
              <w:rPr>
                <w:rFonts w:cs="Arial"/>
              </w:rPr>
              <w:t xml:space="preserve"> bez konieczności logowania</w:t>
            </w:r>
          </w:p>
        </w:tc>
      </w:tr>
    </w:tbl>
    <w:p w:rsidR="001941F9" w:rsidRDefault="001941F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008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Pr="00706A85" w:rsidRDefault="00D1032B">
            <w:pPr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E-usługa musi umożliwiać tworzenie i prowadzenie kont czytelników w tym: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19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Rejestrację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</w:t>
            </w:r>
            <w:proofErr w:type="spellStart"/>
            <w:r w:rsidRPr="00706A85">
              <w:rPr>
                <w:rFonts w:cs="Arial"/>
                <w:lang w:val="en-US" w:eastAsia="pl"/>
              </w:rPr>
              <w:t>czytelnika</w:t>
            </w:r>
            <w:proofErr w:type="spellEnd"/>
            <w:r w:rsidR="007D6779" w:rsidRP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19"/>
              </w:numPr>
              <w:tabs>
                <w:tab w:val="left" w:pos="425"/>
              </w:tabs>
              <w:spacing w:after="0"/>
              <w:rPr>
                <w:rFonts w:cs="Arial"/>
                <w:lang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Rejestr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</w:t>
            </w:r>
            <w:proofErr w:type="spellStart"/>
            <w:r w:rsidRPr="00706A85">
              <w:rPr>
                <w:rFonts w:cs="Arial"/>
                <w:lang w:val="en-US" w:eastAsia="pl"/>
              </w:rPr>
              <w:t>wypożyczonych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</w:t>
            </w:r>
            <w:proofErr w:type="spellStart"/>
            <w:r w:rsidRPr="00706A85">
              <w:rPr>
                <w:rFonts w:cs="Arial"/>
                <w:lang w:val="en-US" w:eastAsia="pl"/>
              </w:rPr>
              <w:t>pozycji</w:t>
            </w:r>
            <w:proofErr w:type="spellEnd"/>
            <w:r w:rsidR="007D6779" w:rsidRPr="00706A85">
              <w:rPr>
                <w:rFonts w:cs="Arial"/>
                <w:lang w:val="en-US" w:eastAsia="pl"/>
              </w:rPr>
              <w:t>;</w:t>
            </w:r>
          </w:p>
          <w:p w:rsidR="001941F9" w:rsidRPr="00706A85" w:rsidRDefault="00D1032B" w:rsidP="00706A85">
            <w:pPr>
              <w:pStyle w:val="Akapitzlist"/>
              <w:numPr>
                <w:ilvl w:val="0"/>
                <w:numId w:val="19"/>
              </w:numPr>
              <w:tabs>
                <w:tab w:val="left" w:pos="425"/>
              </w:tabs>
              <w:spacing w:after="0"/>
              <w:rPr>
                <w:rFonts w:cs="Arial"/>
                <w:lang w:val="en-US" w:eastAsia="pl"/>
              </w:rPr>
            </w:pPr>
            <w:proofErr w:type="spellStart"/>
            <w:r w:rsidRPr="00706A85">
              <w:rPr>
                <w:rFonts w:cs="Arial"/>
                <w:lang w:val="en-US" w:eastAsia="pl"/>
              </w:rPr>
              <w:t>Przegląd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</w:t>
            </w:r>
            <w:proofErr w:type="spellStart"/>
            <w:r w:rsidRPr="00706A85">
              <w:rPr>
                <w:rFonts w:cs="Arial"/>
                <w:lang w:val="en-US" w:eastAsia="pl"/>
              </w:rPr>
              <w:t>historii</w:t>
            </w:r>
            <w:proofErr w:type="spellEnd"/>
            <w:r w:rsidRPr="00706A85">
              <w:rPr>
                <w:rFonts w:cs="Arial"/>
                <w:lang w:val="en-US" w:eastAsia="pl"/>
              </w:rPr>
              <w:t xml:space="preserve"> </w:t>
            </w:r>
            <w:proofErr w:type="spellStart"/>
            <w:r w:rsidRPr="00706A85">
              <w:rPr>
                <w:rFonts w:cs="Arial"/>
                <w:lang w:val="en-US" w:eastAsia="pl"/>
              </w:rPr>
              <w:t>wypożyczeń</w:t>
            </w:r>
            <w:proofErr w:type="spellEnd"/>
            <w:r w:rsidR="007D6779" w:rsidRPr="00706A85">
              <w:rPr>
                <w:rFonts w:cs="Arial"/>
                <w:lang w:val="en-US" w:eastAsia="pl"/>
              </w:rPr>
              <w:t>.</w:t>
            </w:r>
          </w:p>
        </w:tc>
      </w:tr>
    </w:tbl>
    <w:p w:rsidR="001941F9" w:rsidRDefault="001941F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009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Pr="00706A85" w:rsidRDefault="00D1032B">
            <w:pPr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Autoryzacja do konta użytkownika musi być przeprowadzona przynajmniej z użyciem loginu i hasła.</w:t>
            </w:r>
            <w:r w:rsidR="007D6779">
              <w:rPr>
                <w:rFonts w:cs="Arial"/>
                <w:lang w:eastAsia="pl"/>
              </w:rPr>
              <w:t xml:space="preserve"> </w:t>
            </w:r>
            <w:r w:rsidR="007D6779" w:rsidRPr="007D6779">
              <w:rPr>
                <w:rFonts w:cs="Arial"/>
                <w:lang w:eastAsia="pl"/>
              </w:rPr>
              <w:t>Musi być możliwe automatyczne pobranie listy użytkowników (uczniów) uprawnionych do korzystania z biblioteki wraz z ich przypisaniem do odpowiednich klas (oddziałów) z dziennika elektronicznego szkoły</w:t>
            </w:r>
            <w:r w:rsidR="007D6779">
              <w:rPr>
                <w:rFonts w:cs="Arial"/>
                <w:lang w:eastAsia="pl"/>
              </w:rPr>
              <w:t>.</w:t>
            </w:r>
          </w:p>
        </w:tc>
      </w:tr>
    </w:tbl>
    <w:p w:rsidR="001941F9" w:rsidRDefault="001941F9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010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Pr="00706A85" w:rsidRDefault="007D6779" w:rsidP="00706A85">
            <w:p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E-</w:t>
            </w:r>
            <w:r w:rsidR="00D1032B" w:rsidRPr="00706A85">
              <w:rPr>
                <w:rFonts w:cs="Arial"/>
                <w:lang w:eastAsia="pl"/>
              </w:rPr>
              <w:t>usługa musi pozwalać na automatyczne:</w:t>
            </w:r>
          </w:p>
          <w:p w:rsidR="001941F9" w:rsidRPr="00706A85" w:rsidRDefault="00D1032B">
            <w:pPr>
              <w:numPr>
                <w:ilvl w:val="0"/>
                <w:numId w:val="11"/>
              </w:numPr>
              <w:tabs>
                <w:tab w:val="clear" w:pos="425"/>
              </w:tabs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wysyłanie powiadomień o zbliżającym się terminie zwrotu, jego przekroczeniu, potwierdzeniu rezerwacji i dostępności książki</w:t>
            </w:r>
            <w:r w:rsidR="00706A85">
              <w:rPr>
                <w:rFonts w:cs="Arial"/>
                <w:lang w:eastAsia="pl"/>
              </w:rPr>
              <w:t>;</w:t>
            </w:r>
          </w:p>
          <w:p w:rsidR="001941F9" w:rsidRPr="00706A85" w:rsidRDefault="00D1032B">
            <w:pPr>
              <w:numPr>
                <w:ilvl w:val="0"/>
                <w:numId w:val="11"/>
              </w:numPr>
              <w:tabs>
                <w:tab w:val="clear" w:pos="425"/>
              </w:tabs>
              <w:spacing w:after="0"/>
              <w:rPr>
                <w:rFonts w:cs="Arial"/>
                <w:lang w:eastAsia="pl"/>
              </w:rPr>
            </w:pPr>
            <w:r w:rsidRPr="00706A85">
              <w:rPr>
                <w:rFonts w:cs="Arial"/>
                <w:lang w:eastAsia="pl"/>
              </w:rPr>
              <w:t>wykrywanie pozycji przetrzymywanych i przesyłanie stosownych powiadomień do użytkowników oraz bibliotekarzy.</w:t>
            </w:r>
          </w:p>
        </w:tc>
      </w:tr>
    </w:tbl>
    <w:p w:rsidR="001941F9" w:rsidRDefault="001941F9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011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Default="00D1032B">
            <w:p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System musi zapewniać połączenie/integrację z Biblioteką Narodową umożliwiającą:</w:t>
            </w:r>
          </w:p>
          <w:p w:rsidR="001941F9" w:rsidRDefault="00D1032B">
            <w:pPr>
              <w:numPr>
                <w:ilvl w:val="0"/>
                <w:numId w:val="1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</w:rPr>
              <w:t>pobierani</w:t>
            </w:r>
            <w:r>
              <w:rPr>
                <w:rFonts w:cs="Arial"/>
                <w:lang w:val="pl"/>
              </w:rPr>
              <w:t>e</w:t>
            </w:r>
            <w:r>
              <w:rPr>
                <w:rFonts w:cs="Arial"/>
              </w:rPr>
              <w:t xml:space="preserve"> i automatyczne aktualizowani</w:t>
            </w:r>
            <w:r>
              <w:rPr>
                <w:rFonts w:cs="Arial"/>
                <w:lang w:val="pl"/>
              </w:rPr>
              <w:t>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pl"/>
              </w:rPr>
              <w:t xml:space="preserve">(m.in. po numerze ISBN) </w:t>
            </w:r>
            <w:r>
              <w:rPr>
                <w:rFonts w:cs="Arial"/>
              </w:rPr>
              <w:t xml:space="preserve">informacji </w:t>
            </w:r>
            <w:r>
              <w:rPr>
                <w:rFonts w:cs="Arial"/>
                <w:lang w:val="pl"/>
              </w:rPr>
              <w:t xml:space="preserve">m.in. opisów bibliograficzny wprowadzanych do katalogu </w:t>
            </w:r>
            <w:r w:rsidR="00706A85">
              <w:rPr>
                <w:rFonts w:cs="Arial"/>
              </w:rPr>
              <w:t>Biblioteki Narodowej;</w:t>
            </w:r>
          </w:p>
          <w:p w:rsidR="001941F9" w:rsidRDefault="00D1032B">
            <w:pPr>
              <w:numPr>
                <w:ilvl w:val="0"/>
                <w:numId w:val="13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pobieranie opisów bibliograficznych z Katalogu </w:t>
            </w:r>
            <w:r w:rsidRPr="00706A85">
              <w:rPr>
                <w:rFonts w:cs="Arial"/>
                <w:lang w:eastAsia="pl"/>
              </w:rPr>
              <w:t xml:space="preserve">Biblioteki Narodowej i </w:t>
            </w:r>
            <w:r>
              <w:rPr>
                <w:rFonts w:cs="Arial"/>
                <w:lang w:eastAsia="pl"/>
              </w:rPr>
              <w:t xml:space="preserve">Rozproszonych Bibliotek Polskich </w:t>
            </w:r>
            <w:r w:rsidRPr="00706A85">
              <w:rPr>
                <w:rFonts w:cs="Arial"/>
                <w:lang w:eastAsia="pl"/>
              </w:rPr>
              <w:t>w przypadku wprowadzania nowej pozycji do księgozbioru (pobieranie wszystkich danych na podstawie wpisanego ISBN).</w:t>
            </w:r>
          </w:p>
        </w:tc>
      </w:tr>
    </w:tbl>
    <w:p w:rsidR="001941F9" w:rsidRDefault="001941F9">
      <w:pPr>
        <w:spacing w:after="0"/>
        <w:rPr>
          <w:rFonts w:cs="Arial"/>
          <w:lang w:val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012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Default="00D1032B">
            <w:p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System musi umożliwiać:</w:t>
            </w:r>
          </w:p>
          <w:p w:rsidR="001941F9" w:rsidRDefault="00D1032B">
            <w:pPr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val="pl"/>
              </w:rPr>
              <w:t>Przypisanie pozycji b</w:t>
            </w:r>
            <w:r w:rsidR="00706A85">
              <w:rPr>
                <w:rFonts w:cs="Arial"/>
                <w:lang w:val="pl"/>
              </w:rPr>
              <w:t>ibliotecznej definicji etykiety;</w:t>
            </w:r>
          </w:p>
          <w:p w:rsidR="001941F9" w:rsidRDefault="00D1032B">
            <w:pPr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val="pl"/>
              </w:rPr>
              <w:t>Wydruk etykiety w for</w:t>
            </w:r>
            <w:r w:rsidR="00706A85">
              <w:rPr>
                <w:rFonts w:cs="Arial"/>
                <w:lang w:val="pl"/>
              </w:rPr>
              <w:t>mie kodu kreskowego;</w:t>
            </w:r>
          </w:p>
          <w:p w:rsidR="001941F9" w:rsidRDefault="00D1032B">
            <w:pPr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val="pl"/>
              </w:rPr>
              <w:t xml:space="preserve">Wczytanie kodu kreskowego etykiety poprzez </w:t>
            </w:r>
            <w:r w:rsidR="00706A85">
              <w:rPr>
                <w:rFonts w:cs="Arial"/>
                <w:lang w:val="pl"/>
              </w:rPr>
              <w:t>terminal urządzenia skanującego;</w:t>
            </w:r>
          </w:p>
          <w:p w:rsidR="001941F9" w:rsidRDefault="00D1032B">
            <w:pPr>
              <w:numPr>
                <w:ilvl w:val="0"/>
                <w:numId w:val="14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val="pl"/>
              </w:rPr>
              <w:t>Powiązana etykiety z fizyczną lokalizacja pozycji.</w:t>
            </w:r>
          </w:p>
        </w:tc>
      </w:tr>
    </w:tbl>
    <w:p w:rsidR="001941F9" w:rsidRDefault="001941F9">
      <w:pPr>
        <w:spacing w:after="0"/>
        <w:rPr>
          <w:rFonts w:cs="Arial"/>
          <w:lang w:val="p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1941F9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1941F9" w:rsidRDefault="00D1032B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val="en-US" w:eastAsia="zh-CN" w:bidi="ar"/>
              </w:rPr>
              <w:t>eB.WF.</w:t>
            </w:r>
            <w:r>
              <w:rPr>
                <w:rFonts w:cs="Arial"/>
                <w:b/>
                <w:lang w:val="en-US" w:eastAsia="zh-CN" w:bidi="ar"/>
              </w:rPr>
              <w:fldChar w:fldCharType="begin"/>
            </w:r>
            <w:r>
              <w:rPr>
                <w:rFonts w:cs="Arial"/>
                <w:b/>
                <w:lang w:val="en-US"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val="en-US" w:eastAsia="zh-CN" w:bidi="ar"/>
              </w:rPr>
              <w:fldChar w:fldCharType="separate"/>
            </w:r>
            <w:r w:rsidR="001C3A96">
              <w:rPr>
                <w:rFonts w:cs="Arial"/>
                <w:b/>
                <w:noProof/>
                <w:lang w:val="en-US" w:eastAsia="zh-CN" w:bidi="ar"/>
              </w:rPr>
              <w:t>013</w:t>
            </w:r>
            <w:r>
              <w:rPr>
                <w:rFonts w:cs="Arial"/>
                <w:b/>
                <w:lang w:val="en-US" w:eastAsia="zh-CN" w:bidi="ar"/>
              </w:rPr>
              <w:fldChar w:fldCharType="end"/>
            </w:r>
          </w:p>
        </w:tc>
      </w:tr>
      <w:tr w:rsidR="001941F9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1941F9" w:rsidRDefault="00D1032B">
            <w:p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System musi umożliwiać:</w:t>
            </w:r>
          </w:p>
          <w:p w:rsidR="001941F9" w:rsidRDefault="00D1032B">
            <w:pPr>
              <w:numPr>
                <w:ilvl w:val="0"/>
                <w:numId w:val="15"/>
              </w:num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prowadzenie dziennika zajęć biblioteki</w:t>
            </w:r>
            <w:r w:rsidR="00847944">
              <w:rPr>
                <w:rFonts w:cs="Arial"/>
                <w:lang w:val="pl"/>
              </w:rPr>
              <w:t>;</w:t>
            </w:r>
          </w:p>
          <w:p w:rsidR="001941F9" w:rsidRDefault="00D1032B">
            <w:pPr>
              <w:numPr>
                <w:ilvl w:val="0"/>
                <w:numId w:val="15"/>
              </w:num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przygotowywanie i wydruk ksiąg inwentarzowych</w:t>
            </w:r>
            <w:r w:rsidR="00847944">
              <w:rPr>
                <w:rFonts w:cs="Arial"/>
                <w:lang w:val="pl"/>
              </w:rPr>
              <w:t>;</w:t>
            </w:r>
          </w:p>
          <w:p w:rsidR="001941F9" w:rsidRDefault="00D1032B">
            <w:pPr>
              <w:numPr>
                <w:ilvl w:val="0"/>
                <w:numId w:val="15"/>
              </w:numPr>
              <w:spacing w:after="0"/>
              <w:rPr>
                <w:rFonts w:cs="Arial"/>
                <w:lang w:val="pl"/>
              </w:rPr>
            </w:pPr>
            <w:r>
              <w:rPr>
                <w:rFonts w:cs="Arial"/>
                <w:lang w:val="pl"/>
              </w:rPr>
              <w:t>automatyczne tworzenie listy nabytków – możliwość wydruku wykazu dla wybranego okresu</w:t>
            </w:r>
            <w:r w:rsidR="00847944">
              <w:rPr>
                <w:rFonts w:cs="Arial"/>
                <w:lang w:val="pl"/>
              </w:rPr>
              <w:t>;</w:t>
            </w:r>
          </w:p>
          <w:p w:rsidR="001941F9" w:rsidRDefault="00D1032B">
            <w:pPr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val="pl"/>
              </w:rPr>
              <w:t>przeprowadzanie skontrum</w:t>
            </w:r>
            <w:r w:rsidR="00847944">
              <w:rPr>
                <w:rFonts w:cs="Arial"/>
                <w:lang w:val="pl"/>
              </w:rPr>
              <w:t>;</w:t>
            </w:r>
          </w:p>
          <w:p w:rsidR="001941F9" w:rsidRDefault="00D1032B">
            <w:pPr>
              <w:numPr>
                <w:ilvl w:val="0"/>
                <w:numId w:val="15"/>
              </w:numPr>
              <w:spacing w:after="0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generowanie statystyk dotyczących czytelnictwa (np. najpopularniejsze książki)</w:t>
            </w:r>
            <w:r w:rsidR="00847944">
              <w:rPr>
                <w:rFonts w:cs="Arial"/>
                <w:lang w:eastAsia="pl"/>
              </w:rPr>
              <w:t>.</w:t>
            </w:r>
          </w:p>
        </w:tc>
      </w:tr>
      <w:bookmarkEnd w:id="0"/>
    </w:tbl>
    <w:p w:rsidR="001941F9" w:rsidRDefault="001941F9">
      <w:pPr>
        <w:spacing w:after="0"/>
        <w:rPr>
          <w:rFonts w:cs="Arial"/>
        </w:rPr>
      </w:pPr>
    </w:p>
    <w:sectPr w:rsidR="001941F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A88" w:rsidRDefault="001C7A88">
      <w:pPr>
        <w:spacing w:line="240" w:lineRule="auto"/>
      </w:pPr>
      <w:r>
        <w:separator/>
      </w:r>
    </w:p>
  </w:endnote>
  <w:endnote w:type="continuationSeparator" w:id="0">
    <w:p w:rsidR="001C7A88" w:rsidRDefault="001C7A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1F9" w:rsidRDefault="00D1032B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1C3A96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:rsidR="001941F9" w:rsidRDefault="001941F9">
    <w:pPr>
      <w:pStyle w:val="Stopka"/>
      <w:jc w:val="center"/>
      <w:rPr>
        <w:sz w:val="20"/>
        <w:szCs w:val="20"/>
      </w:rPr>
    </w:pPr>
  </w:p>
  <w:p w:rsidR="001941F9" w:rsidRDefault="00D1032B">
    <w:pPr>
      <w:pStyle w:val="Stopka"/>
      <w:jc w:val="center"/>
      <w:rPr>
        <w:sz w:val="20"/>
        <w:szCs w:val="20"/>
      </w:rPr>
    </w:pPr>
    <w:r w:rsidRPr="001C3A96">
      <w:rPr>
        <w:sz w:val="20"/>
        <w:szCs w:val="20"/>
      </w:rPr>
      <w:t>Projekt „e-Twardogóra” jest współfinansowany przez Unię Europejską ze środków EFRR w ramach Regionalnego Programu Operacyjnego Województwa Dolnośląskiego 2014-2020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A88" w:rsidRDefault="001C7A88">
      <w:pPr>
        <w:spacing w:line="240" w:lineRule="auto"/>
      </w:pPr>
      <w:r>
        <w:separator/>
      </w:r>
    </w:p>
  </w:footnote>
  <w:footnote w:type="continuationSeparator" w:id="0">
    <w:p w:rsidR="001C7A88" w:rsidRDefault="001C7A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1F9" w:rsidRDefault="00D1032B">
    <w:pPr>
      <w:pStyle w:val="Nagwek"/>
      <w:pBdr>
        <w:bottom w:val="none" w:sz="0" w:space="0" w:color="auto"/>
      </w:pBdr>
      <w:rPr>
        <w:b/>
        <w:sz w:val="20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31750</wp:posOffset>
          </wp:positionH>
          <wp:positionV relativeFrom="paragraph">
            <wp:posOffset>-274955</wp:posOffset>
          </wp:positionV>
          <wp:extent cx="5760085" cy="82105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21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7F9713"/>
    <w:multiLevelType w:val="singleLevel"/>
    <w:tmpl w:val="877F971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8F7699A4"/>
    <w:multiLevelType w:val="singleLevel"/>
    <w:tmpl w:val="8F7699A4"/>
    <w:lvl w:ilvl="0">
      <w:start w:val="5"/>
      <w:numFmt w:val="upperLetter"/>
      <w:suff w:val="nothing"/>
      <w:lvlText w:val="%1-"/>
      <w:lvlJc w:val="left"/>
    </w:lvl>
  </w:abstractNum>
  <w:abstractNum w:abstractNumId="2">
    <w:nsid w:val="DFEED8AD"/>
    <w:multiLevelType w:val="singleLevel"/>
    <w:tmpl w:val="DFEED8AD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>
    <w:nsid w:val="E70E2343"/>
    <w:multiLevelType w:val="singleLevel"/>
    <w:tmpl w:val="E70E234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EBFF3273"/>
    <w:multiLevelType w:val="singleLevel"/>
    <w:tmpl w:val="EBFF3273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>
    <w:nsid w:val="ED4E6E58"/>
    <w:multiLevelType w:val="singleLevel"/>
    <w:tmpl w:val="ED4E6E5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>
    <w:nsid w:val="F7DF270A"/>
    <w:multiLevelType w:val="singleLevel"/>
    <w:tmpl w:val="F7DF270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7">
    <w:nsid w:val="F7DFA578"/>
    <w:multiLevelType w:val="singleLevel"/>
    <w:tmpl w:val="F7DFA578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8">
    <w:nsid w:val="FBF9A195"/>
    <w:multiLevelType w:val="singleLevel"/>
    <w:tmpl w:val="FBF9A195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>
    <w:nsid w:val="230A6351"/>
    <w:multiLevelType w:val="hybridMultilevel"/>
    <w:tmpl w:val="AA8EB5C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E75C27"/>
    <w:multiLevelType w:val="multilevel"/>
    <w:tmpl w:val="28E75C27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2AE311AB"/>
    <w:multiLevelType w:val="multilevel"/>
    <w:tmpl w:val="2AE311AB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1C3E5B"/>
    <w:multiLevelType w:val="multilevel"/>
    <w:tmpl w:val="351C3E5B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3">
    <w:nsid w:val="359D103E"/>
    <w:multiLevelType w:val="multilevel"/>
    <w:tmpl w:val="359D103E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3E56A9B"/>
    <w:multiLevelType w:val="hybridMultilevel"/>
    <w:tmpl w:val="286E6B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911515E"/>
    <w:multiLevelType w:val="hybridMultilevel"/>
    <w:tmpl w:val="9C18B9D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79DF82"/>
    <w:multiLevelType w:val="singleLevel"/>
    <w:tmpl w:val="4F79DF82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>
    <w:nsid w:val="59AB5130"/>
    <w:multiLevelType w:val="multilevel"/>
    <w:tmpl w:val="59AB5130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abstractNum w:abstractNumId="18">
    <w:nsid w:val="5D315BDC"/>
    <w:multiLevelType w:val="singleLevel"/>
    <w:tmpl w:val="F7DF270A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9">
    <w:nsid w:val="5EF076B9"/>
    <w:multiLevelType w:val="hybridMultilevel"/>
    <w:tmpl w:val="AC00FD8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1064B9"/>
    <w:multiLevelType w:val="hybridMultilevel"/>
    <w:tmpl w:val="CAE440F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6416CE7"/>
    <w:multiLevelType w:val="hybridMultilevel"/>
    <w:tmpl w:val="40FED0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0"/>
  </w:num>
  <w:num w:numId="4">
    <w:abstractNumId w:val="12"/>
  </w:num>
  <w:num w:numId="5">
    <w:abstractNumId w:val="11"/>
  </w:num>
  <w:num w:numId="6">
    <w:abstractNumId w:val="6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3"/>
  </w:num>
  <w:num w:numId="12">
    <w:abstractNumId w:val="16"/>
  </w:num>
  <w:num w:numId="13">
    <w:abstractNumId w:val="5"/>
  </w:num>
  <w:num w:numId="14">
    <w:abstractNumId w:val="4"/>
  </w:num>
  <w:num w:numId="15">
    <w:abstractNumId w:val="2"/>
  </w:num>
  <w:num w:numId="16">
    <w:abstractNumId w:val="18"/>
  </w:num>
  <w:num w:numId="17">
    <w:abstractNumId w:val="21"/>
  </w:num>
  <w:num w:numId="18">
    <w:abstractNumId w:val="9"/>
  </w:num>
  <w:num w:numId="19">
    <w:abstractNumId w:val="19"/>
  </w:num>
  <w:num w:numId="20">
    <w:abstractNumId w:val="14"/>
  </w:num>
  <w:num w:numId="21">
    <w:abstractNumId w:val="2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BCD"/>
    <w:rsid w:val="FFBEB992"/>
    <w:rsid w:val="00007114"/>
    <w:rsid w:val="000A59A9"/>
    <w:rsid w:val="000B1F08"/>
    <w:rsid w:val="001941F9"/>
    <w:rsid w:val="001C3A96"/>
    <w:rsid w:val="001C7A88"/>
    <w:rsid w:val="0030698C"/>
    <w:rsid w:val="003B6050"/>
    <w:rsid w:val="00445C92"/>
    <w:rsid w:val="00650D96"/>
    <w:rsid w:val="00706A85"/>
    <w:rsid w:val="007D6779"/>
    <w:rsid w:val="00847944"/>
    <w:rsid w:val="00882BCD"/>
    <w:rsid w:val="00A13E8B"/>
    <w:rsid w:val="00A87182"/>
    <w:rsid w:val="00AC395B"/>
    <w:rsid w:val="00B479C4"/>
    <w:rsid w:val="00C0074A"/>
    <w:rsid w:val="00C17BB2"/>
    <w:rsid w:val="00C22B6E"/>
    <w:rsid w:val="00D1032B"/>
    <w:rsid w:val="00D1664B"/>
    <w:rsid w:val="00D32386"/>
    <w:rsid w:val="13CFAC65"/>
    <w:rsid w:val="35DFA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after="0" w:line="240" w:lineRule="auto"/>
      <w:jc w:val="center"/>
    </w:pPr>
    <w:rPr>
      <w:bCs/>
      <w:i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 w:line="240" w:lineRule="auto"/>
    </w:pPr>
    <w:rPr>
      <w:szCs w:val="22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pPr>
      <w:spacing w:after="0" w:line="240" w:lineRule="auto"/>
    </w:pPr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pPr>
      <w:spacing w:after="0" w:line="240" w:lineRule="auto"/>
    </w:pPr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pPr>
      <w:spacing w:after="0" w:line="240" w:lineRule="auto"/>
    </w:p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pPr>
      <w:spacing w:after="0" w:line="240" w:lineRule="auto"/>
    </w:pPr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pPr>
      <w:spacing w:after="0" w:line="240" w:lineRule="auto"/>
    </w:pPr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pPr>
      <w:spacing w:after="0" w:line="240" w:lineRule="auto"/>
    </w:pPr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pPr>
      <w:spacing w:after="0" w:line="240" w:lineRule="auto"/>
    </w:pPr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pPr>
      <w:spacing w:after="0" w:line="240" w:lineRule="auto"/>
    </w:pPr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pPr>
      <w:spacing w:after="0" w:line="240" w:lineRule="auto"/>
    </w:pPr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cs="Times New Roman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i/>
      <w:sz w:val="20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eastAsia="Times New Roman" w:cs="Times New Roman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SimSun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eastAsia="Times New Roman"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eastAsia="Times New Roman" w:cs="Times New Roman"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457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39</cp:revision>
  <dcterms:created xsi:type="dcterms:W3CDTF">2019-04-24T11:16:00Z</dcterms:created>
  <dcterms:modified xsi:type="dcterms:W3CDTF">2019-11-20T19:42:00Z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