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96D" w:rsidRDefault="00CA596D" w:rsidP="00CA596D">
      <w:pPr>
        <w:pStyle w:val="Nagwek3"/>
        <w:numPr>
          <w:ilvl w:val="2"/>
          <w:numId w:val="10"/>
        </w:numPr>
      </w:pPr>
      <w:bookmarkStart w:id="0" w:name="_GoBack"/>
      <w:r>
        <w:t>Rejestr Umów (RU)</w:t>
      </w: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CA596D" w:rsidTr="005F5E40">
        <w:trPr>
          <w:cantSplit/>
        </w:trPr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A596D" w:rsidRDefault="00CA596D" w:rsidP="005F5E4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A596D" w:rsidRDefault="00CA596D" w:rsidP="005F5E4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RU.WF.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\r 1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210E1">
              <w:rPr>
                <w:rFonts w:cs="Arial"/>
                <w:b/>
                <w:noProof/>
                <w:lang w:val="en-US" w:eastAsia="zh-CN" w:bidi="ar"/>
              </w:rPr>
              <w:t>001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CA596D" w:rsidTr="005F5E40">
        <w:trPr>
          <w:cantSplit/>
        </w:trPr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CA596D" w:rsidRDefault="00CA596D" w:rsidP="00AA08EB">
            <w:pPr>
              <w:spacing w:after="0"/>
              <w:rPr>
                <w:rFonts w:eastAsia="Calibri" w:cs="Arial"/>
                <w:lang w:eastAsia="pl-PL"/>
              </w:rPr>
            </w:pPr>
            <w:r>
              <w:t xml:space="preserve">Moduł musi </w:t>
            </w:r>
            <w:r w:rsidR="00577566">
              <w:t xml:space="preserve">umożliwiać </w:t>
            </w:r>
            <w:r>
              <w:t>udostępni</w:t>
            </w:r>
            <w:r w:rsidR="00577566">
              <w:t>a</w:t>
            </w:r>
            <w:r>
              <w:t>ni</w:t>
            </w:r>
            <w:r w:rsidR="00577566">
              <w:t>e</w:t>
            </w:r>
            <w:r>
              <w:t xml:space="preserve"> komórkom organizacyjnym stałej i bieżącej kontroli umów na poszczególnych etapach ich realizacji, od fazy zaangażowania środków, poprzez etapy rozliczania kosztów, aż do fazy zrealizowanych wydatków budżetowych.</w:t>
            </w:r>
          </w:p>
        </w:tc>
      </w:tr>
    </w:tbl>
    <w:p w:rsidR="00CA596D" w:rsidRDefault="00CA596D" w:rsidP="00CA596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CA596D" w:rsidTr="005F5E40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A596D" w:rsidRDefault="00CA596D" w:rsidP="005F5E4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A596D" w:rsidRDefault="00CA596D" w:rsidP="005F5E4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RU.WF.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210E1">
              <w:rPr>
                <w:rFonts w:cs="Arial"/>
                <w:b/>
                <w:noProof/>
                <w:lang w:val="en-US" w:eastAsia="zh-CN" w:bidi="ar"/>
              </w:rPr>
              <w:t>002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CA596D" w:rsidTr="005F5E40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CA596D" w:rsidRDefault="00CA596D" w:rsidP="00AA08EB">
            <w:pPr>
              <w:spacing w:after="0"/>
              <w:rPr>
                <w:rFonts w:cs="Arial"/>
                <w:lang w:eastAsia="pl"/>
              </w:rPr>
            </w:pPr>
            <w:r>
              <w:t>Moduł musi umożliwiać udostępnianie właściwemu modułowi systemu dziedzinowego (</w:t>
            </w:r>
            <w:r w:rsidR="00AA08EB">
              <w:t>budżetowania</w:t>
            </w:r>
            <w:r>
              <w:t>) danych na potrzeby projektowania budżetu, jak również analizy jego wykonania. Moduł powinien umożliwiać współpracę dwukierunkową, tzn. podczas rejestrowania umowy muszą być dostępne informacje o planie w ramach danej klasyfikacji budżetowej (z podziałem na udział wydziału merytorycznego).</w:t>
            </w:r>
          </w:p>
        </w:tc>
      </w:tr>
    </w:tbl>
    <w:p w:rsidR="00CA596D" w:rsidRDefault="00CA596D" w:rsidP="00CA596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CA596D" w:rsidTr="005F5E40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A596D" w:rsidRDefault="00CA596D" w:rsidP="005F5E4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A596D" w:rsidRDefault="00CA596D" w:rsidP="005F5E4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RU.WF.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210E1">
              <w:rPr>
                <w:rFonts w:cs="Arial"/>
                <w:b/>
                <w:noProof/>
                <w:lang w:val="en-US" w:eastAsia="zh-CN" w:bidi="ar"/>
              </w:rPr>
              <w:t>003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CA596D" w:rsidTr="005F5E40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CA596D" w:rsidRDefault="00CA596D" w:rsidP="00021D11">
            <w:pPr>
              <w:spacing w:after="0"/>
              <w:rPr>
                <w:rFonts w:cs="Arial"/>
                <w:lang w:eastAsia="pl"/>
              </w:rPr>
            </w:pPr>
            <w:r>
              <w:t xml:space="preserve">Moduł musi </w:t>
            </w:r>
            <w:r w:rsidR="00577566">
              <w:t xml:space="preserve">umożliwiać </w:t>
            </w:r>
            <w:r>
              <w:t>ewidencj</w:t>
            </w:r>
            <w:r w:rsidR="00577566">
              <w:t>onowanie</w:t>
            </w:r>
            <w:r>
              <w:t xml:space="preserve"> umów </w:t>
            </w:r>
            <w:r w:rsidR="00021D11">
              <w:t>wydatkowych</w:t>
            </w:r>
            <w:r>
              <w:t xml:space="preserve"> inwestycji wieloletnich</w:t>
            </w:r>
            <w:r w:rsidR="00021D11">
              <w:t xml:space="preserve"> oraz</w:t>
            </w:r>
            <w:r>
              <w:t xml:space="preserve"> dzielenia na etapy ich rozliczania.</w:t>
            </w:r>
          </w:p>
        </w:tc>
      </w:tr>
    </w:tbl>
    <w:p w:rsidR="00CA596D" w:rsidRDefault="00CA596D" w:rsidP="00CA596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CA596D" w:rsidTr="005F5E40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A596D" w:rsidRDefault="00CA596D" w:rsidP="005F5E4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A596D" w:rsidRDefault="00CA596D" w:rsidP="005F5E4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RU.WF.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210E1">
              <w:rPr>
                <w:rFonts w:cs="Arial"/>
                <w:b/>
                <w:noProof/>
                <w:lang w:val="en-US" w:eastAsia="zh-CN" w:bidi="ar"/>
              </w:rPr>
              <w:t>004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CA596D" w:rsidTr="005F5E40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CA596D" w:rsidRDefault="00CA596D" w:rsidP="005F5E40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Podczas tworzenia umowy moduł musi umożliwiać korzystanie z danych pochodzących z bazy kontrahentów.</w:t>
            </w:r>
          </w:p>
        </w:tc>
      </w:tr>
    </w:tbl>
    <w:p w:rsidR="00CA596D" w:rsidRDefault="00CA596D" w:rsidP="00CA596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CA596D" w:rsidTr="005F5E40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A596D" w:rsidRDefault="00CA596D" w:rsidP="005F5E4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A596D" w:rsidRDefault="00CA596D" w:rsidP="005F5E4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RU.WF.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210E1">
              <w:rPr>
                <w:rFonts w:cs="Arial"/>
                <w:b/>
                <w:noProof/>
                <w:lang w:val="en-US" w:eastAsia="zh-CN" w:bidi="ar"/>
              </w:rPr>
              <w:t>005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CA596D" w:rsidTr="005F5E40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CA596D" w:rsidRDefault="00CA596D" w:rsidP="005F5E40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Moduł musi umożliwiać dokonanie zmian w treści zarejestrowanych umów poprzez dodawanie aneksów. Moduł musi umożliwiać dodawanie adnotacji odnośnie do rozwiązania i anulowania umowy.</w:t>
            </w:r>
          </w:p>
        </w:tc>
      </w:tr>
    </w:tbl>
    <w:p w:rsidR="00CA596D" w:rsidRDefault="00CA596D" w:rsidP="00CA596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CA596D" w:rsidTr="005F5E40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A596D" w:rsidRDefault="00CA596D" w:rsidP="005F5E4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A596D" w:rsidRDefault="00CA596D" w:rsidP="005F5E4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RU.WF.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210E1">
              <w:rPr>
                <w:rFonts w:cs="Arial"/>
                <w:b/>
                <w:noProof/>
                <w:lang w:val="en-US" w:eastAsia="zh-CN" w:bidi="ar"/>
              </w:rPr>
              <w:t>006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CA596D" w:rsidTr="005F5E40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CA596D" w:rsidRDefault="00CA596D" w:rsidP="005F5E40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Moduł musi umożliwiać tworzenie szablonów umów</w:t>
            </w:r>
            <w:r w:rsidR="00021D11">
              <w:rPr>
                <w:rFonts w:cs="Arial"/>
                <w:lang w:eastAsia="pl"/>
              </w:rPr>
              <w:t xml:space="preserve"> (na podstawie innych dokumentów)</w:t>
            </w:r>
            <w:r>
              <w:rPr>
                <w:rFonts w:cs="Arial"/>
                <w:lang w:eastAsia="pl"/>
              </w:rPr>
              <w:t>, aneksów, sprostowań do umów.</w:t>
            </w:r>
          </w:p>
        </w:tc>
      </w:tr>
    </w:tbl>
    <w:p w:rsidR="00CA596D" w:rsidRDefault="00CA596D" w:rsidP="00CA596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CA596D" w:rsidTr="005F5E40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A596D" w:rsidRDefault="00CA596D" w:rsidP="005F5E4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A596D" w:rsidRDefault="00CA596D" w:rsidP="005F5E4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RU.WF.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210E1">
              <w:rPr>
                <w:rFonts w:cs="Arial"/>
                <w:b/>
                <w:noProof/>
                <w:lang w:val="en-US" w:eastAsia="zh-CN" w:bidi="ar"/>
              </w:rPr>
              <w:t>007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CA596D" w:rsidTr="005F5E40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CA596D" w:rsidRDefault="00CA596D" w:rsidP="005F5E40">
            <w:pPr>
              <w:spacing w:after="0"/>
              <w:rPr>
                <w:rFonts w:cs="Arial"/>
                <w:lang w:eastAsia="pl"/>
              </w:rPr>
            </w:pPr>
            <w:r>
              <w:t>Moduł musi umożliwiać wykorzystanie danych z właściwego modułu ds. finansowo-księgowych w zakresie księgowania zaangażowania środków oraz zobowiązań wynikających z dokumentów rozliczeniowych.</w:t>
            </w:r>
          </w:p>
        </w:tc>
      </w:tr>
    </w:tbl>
    <w:p w:rsidR="00CA596D" w:rsidRDefault="00CA596D" w:rsidP="00CA596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CA596D" w:rsidTr="005F5E40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A596D" w:rsidRDefault="00CA596D" w:rsidP="005F5E4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A596D" w:rsidRDefault="00CA596D" w:rsidP="005F5E40">
            <w:pPr>
              <w:keepNext/>
              <w:spacing w:after="0"/>
              <w:rPr>
                <w:rFonts w:cs="Arial"/>
                <w:b/>
              </w:rPr>
            </w:pPr>
            <w:r w:rsidRPr="00451A7C">
              <w:rPr>
                <w:rFonts w:cs="Arial"/>
                <w:b/>
                <w:lang w:eastAsia="zh-CN" w:bidi="ar"/>
              </w:rPr>
              <w:t>RU.WF.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 w:rsidRPr="00451A7C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210E1">
              <w:rPr>
                <w:rFonts w:cs="Arial"/>
                <w:b/>
                <w:noProof/>
                <w:lang w:eastAsia="zh-CN" w:bidi="ar"/>
              </w:rPr>
              <w:t>008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CA596D" w:rsidTr="005F5E40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CA596D" w:rsidRDefault="00CA596D" w:rsidP="005F5E40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Moduł podczas rejestracji umowy wydatkowej musi umożliwiać połączenie umowy z zadaniem budżetowym oraz weryfikację w zakresie dostępności środków.</w:t>
            </w:r>
          </w:p>
        </w:tc>
      </w:tr>
    </w:tbl>
    <w:p w:rsidR="00CA596D" w:rsidRDefault="00CA596D" w:rsidP="00CA596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CA596D" w:rsidTr="005F5E40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A596D" w:rsidRDefault="00CA596D" w:rsidP="005F5E4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A596D" w:rsidRDefault="00CA596D" w:rsidP="005F5E4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RU.WF.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210E1">
              <w:rPr>
                <w:rFonts w:cs="Arial"/>
                <w:b/>
                <w:noProof/>
                <w:lang w:val="en-US" w:eastAsia="zh-CN" w:bidi="ar"/>
              </w:rPr>
              <w:t>009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CA596D" w:rsidTr="005F5E40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CA596D" w:rsidRDefault="00CA596D" w:rsidP="005F5E40">
            <w:pPr>
              <w:spacing w:after="0"/>
              <w:rPr>
                <w:rFonts w:cs="Arial"/>
                <w:lang w:eastAsia="pl"/>
              </w:rPr>
            </w:pPr>
            <w:r>
              <w:t>Moduł musi umożliwiać analizę środków budżetowych pozostających do dyspozycji, na różnych etapach realizacji umowy (faktycznego wykonania, zaangażowania).</w:t>
            </w:r>
          </w:p>
        </w:tc>
      </w:tr>
    </w:tbl>
    <w:p w:rsidR="00CA596D" w:rsidRDefault="00CA596D" w:rsidP="00CA596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CA596D" w:rsidTr="005F5E40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A596D" w:rsidRDefault="00CA596D" w:rsidP="005F5E4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A596D" w:rsidRDefault="00CA596D" w:rsidP="005F5E4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RU.WF.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210E1">
              <w:rPr>
                <w:rFonts w:cs="Arial"/>
                <w:b/>
                <w:noProof/>
                <w:lang w:val="en-US" w:eastAsia="zh-CN" w:bidi="ar"/>
              </w:rPr>
              <w:t>010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CA596D" w:rsidTr="005F5E40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CA596D" w:rsidRDefault="00CA596D" w:rsidP="005F5E40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Moduł musi umożliwiać tworzenie zestawień i raportów z podziałem na umowy zrealizowane lub w trakcie realizacji, zgodnie z dokonanym wyborem sortowania.</w:t>
            </w:r>
          </w:p>
        </w:tc>
      </w:tr>
    </w:tbl>
    <w:p w:rsidR="00CA596D" w:rsidRDefault="00CA596D" w:rsidP="00CA596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CA596D" w:rsidTr="005F5E40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A596D" w:rsidRDefault="00CA596D" w:rsidP="005F5E4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A596D" w:rsidRDefault="00CA596D" w:rsidP="005F5E4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RU.WF.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210E1">
              <w:rPr>
                <w:rFonts w:cs="Arial"/>
                <w:b/>
                <w:noProof/>
                <w:lang w:val="en-US" w:eastAsia="zh-CN" w:bidi="ar"/>
              </w:rPr>
              <w:t>011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CA596D" w:rsidTr="005F5E40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CA596D" w:rsidRDefault="00CA596D" w:rsidP="00021D11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Moduł musi umożliwiać wprowadzanie końcowego rozliczenia umowy.</w:t>
            </w:r>
          </w:p>
        </w:tc>
      </w:tr>
    </w:tbl>
    <w:p w:rsidR="00CA596D" w:rsidRDefault="00CA596D" w:rsidP="00CA596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CA596D" w:rsidTr="005F5E40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A596D" w:rsidRDefault="00CA596D" w:rsidP="005F5E4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A596D" w:rsidRDefault="00CA596D" w:rsidP="005F5E4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RU.WF.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210E1">
              <w:rPr>
                <w:rFonts w:cs="Arial"/>
                <w:b/>
                <w:noProof/>
                <w:lang w:val="en-US" w:eastAsia="zh-CN" w:bidi="ar"/>
              </w:rPr>
              <w:t>012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CA596D" w:rsidTr="005F5E40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CA596D" w:rsidRDefault="00CA596D" w:rsidP="005F5E40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Moduł musi umożliwiać rozliczenie umowy w rozbiciu wg klasyfikacji budżetowej i zadań.</w:t>
            </w:r>
          </w:p>
        </w:tc>
      </w:tr>
    </w:tbl>
    <w:p w:rsidR="00CA596D" w:rsidRDefault="00CA596D" w:rsidP="00CA596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CA596D" w:rsidTr="005F5E40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A596D" w:rsidRDefault="00CA596D" w:rsidP="005F5E4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A596D" w:rsidRDefault="00CA596D" w:rsidP="005F5E40">
            <w:pPr>
              <w:keepNext/>
              <w:spacing w:after="0"/>
              <w:rPr>
                <w:rFonts w:cs="Arial"/>
                <w:b/>
              </w:rPr>
            </w:pPr>
            <w:r w:rsidRPr="00A210E1">
              <w:rPr>
                <w:rFonts w:cs="Arial"/>
                <w:b/>
                <w:lang w:eastAsia="zh-CN" w:bidi="ar"/>
              </w:rPr>
              <w:t>RU.WF.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 w:rsidRPr="00A210E1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210E1">
              <w:rPr>
                <w:rFonts w:cs="Arial"/>
                <w:b/>
                <w:noProof/>
                <w:lang w:eastAsia="zh-CN" w:bidi="ar"/>
              </w:rPr>
              <w:t>013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CA596D" w:rsidTr="005F5E40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CA596D" w:rsidRDefault="00CA596D" w:rsidP="005F5E40">
            <w:pPr>
              <w:spacing w:after="0"/>
              <w:rPr>
                <w:rFonts w:cs="Arial"/>
                <w:lang w:eastAsia="pl"/>
              </w:rPr>
            </w:pPr>
            <w:r>
              <w:rPr>
                <w:lang w:eastAsia="pl-PL"/>
              </w:rPr>
              <w:t>Moduł musi pozwalać na definiowanie i obsługę słowników potrzebnych do prowadzenia rejestru.</w:t>
            </w:r>
          </w:p>
        </w:tc>
      </w:tr>
    </w:tbl>
    <w:p w:rsidR="00CA596D" w:rsidRDefault="00CA596D" w:rsidP="00CA596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CA596D" w:rsidTr="005F5E40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A596D" w:rsidRDefault="00CA596D" w:rsidP="005F5E4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A596D" w:rsidRDefault="00CA596D" w:rsidP="005F5E4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RU.WF.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210E1">
              <w:rPr>
                <w:rFonts w:cs="Arial"/>
                <w:b/>
                <w:noProof/>
                <w:lang w:val="en-US" w:eastAsia="zh-CN" w:bidi="ar"/>
              </w:rPr>
              <w:t>014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CA596D" w:rsidTr="005F5E40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CA596D" w:rsidRDefault="00CA596D" w:rsidP="00DF18DC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Moduł mus</w:t>
            </w:r>
            <w:r w:rsidR="00DF18DC">
              <w:rPr>
                <w:rFonts w:cs="Arial"/>
                <w:lang w:eastAsia="pl"/>
              </w:rPr>
              <w:t xml:space="preserve">i umożliwić załączenie do umowy (lub inne dokument związane z umową) </w:t>
            </w:r>
            <w:r>
              <w:rPr>
                <w:rFonts w:cs="Arial"/>
                <w:lang w:eastAsia="pl"/>
              </w:rPr>
              <w:t>wersji elektronicznej (np. skanu).</w:t>
            </w:r>
          </w:p>
        </w:tc>
      </w:tr>
    </w:tbl>
    <w:p w:rsidR="00CA596D" w:rsidRDefault="00CA596D" w:rsidP="00CA596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CA596D" w:rsidTr="005F5E40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A596D" w:rsidRDefault="00CA596D" w:rsidP="005F5E4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A596D" w:rsidRDefault="00CA596D" w:rsidP="005F5E4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RU.WF.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210E1">
              <w:rPr>
                <w:rFonts w:cs="Arial"/>
                <w:b/>
                <w:noProof/>
                <w:lang w:eastAsia="zh-CN" w:bidi="ar"/>
              </w:rPr>
              <w:t>015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CA596D" w:rsidTr="005F5E40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CA596D" w:rsidRDefault="00CA596D" w:rsidP="005F5E40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Moduł musi umożliwiać powiązanie umów z wprowadzonymi dokumentami rozliczeniowymi (fakturami, rachunkami itp.) oraz sprawdzenie stopnia realizacji poszczególnych umów.</w:t>
            </w:r>
          </w:p>
        </w:tc>
      </w:tr>
    </w:tbl>
    <w:p w:rsidR="00CA596D" w:rsidRDefault="00CA596D" w:rsidP="00CA596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CA596D" w:rsidTr="005F5E40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A596D" w:rsidRDefault="00CA596D" w:rsidP="005F5E4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A596D" w:rsidRDefault="00CA596D" w:rsidP="005F5E4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RU.WF.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210E1">
              <w:rPr>
                <w:rFonts w:cs="Arial"/>
                <w:b/>
                <w:noProof/>
                <w:lang w:val="en-US" w:eastAsia="zh-CN" w:bidi="ar"/>
              </w:rPr>
              <w:t>016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CA596D" w:rsidTr="005F5E40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CA596D" w:rsidRDefault="00CA596D" w:rsidP="005F5E40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Moduł musi umożliwiać podgląd dokumentów powiązanych z umową zapisanych w module finansowo-księgowym.</w:t>
            </w:r>
          </w:p>
        </w:tc>
      </w:tr>
    </w:tbl>
    <w:p w:rsidR="00CA596D" w:rsidRDefault="00CA596D" w:rsidP="00CA596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CA596D" w:rsidTr="005F5E40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A596D" w:rsidRDefault="00CA596D" w:rsidP="005F5E4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A596D" w:rsidRDefault="00CA596D" w:rsidP="005F5E4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RU.WF.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210E1">
              <w:rPr>
                <w:rFonts w:cs="Arial"/>
                <w:b/>
                <w:noProof/>
                <w:lang w:eastAsia="zh-CN" w:bidi="ar"/>
              </w:rPr>
              <w:t>017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CA596D" w:rsidTr="005F5E40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CA596D" w:rsidRDefault="00CA596D" w:rsidP="00021D11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Moduł musi umożliwiać wprowadzanie umów wieloletnich.</w:t>
            </w:r>
          </w:p>
        </w:tc>
      </w:tr>
    </w:tbl>
    <w:p w:rsidR="00CA596D" w:rsidRDefault="00CA596D" w:rsidP="00CA596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CA596D" w:rsidTr="005F5E40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A596D" w:rsidRDefault="00CA596D" w:rsidP="005F5E4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A596D" w:rsidRDefault="00CA596D" w:rsidP="005F5E4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RU.WF.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210E1">
              <w:rPr>
                <w:rFonts w:cs="Arial"/>
                <w:b/>
                <w:noProof/>
                <w:lang w:val="en-US" w:eastAsia="zh-CN" w:bidi="ar"/>
              </w:rPr>
              <w:t>018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CA596D" w:rsidTr="005F5E40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CA596D" w:rsidRDefault="00CA596D" w:rsidP="005F5E40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Moduł musi umożliwiać dodanie załączników (w postaci plików) do umowy.</w:t>
            </w:r>
          </w:p>
        </w:tc>
      </w:tr>
    </w:tbl>
    <w:p w:rsidR="00CA596D" w:rsidRDefault="00CA596D" w:rsidP="00CA596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CA596D" w:rsidTr="005F5E40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A596D" w:rsidRDefault="00CA596D" w:rsidP="005F5E4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A596D" w:rsidRDefault="00CA596D" w:rsidP="005F5E40">
            <w:pPr>
              <w:keepNext/>
              <w:spacing w:after="0"/>
              <w:rPr>
                <w:rFonts w:cs="Arial"/>
                <w:b/>
              </w:rPr>
            </w:pPr>
            <w:r w:rsidRPr="00A210E1">
              <w:rPr>
                <w:rFonts w:cs="Arial"/>
                <w:b/>
                <w:lang w:eastAsia="zh-CN" w:bidi="ar"/>
              </w:rPr>
              <w:t>RU.WF.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 w:rsidRPr="00A210E1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210E1">
              <w:rPr>
                <w:rFonts w:cs="Arial"/>
                <w:b/>
                <w:noProof/>
                <w:lang w:eastAsia="zh-CN" w:bidi="ar"/>
              </w:rPr>
              <w:t>019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CA596D" w:rsidTr="005F5E40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CA596D" w:rsidRDefault="00CA596D" w:rsidP="005F5E40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musi umożliwiać eksportowanie danych do plików w formatach m.in. </w:t>
            </w:r>
            <w:proofErr w:type="spellStart"/>
            <w:r>
              <w:rPr>
                <w:rFonts w:cs="Arial"/>
                <w:lang w:eastAsia="pl"/>
              </w:rPr>
              <w:t>csv</w:t>
            </w:r>
            <w:proofErr w:type="spellEnd"/>
            <w:r>
              <w:rPr>
                <w:rFonts w:cs="Arial"/>
                <w:lang w:eastAsia="pl"/>
              </w:rPr>
              <w:t xml:space="preserve">, xls, </w:t>
            </w:r>
            <w:proofErr w:type="spellStart"/>
            <w:r>
              <w:rPr>
                <w:rFonts w:cs="Arial"/>
                <w:lang w:eastAsia="pl"/>
              </w:rPr>
              <w:t>xml</w:t>
            </w:r>
            <w:proofErr w:type="spellEnd"/>
            <w:r>
              <w:rPr>
                <w:rFonts w:cs="Arial"/>
                <w:lang w:eastAsia="pl"/>
              </w:rPr>
              <w:t>.</w:t>
            </w:r>
          </w:p>
        </w:tc>
      </w:tr>
    </w:tbl>
    <w:p w:rsidR="00CA596D" w:rsidRDefault="00CA596D" w:rsidP="00DC69FC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A210E1" w:rsidTr="006011D5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210E1" w:rsidRDefault="00A210E1" w:rsidP="006011D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210E1" w:rsidRDefault="00A210E1" w:rsidP="006011D5">
            <w:pPr>
              <w:keepNext/>
              <w:spacing w:after="0"/>
              <w:rPr>
                <w:rFonts w:cs="Arial"/>
                <w:b/>
              </w:rPr>
            </w:pPr>
            <w:r w:rsidRPr="00A210E1">
              <w:rPr>
                <w:rFonts w:cs="Arial"/>
                <w:b/>
                <w:lang w:eastAsia="zh-CN" w:bidi="ar"/>
              </w:rPr>
              <w:t>RU.WF.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 w:rsidRPr="00A210E1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>
              <w:rPr>
                <w:rFonts w:cs="Arial"/>
                <w:b/>
                <w:noProof/>
                <w:lang w:eastAsia="zh-CN" w:bidi="ar"/>
              </w:rPr>
              <w:t>020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A210E1" w:rsidTr="006011D5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A210E1" w:rsidRDefault="00A210E1" w:rsidP="00A210E1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Moduł musi umożliwiać publikowanie rejestru umów w BIP Zamawiającego.</w:t>
            </w:r>
          </w:p>
        </w:tc>
      </w:tr>
      <w:bookmarkEnd w:id="0"/>
    </w:tbl>
    <w:p w:rsidR="00A210E1" w:rsidRDefault="00A210E1" w:rsidP="00DC69FC">
      <w:pPr>
        <w:spacing w:after="0"/>
      </w:pPr>
    </w:p>
    <w:sectPr w:rsidR="00A210E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2" w15:done="0"/>
  <w15:commentEx w15:paraId="0000000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456" w:rsidRDefault="00F13456">
      <w:pPr>
        <w:spacing w:after="0" w:line="240" w:lineRule="auto"/>
      </w:pPr>
      <w:r>
        <w:separator/>
      </w:r>
    </w:p>
  </w:endnote>
  <w:endnote w:type="continuationSeparator" w:id="0">
    <w:p w:rsidR="00F13456" w:rsidRDefault="00F134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47E" w:rsidRDefault="00EA347E" w:rsidP="00EA347E">
    <w:pPr>
      <w:pStyle w:val="Stopka"/>
      <w:jc w:val="right"/>
      <w:rPr>
        <w:sz w:val="20"/>
        <w:szCs w:val="20"/>
      </w:rPr>
    </w:pPr>
    <w:r>
      <w:rPr>
        <w:sz w:val="20"/>
        <w:szCs w:val="20"/>
      </w:rPr>
      <w:t xml:space="preserve">Strona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A210E1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  <w:p w:rsidR="00EA347E" w:rsidRDefault="00EA347E" w:rsidP="00EA347E">
    <w:pPr>
      <w:pStyle w:val="Stopka"/>
      <w:jc w:val="center"/>
      <w:rPr>
        <w:sz w:val="20"/>
        <w:szCs w:val="20"/>
      </w:rPr>
    </w:pPr>
  </w:p>
  <w:p w:rsidR="00EA347E" w:rsidRDefault="00EA347E" w:rsidP="00EA347E">
    <w:pPr>
      <w:pStyle w:val="Stopka"/>
      <w:jc w:val="center"/>
    </w:pPr>
    <w:r w:rsidRPr="00B10B90">
      <w:rPr>
        <w:sz w:val="20"/>
        <w:szCs w:val="20"/>
      </w:rPr>
      <w:t>Projekt „e-Twardogóra” jest współfinansowany przez Unię Europejską ze środków EFRR w ramach Regionalnego Programu Operacyjnego Województwa Dolnośląskiego 2014-2020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456" w:rsidRDefault="00F13456">
      <w:pPr>
        <w:spacing w:after="0" w:line="240" w:lineRule="auto"/>
      </w:pPr>
      <w:r>
        <w:separator/>
      </w:r>
    </w:p>
  </w:footnote>
  <w:footnote w:type="continuationSeparator" w:id="0">
    <w:p w:rsidR="00F13456" w:rsidRDefault="00F134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6A41" w:rsidRDefault="00406A41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7BD19145" wp14:editId="31BEEC5E">
          <wp:simplePos x="0" y="0"/>
          <wp:positionH relativeFrom="column">
            <wp:posOffset>41275</wp:posOffset>
          </wp:positionH>
          <wp:positionV relativeFrom="paragraph">
            <wp:posOffset>-337820</wp:posOffset>
          </wp:positionV>
          <wp:extent cx="5760085" cy="821055"/>
          <wp:effectExtent l="0" t="0" r="0" b="0"/>
          <wp:wrapNone/>
          <wp:docPr id="4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5"/>
                  <pic:cNvPicPr>
                    <a:picLocks noChangeAspect="1"/>
                  </pic:cNvPicPr>
                </pic:nvPicPr>
                <pic:blipFill>
                  <a:blip r:embed="rId1"/>
                  <a:stretch/>
                </pic:blipFill>
                <pic:spPr bwMode="auto">
                  <a:xfrm>
                    <a:off x="0" y="0"/>
                    <a:ext cx="5760085" cy="8210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10B62"/>
    <w:multiLevelType w:val="hybridMultilevel"/>
    <w:tmpl w:val="E5D0D87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63257EB"/>
    <w:multiLevelType w:val="hybridMultilevel"/>
    <w:tmpl w:val="1F9863A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5E519BD"/>
    <w:multiLevelType w:val="hybridMultilevel"/>
    <w:tmpl w:val="4F1421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CB04EC5"/>
    <w:multiLevelType w:val="hybridMultilevel"/>
    <w:tmpl w:val="266EAE1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50F6F8D"/>
    <w:multiLevelType w:val="hybridMultilevel"/>
    <w:tmpl w:val="69CC1A0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FA92CB9"/>
    <w:multiLevelType w:val="hybridMultilevel"/>
    <w:tmpl w:val="04CA2D3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0185369"/>
    <w:multiLevelType w:val="hybridMultilevel"/>
    <w:tmpl w:val="420A0A6C"/>
    <w:lvl w:ilvl="0" w:tplc="469668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7EED3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CA6D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3248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66D6D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45C4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E40E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56C7F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C763D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DF17AF"/>
    <w:multiLevelType w:val="hybridMultilevel"/>
    <w:tmpl w:val="9084AC6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ACA1900"/>
    <w:multiLevelType w:val="hybridMultilevel"/>
    <w:tmpl w:val="7F06ABD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B713043"/>
    <w:multiLevelType w:val="multilevel"/>
    <w:tmpl w:val="947021D0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7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none"/>
      <w:suff w:val="nothing"/>
      <w:lvlText w:val=""/>
      <w:lvlJc w:val="left"/>
      <w:rPr>
        <w:rFonts w:cs="Times New Roman" w:hint="default"/>
      </w:rPr>
    </w:lvl>
    <w:lvl w:ilvl="4">
      <w:start w:val="1"/>
      <w:numFmt w:val="none"/>
      <w:suff w:val="nothing"/>
      <w:lvlText w:val=""/>
      <w:lvlJc w:val="left"/>
      <w:rPr>
        <w:rFonts w:cs="Times New Roman" w:hint="default"/>
      </w:rPr>
    </w:lvl>
    <w:lvl w:ilvl="5">
      <w:start w:val="1"/>
      <w:numFmt w:val="none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rPr>
        <w:rFonts w:cs="Times New Roman" w:hint="default"/>
      </w:rPr>
    </w:lvl>
  </w:abstractNum>
  <w:abstractNum w:abstractNumId="10">
    <w:nsid w:val="3E811F17"/>
    <w:multiLevelType w:val="hybridMultilevel"/>
    <w:tmpl w:val="E7C0676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0234192"/>
    <w:multiLevelType w:val="multilevel"/>
    <w:tmpl w:val="E5963F7A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."/>
      <w:lvlJc w:val="left"/>
      <w:pPr>
        <w:ind w:left="17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Nagwek3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none"/>
      <w:suff w:val="nothing"/>
      <w:lvlText w:val=""/>
      <w:lvlJc w:val="left"/>
      <w:rPr>
        <w:rFonts w:cs="Times New Roman" w:hint="default"/>
      </w:rPr>
    </w:lvl>
    <w:lvl w:ilvl="4">
      <w:start w:val="1"/>
      <w:numFmt w:val="none"/>
      <w:pStyle w:val="Nagwek5"/>
      <w:suff w:val="nothing"/>
      <w:lvlText w:val=""/>
      <w:lvlJc w:val="left"/>
      <w:rPr>
        <w:rFonts w:cs="Times New Roman" w:hint="default"/>
      </w:rPr>
    </w:lvl>
    <w:lvl w:ilvl="5">
      <w:start w:val="1"/>
      <w:numFmt w:val="none"/>
      <w:pStyle w:val="Nagwek6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pStyle w:val="Nagwek7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pStyle w:val="Nagwek8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pStyle w:val="Nagwek9"/>
      <w:suff w:val="nothing"/>
      <w:lvlText w:val=""/>
      <w:lvlJc w:val="left"/>
      <w:rPr>
        <w:rFonts w:cs="Times New Roman" w:hint="default"/>
      </w:rPr>
    </w:lvl>
  </w:abstractNum>
  <w:abstractNum w:abstractNumId="12">
    <w:nsid w:val="42F61C49"/>
    <w:multiLevelType w:val="hybridMultilevel"/>
    <w:tmpl w:val="AC9A0A2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5C775A5"/>
    <w:multiLevelType w:val="hybridMultilevel"/>
    <w:tmpl w:val="071AC90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64C601A"/>
    <w:multiLevelType w:val="hybridMultilevel"/>
    <w:tmpl w:val="46DE2D7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81611BD"/>
    <w:multiLevelType w:val="hybridMultilevel"/>
    <w:tmpl w:val="48380D12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DF66702"/>
    <w:multiLevelType w:val="hybridMultilevel"/>
    <w:tmpl w:val="F45CF6EA"/>
    <w:lvl w:ilvl="0" w:tplc="2B2466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8AB2A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25E98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0A85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F8186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81E4A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60BA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0229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46A3B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3322EFA"/>
    <w:multiLevelType w:val="hybridMultilevel"/>
    <w:tmpl w:val="CBACF91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4D57DED"/>
    <w:multiLevelType w:val="hybridMultilevel"/>
    <w:tmpl w:val="9D2A032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6C906C2"/>
    <w:multiLevelType w:val="hybridMultilevel"/>
    <w:tmpl w:val="D3E8198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8A439F2"/>
    <w:multiLevelType w:val="hybridMultilevel"/>
    <w:tmpl w:val="62B08D2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6DCF60EA"/>
    <w:multiLevelType w:val="hybridMultilevel"/>
    <w:tmpl w:val="97460150"/>
    <w:lvl w:ilvl="0" w:tplc="C83C5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90463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CBE17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8058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50D82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DAA34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5EC7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0A6B8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956A7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3421F8"/>
    <w:multiLevelType w:val="hybridMultilevel"/>
    <w:tmpl w:val="E342D8A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F6F482A"/>
    <w:multiLevelType w:val="hybridMultilevel"/>
    <w:tmpl w:val="85349C6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6AB4719"/>
    <w:multiLevelType w:val="hybridMultilevel"/>
    <w:tmpl w:val="8B14F7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6FC70F0"/>
    <w:multiLevelType w:val="hybridMultilevel"/>
    <w:tmpl w:val="E54423C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C337867"/>
    <w:multiLevelType w:val="hybridMultilevel"/>
    <w:tmpl w:val="BFEA2A9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21"/>
  </w:num>
  <w:num w:numId="4">
    <w:abstractNumId w:val="16"/>
  </w:num>
  <w:num w:numId="5">
    <w:abstractNumId w:val="24"/>
  </w:num>
  <w:num w:numId="6">
    <w:abstractNumId w:val="10"/>
  </w:num>
  <w:num w:numId="7">
    <w:abstractNumId w:val="0"/>
  </w:num>
  <w:num w:numId="8">
    <w:abstractNumId w:val="5"/>
  </w:num>
  <w:num w:numId="9">
    <w:abstractNumId w:val="25"/>
  </w:num>
  <w:num w:numId="10">
    <w:abstractNumId w:val="9"/>
  </w:num>
  <w:num w:numId="11">
    <w:abstractNumId w:val="15"/>
  </w:num>
  <w:num w:numId="12">
    <w:abstractNumId w:val="8"/>
  </w:num>
  <w:num w:numId="13">
    <w:abstractNumId w:val="23"/>
  </w:num>
  <w:num w:numId="14">
    <w:abstractNumId w:val="3"/>
  </w:num>
  <w:num w:numId="15">
    <w:abstractNumId w:val="7"/>
  </w:num>
  <w:num w:numId="16">
    <w:abstractNumId w:val="1"/>
  </w:num>
  <w:num w:numId="17">
    <w:abstractNumId w:val="12"/>
  </w:num>
  <w:num w:numId="18">
    <w:abstractNumId w:val="22"/>
  </w:num>
  <w:num w:numId="19">
    <w:abstractNumId w:val="17"/>
  </w:num>
  <w:num w:numId="20">
    <w:abstractNumId w:val="2"/>
  </w:num>
  <w:num w:numId="21">
    <w:abstractNumId w:val="20"/>
  </w:num>
  <w:num w:numId="22">
    <w:abstractNumId w:val="14"/>
  </w:num>
  <w:num w:numId="23">
    <w:abstractNumId w:val="4"/>
  </w:num>
  <w:num w:numId="24">
    <w:abstractNumId w:val="18"/>
  </w:num>
  <w:num w:numId="25">
    <w:abstractNumId w:val="19"/>
  </w:num>
  <w:num w:numId="26">
    <w:abstractNumId w:val="26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8DD"/>
    <w:rsid w:val="00013C93"/>
    <w:rsid w:val="00016E71"/>
    <w:rsid w:val="00021D11"/>
    <w:rsid w:val="0008482B"/>
    <w:rsid w:val="002B3E88"/>
    <w:rsid w:val="00313E52"/>
    <w:rsid w:val="00406A41"/>
    <w:rsid w:val="004200EC"/>
    <w:rsid w:val="004333DA"/>
    <w:rsid w:val="00447B25"/>
    <w:rsid w:val="004D723B"/>
    <w:rsid w:val="00577566"/>
    <w:rsid w:val="005F5E40"/>
    <w:rsid w:val="006A01E6"/>
    <w:rsid w:val="00864291"/>
    <w:rsid w:val="00A210E1"/>
    <w:rsid w:val="00AA08EB"/>
    <w:rsid w:val="00AE69BD"/>
    <w:rsid w:val="00AF56E0"/>
    <w:rsid w:val="00BB29BE"/>
    <w:rsid w:val="00BF388B"/>
    <w:rsid w:val="00C16B5A"/>
    <w:rsid w:val="00C34DC9"/>
    <w:rsid w:val="00CA596D"/>
    <w:rsid w:val="00CC4DE9"/>
    <w:rsid w:val="00D64C52"/>
    <w:rsid w:val="00D85072"/>
    <w:rsid w:val="00DC051A"/>
    <w:rsid w:val="00DC69FC"/>
    <w:rsid w:val="00DF18DC"/>
    <w:rsid w:val="00E4350B"/>
    <w:rsid w:val="00EA347E"/>
    <w:rsid w:val="00F13456"/>
    <w:rsid w:val="00F41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Cs w:val="22"/>
        <w:lang w:val="pl-PL" w:eastAsia="pl-PL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footer" w:uiPriority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  <w:jc w:val="both"/>
    </w:pPr>
    <w:rPr>
      <w:rFonts w:ascii="Arial" w:eastAsia="Times New Roman" w:hAnsi="Arial" w:cs="Times New Roman"/>
      <w:sz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320"/>
      <w:outlineLvl w:val="3"/>
    </w:pPr>
    <w:rPr>
      <w:rFonts w:eastAsia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rPr>
      <w:rFonts w:ascii="Arial" w:eastAsia="Arial" w:hAnsi="Arial" w:cs="Arial"/>
      <w:sz w:val="30"/>
      <w:szCs w:val="30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Pr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/>
    </w:pPr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character" w:customStyle="1" w:styleId="CytatZnak">
    <w:name w:val="Cytat Znak"/>
    <w:link w:val="Cytat"/>
    <w:uiPriority w:val="29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uiPriority w:val="30"/>
    <w:rPr>
      <w:i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nhideWhenUsed/>
    <w:qFormat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qFormat/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ned">
    <w:name w:val="Lined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Hipercze">
    <w:name w:val="Hyperlink"/>
    <w:uiPriority w:val="99"/>
    <w:unhideWhenUsed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TekstprzypisudolnegoZnak">
    <w:name w:val="Tekst przypisu dolnego Znak"/>
    <w:link w:val="Tekstprzypisudolnego"/>
    <w:uiPriority w:val="99"/>
    <w:rPr>
      <w:sz w:val="18"/>
    </w:rPr>
  </w:style>
  <w:style w:type="character" w:styleId="Odwoanieprzypisudolnego">
    <w:name w:val="footnote reference"/>
    <w:basedOn w:val="Domylnaczcionkaakapitu"/>
    <w:uiPriority w:val="99"/>
    <w:unhideWhenUsed/>
    <w:rPr>
      <w:vertAlign w:val="superscript"/>
    </w:rPr>
  </w:style>
  <w:style w:type="paragraph" w:styleId="Spistreci1">
    <w:name w:val="toc 1"/>
    <w:basedOn w:val="Normalny"/>
    <w:next w:val="Normalny"/>
    <w:uiPriority w:val="39"/>
    <w:unhideWhenUsed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Nagwekspisutreci">
    <w:name w:val="TOC Heading"/>
    <w:uiPriority w:val="39"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qFormat/>
    <w:pPr>
      <w:spacing w:line="240" w:lineRule="auto"/>
    </w:pPr>
    <w:rPr>
      <w:sz w:val="20"/>
      <w:szCs w:val="20"/>
    </w:r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qFormat/>
    <w:rPr>
      <w:rFonts w:ascii="Arial" w:eastAsia="Calibri" w:hAnsi="Arial" w:cs="Times New Roman"/>
      <w:b/>
      <w:bCs/>
      <w:smallCaps/>
      <w:sz w:val="32"/>
      <w:szCs w:val="32"/>
    </w:rPr>
  </w:style>
  <w:style w:type="character" w:customStyle="1" w:styleId="Nagwek2Znak">
    <w:name w:val="Nagłówek 2 Znak"/>
    <w:basedOn w:val="Domylnaczcionkaakapitu"/>
    <w:link w:val="Nagwek2"/>
    <w:qFormat/>
    <w:rPr>
      <w:rFonts w:ascii="Arial" w:eastAsia="Calibri" w:hAnsi="Arial" w:cs="Times New Roman"/>
      <w:b/>
      <w:bCs/>
      <w:sz w:val="28"/>
      <w:szCs w:val="26"/>
    </w:rPr>
  </w:style>
  <w:style w:type="character" w:customStyle="1" w:styleId="Nagwek3Znak">
    <w:name w:val="Nagłówek 3 Znak"/>
    <w:basedOn w:val="Domylnaczcionkaakapitu"/>
    <w:link w:val="Nagwek3"/>
    <w:qFormat/>
    <w:rPr>
      <w:rFonts w:ascii="Arial" w:eastAsia="Calibri" w:hAnsi="Arial" w:cs="Times New Roman"/>
      <w:b/>
      <w:bCs/>
    </w:rPr>
  </w:style>
  <w:style w:type="character" w:customStyle="1" w:styleId="Nagwek5Znak">
    <w:name w:val="Nagłówek 5 Znak"/>
    <w:basedOn w:val="Domylnaczcionkaakapitu"/>
    <w:link w:val="Nagwek5"/>
    <w:qFormat/>
    <w:rPr>
      <w:rFonts w:ascii="Arial" w:eastAsia="Calibri" w:hAnsi="Arial" w:cs="Times New Roman"/>
      <w:szCs w:val="24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qFormat/>
    <w:rPr>
      <w:rFonts w:ascii="Arial" w:eastAsia="Calibri" w:hAnsi="Arial" w:cs="Times New Roman"/>
      <w:i/>
      <w:iCs/>
    </w:rPr>
  </w:style>
  <w:style w:type="character" w:customStyle="1" w:styleId="Nagwek7Znak">
    <w:name w:val="Nagłówek 7 Znak"/>
    <w:basedOn w:val="Domylnaczcionkaakapitu"/>
    <w:link w:val="Nagwek7"/>
    <w:qFormat/>
    <w:rPr>
      <w:rFonts w:ascii="Arial" w:eastAsia="Calibri" w:hAnsi="Arial" w:cs="Times New Roman"/>
      <w:i/>
      <w:iCs/>
      <w:color w:val="404040"/>
    </w:rPr>
  </w:style>
  <w:style w:type="character" w:customStyle="1" w:styleId="Nagwek8Znak">
    <w:name w:val="Nagłówek 8 Znak"/>
    <w:basedOn w:val="Domylnaczcionkaakapitu"/>
    <w:link w:val="Nagwek8"/>
    <w:qFormat/>
    <w:rPr>
      <w:rFonts w:ascii="Arial" w:eastAsia="Calibri" w:hAnsi="Arial" w:cs="Times New Roman"/>
      <w:color w:val="40404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qFormat/>
    <w:rPr>
      <w:rFonts w:ascii="Arial" w:eastAsia="Calibri" w:hAnsi="Arial" w:cs="Times New Roman"/>
      <w:i/>
      <w:iCs/>
      <w:color w:val="404040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qFormat/>
    <w:rPr>
      <w:rFonts w:ascii="Arial" w:eastAsia="Times New Roman" w:hAnsi="Arial" w:cs="Times New Roma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Arial" w:eastAsia="Times New Roman" w:hAnsi="Arial" w:cs="Times New Roman"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Segoe UI" w:eastAsia="Times New Roman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Arial" w:eastAsia="Times New Roman" w:hAnsi="Arial" w:cs="Times New Roman"/>
      <w:b/>
      <w:bCs/>
      <w:sz w:val="20"/>
      <w:szCs w:val="20"/>
      <w:lang w:eastAsia="en-US"/>
    </w:rPr>
  </w:style>
  <w:style w:type="table" w:customStyle="1" w:styleId="GridTable3">
    <w:name w:val="Grid Table 3"/>
    <w:basedOn w:val="Standardowy"/>
    <w:uiPriority w:val="99"/>
    <w:rsid w:val="00EA347E"/>
    <w:pPr>
      <w:spacing w:after="0" w:line="240" w:lineRule="auto"/>
    </w:pPr>
    <w:rPr>
      <w:lang w:val="en-US" w:eastAsia="en-US" w:bidi="en-US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Cs w:val="22"/>
        <w:lang w:val="pl-PL" w:eastAsia="pl-PL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footer" w:uiPriority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  <w:jc w:val="both"/>
    </w:pPr>
    <w:rPr>
      <w:rFonts w:ascii="Arial" w:eastAsia="Times New Roman" w:hAnsi="Arial" w:cs="Times New Roman"/>
      <w:sz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320"/>
      <w:outlineLvl w:val="3"/>
    </w:pPr>
    <w:rPr>
      <w:rFonts w:eastAsia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rPr>
      <w:rFonts w:ascii="Arial" w:eastAsia="Arial" w:hAnsi="Arial" w:cs="Arial"/>
      <w:sz w:val="30"/>
      <w:szCs w:val="30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Pr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/>
    </w:pPr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character" w:customStyle="1" w:styleId="CytatZnak">
    <w:name w:val="Cytat Znak"/>
    <w:link w:val="Cytat"/>
    <w:uiPriority w:val="29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uiPriority w:val="30"/>
    <w:rPr>
      <w:i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nhideWhenUsed/>
    <w:qFormat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qFormat/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ned">
    <w:name w:val="Lined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Hipercze">
    <w:name w:val="Hyperlink"/>
    <w:uiPriority w:val="99"/>
    <w:unhideWhenUsed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TekstprzypisudolnegoZnak">
    <w:name w:val="Tekst przypisu dolnego Znak"/>
    <w:link w:val="Tekstprzypisudolnego"/>
    <w:uiPriority w:val="99"/>
    <w:rPr>
      <w:sz w:val="18"/>
    </w:rPr>
  </w:style>
  <w:style w:type="character" w:styleId="Odwoanieprzypisudolnego">
    <w:name w:val="footnote reference"/>
    <w:basedOn w:val="Domylnaczcionkaakapitu"/>
    <w:uiPriority w:val="99"/>
    <w:unhideWhenUsed/>
    <w:rPr>
      <w:vertAlign w:val="superscript"/>
    </w:rPr>
  </w:style>
  <w:style w:type="paragraph" w:styleId="Spistreci1">
    <w:name w:val="toc 1"/>
    <w:basedOn w:val="Normalny"/>
    <w:next w:val="Normalny"/>
    <w:uiPriority w:val="39"/>
    <w:unhideWhenUsed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Nagwekspisutreci">
    <w:name w:val="TOC Heading"/>
    <w:uiPriority w:val="39"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qFormat/>
    <w:pPr>
      <w:spacing w:line="240" w:lineRule="auto"/>
    </w:pPr>
    <w:rPr>
      <w:sz w:val="20"/>
      <w:szCs w:val="20"/>
    </w:r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qFormat/>
    <w:rPr>
      <w:rFonts w:ascii="Arial" w:eastAsia="Calibri" w:hAnsi="Arial" w:cs="Times New Roman"/>
      <w:b/>
      <w:bCs/>
      <w:smallCaps/>
      <w:sz w:val="32"/>
      <w:szCs w:val="32"/>
    </w:rPr>
  </w:style>
  <w:style w:type="character" w:customStyle="1" w:styleId="Nagwek2Znak">
    <w:name w:val="Nagłówek 2 Znak"/>
    <w:basedOn w:val="Domylnaczcionkaakapitu"/>
    <w:link w:val="Nagwek2"/>
    <w:qFormat/>
    <w:rPr>
      <w:rFonts w:ascii="Arial" w:eastAsia="Calibri" w:hAnsi="Arial" w:cs="Times New Roman"/>
      <w:b/>
      <w:bCs/>
      <w:sz w:val="28"/>
      <w:szCs w:val="26"/>
    </w:rPr>
  </w:style>
  <w:style w:type="character" w:customStyle="1" w:styleId="Nagwek3Znak">
    <w:name w:val="Nagłówek 3 Znak"/>
    <w:basedOn w:val="Domylnaczcionkaakapitu"/>
    <w:link w:val="Nagwek3"/>
    <w:qFormat/>
    <w:rPr>
      <w:rFonts w:ascii="Arial" w:eastAsia="Calibri" w:hAnsi="Arial" w:cs="Times New Roman"/>
      <w:b/>
      <w:bCs/>
    </w:rPr>
  </w:style>
  <w:style w:type="character" w:customStyle="1" w:styleId="Nagwek5Znak">
    <w:name w:val="Nagłówek 5 Znak"/>
    <w:basedOn w:val="Domylnaczcionkaakapitu"/>
    <w:link w:val="Nagwek5"/>
    <w:qFormat/>
    <w:rPr>
      <w:rFonts w:ascii="Arial" w:eastAsia="Calibri" w:hAnsi="Arial" w:cs="Times New Roman"/>
      <w:szCs w:val="24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qFormat/>
    <w:rPr>
      <w:rFonts w:ascii="Arial" w:eastAsia="Calibri" w:hAnsi="Arial" w:cs="Times New Roman"/>
      <w:i/>
      <w:iCs/>
    </w:rPr>
  </w:style>
  <w:style w:type="character" w:customStyle="1" w:styleId="Nagwek7Znak">
    <w:name w:val="Nagłówek 7 Znak"/>
    <w:basedOn w:val="Domylnaczcionkaakapitu"/>
    <w:link w:val="Nagwek7"/>
    <w:qFormat/>
    <w:rPr>
      <w:rFonts w:ascii="Arial" w:eastAsia="Calibri" w:hAnsi="Arial" w:cs="Times New Roman"/>
      <w:i/>
      <w:iCs/>
      <w:color w:val="404040"/>
    </w:rPr>
  </w:style>
  <w:style w:type="character" w:customStyle="1" w:styleId="Nagwek8Znak">
    <w:name w:val="Nagłówek 8 Znak"/>
    <w:basedOn w:val="Domylnaczcionkaakapitu"/>
    <w:link w:val="Nagwek8"/>
    <w:qFormat/>
    <w:rPr>
      <w:rFonts w:ascii="Arial" w:eastAsia="Calibri" w:hAnsi="Arial" w:cs="Times New Roman"/>
      <w:color w:val="40404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qFormat/>
    <w:rPr>
      <w:rFonts w:ascii="Arial" w:eastAsia="Calibri" w:hAnsi="Arial" w:cs="Times New Roman"/>
      <w:i/>
      <w:iCs/>
      <w:color w:val="404040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qFormat/>
    <w:rPr>
      <w:rFonts w:ascii="Arial" w:eastAsia="Times New Roman" w:hAnsi="Arial" w:cs="Times New Roma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Arial" w:eastAsia="Times New Roman" w:hAnsi="Arial" w:cs="Times New Roman"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Segoe UI" w:eastAsia="Times New Roman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Arial" w:eastAsia="Times New Roman" w:hAnsi="Arial" w:cs="Times New Roman"/>
      <w:b/>
      <w:bCs/>
      <w:sz w:val="20"/>
      <w:szCs w:val="20"/>
      <w:lang w:eastAsia="en-US"/>
    </w:rPr>
  </w:style>
  <w:style w:type="table" w:customStyle="1" w:styleId="GridTable3">
    <w:name w:val="Grid Table 3"/>
    <w:basedOn w:val="Standardowy"/>
    <w:uiPriority w:val="99"/>
    <w:rsid w:val="00EA347E"/>
    <w:pPr>
      <w:spacing w:after="0" w:line="240" w:lineRule="auto"/>
    </w:pPr>
    <w:rPr>
      <w:lang w:val="en-US" w:eastAsia="en-US" w:bidi="en-US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commentsExtended" Target="commentsExtended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514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AZiolkowski</dc:creator>
  <cp:lastModifiedBy>Michał Czaja</cp:lastModifiedBy>
  <cp:revision>10</cp:revision>
  <dcterms:created xsi:type="dcterms:W3CDTF">2019-09-05T12:47:00Z</dcterms:created>
  <dcterms:modified xsi:type="dcterms:W3CDTF">2019-11-20T20:43:00Z</dcterms:modified>
</cp:coreProperties>
</file>