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2A" w:rsidRDefault="0080320C" w:rsidP="00322F4F">
      <w:pPr>
        <w:pStyle w:val="Nagwek3"/>
      </w:pPr>
      <w:bookmarkStart w:id="0" w:name="_GoBack"/>
      <w:r>
        <w:t>Obsługa podatku od nieruchomości, r</w:t>
      </w:r>
      <w:r w:rsidR="00322F4F">
        <w:t xml:space="preserve">olny i </w:t>
      </w:r>
      <w:r>
        <w:t>l</w:t>
      </w:r>
      <w:r w:rsidR="00322F4F">
        <w:t>eśny (PNRL)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wystawiania, wyszukiwania i wydruku decyzji: </w:t>
            </w:r>
          </w:p>
          <w:p w:rsidR="00672D2A" w:rsidRPr="00322F4F" w:rsidRDefault="00322F4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t>o rozłożeniu na raty;</w:t>
            </w:r>
          </w:p>
          <w:p w:rsidR="00672D2A" w:rsidRPr="00322F4F" w:rsidRDefault="00322F4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t xml:space="preserve">o odroczeniu terminu płatności; </w:t>
            </w:r>
          </w:p>
          <w:p w:rsidR="00672D2A" w:rsidRPr="00322F4F" w:rsidRDefault="00322F4F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t xml:space="preserve">o umorzeniu zaległości (również z odsetkami); </w:t>
            </w:r>
          </w:p>
          <w:p w:rsidR="00672D2A" w:rsidRPr="003C5DDA" w:rsidRDefault="00322F4F" w:rsidP="003C5DDA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cs="Arial"/>
                <w:lang w:eastAsia="pl"/>
              </w:rPr>
            </w:pPr>
            <w:r>
              <w:t>o umorzeniu odsetek, dla należności z tytułu podat</w:t>
            </w:r>
            <w:r w:rsidR="003C5DDA">
              <w:t>ku od osób fizycznych i osób prawnych.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wyliczanie opłaty prolongacyjnej wg ustalonej stawki.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modyfikacji niezatwierdzonych decyzji.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zatwierdzenia wystawionych decyzji z aktualizacją stanu należności w windykacji.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wysłania decyzji w formie dokumentu elektronicznego na elektroniczną skrzynkę podawczą </w:t>
            </w:r>
            <w:proofErr w:type="spellStart"/>
            <w:r>
              <w:t>ePUAP</w:t>
            </w:r>
            <w:proofErr w:type="spellEnd"/>
            <w:r>
              <w:t xml:space="preserve"> w przypadku korzystania z modułu do obsługi dokumentów elektronicznych.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 w:rsidP="00EB036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edycji szablonu treści decyzji, wydruku na podstawie szablonu.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</w:t>
            </w:r>
            <w:r>
              <w:t xml:space="preserve"> anulowania wystawionej decyzji.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t>przesyłanie danych o należnościach objętych decyzją do właściwych modułów (kasowego i finansowo-księgowego).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 w:rsidRPr="00322F4F">
              <w:rPr>
                <w:rFonts w:cs="Arial"/>
                <w:b/>
                <w:lang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322F4F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 w:rsidP="00EB036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t>wyszukiwanie kartotek podatników m.in. wg numeru kartoteki, nazwiska podatnika, adresu gospodarstwa, numeru decyzji.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t>definiowanie podatników - osoby fizyczne, osoby prawne, grupy osób. Moduł musi umożliwiać określanie adresata korespondencji.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 w:rsidRPr="00322F4F">
              <w:rPr>
                <w:rFonts w:cs="Arial"/>
                <w:b/>
                <w:lang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322F4F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 w:rsidP="00EB036D">
            <w:pPr>
              <w:spacing w:after="0"/>
              <w:rPr>
                <w:rFonts w:cs="Arial"/>
                <w:lang w:eastAsia="pl"/>
              </w:rPr>
            </w:pPr>
            <w:r>
              <w:t>Wymaga się, aby moduł posiadał możliwość definiowania pełnomocników.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Wymaga się, aby moduł posiadał możliwość określania adresów dla kartotek.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Wymaga się, aby moduł posiadał możliwość przeglądania, wprowadzania, usuwania, modyfikacji przedmiotów opodatkowania (np. gruntów, nieruchomości) objętych podatkiem rolnym, podatkiem leśnym i podatkiem od nieruchomości dla kartotek podatkowych.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rejestrowanie ulg i zwolnień podmiotowych (dotyczących kartoteki) i przedmiotowych (dotyczących poszczególnych przedmiotów opodatkowania).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rejestrowanie zmian – nabycia, zbycia przedmiotów opodatkowania.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 w:rsidRPr="00322F4F">
              <w:rPr>
                <w:rFonts w:cs="Arial"/>
                <w:b/>
                <w:lang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322F4F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posiadać możliwość zmiany znacznika gospodarstwa w celu dostosowania typu gospodarstwa do liczby posiadanych gruntów.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posiadać możliwość przeglądu pogrupowanych powierzchni przedmiotów opodatkowania w ramach gruntów, lasów oraz nieruchomości wg stanu na wybrany dzień, stanu na dany rok podatkowy lub wg całego znanego stanu ewidencyjnego (również z przyszłych okresów).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posiadać możliwość przeglądu wysokości naliczonego podatku, wysokości uwzględnionych poszczególnych ulg i zwolnień z podatku, wystawionych decyzji dotyczących wymiaru i zmiany wymiaru podatku, wysokości rat podatku oraz terminów ich płatności.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Wymaga się, by moduł posiadał możliwość zapisywania dodatkowych informacji o kartotece.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podgląd naliczonych opłat dla wybranej kartoteki w module księgowości.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naliczanie podatku rolnego, podatku leśnego i podatku od nieruchomości na podstawie stanu posiadania podatnika oraz naliczanie zmian podatku w trakcie roku na skutek zmiany stanu posiadania dla pojedynczej kartoteki oraz dla zakresu kartotek.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 xml:space="preserve">Musi istnieć możliwość anulowania naliczonego podatku dla pojedynczej kartoteki oraz dla </w:t>
            </w:r>
            <w:r>
              <w:lastRenderedPageBreak/>
              <w:t>zakresu kartotek.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wystawianie decyzji w sprawie wymiaru i zmiany wymiaru podatku rolnego, podatku leśnego, podatku od nieruchomości, w tym pobieranego w formie łącznego zobowiązania pieniężnego za rok bieżący dla pojedynczej kartoteki oraz dla zakresu kartotek.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zarządzanie wystawionymi decyzjami w zakresie: 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obsługi szablonów treści decyzji;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wyszukiwania decyzji wg różnych kryteriów;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ustawienia parametrów wydruku decyzji (drukowanie kodu kreskowego, drukowanie potwierdzenia odbioru, drukowanie kwitów do kasy, drukowanie bankowego polecenia przelewu itd.);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modyfikacji wybranych elementów treści decyzji przed jej wydrukowaniem;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wydruku decyzji, w tym w sposób masowy (lub z podziałem np. na sołectwa);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rejestracja daty wysłania decyzji, daty odbioru decyzji;</w:t>
            </w:r>
          </w:p>
          <w:p w:rsidR="00672D2A" w:rsidRDefault="00322F4F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tworzenia dokumentu elektronicznego z wybraną decyzją przygotowanego do wysyłki na </w:t>
            </w:r>
            <w:proofErr w:type="spellStart"/>
            <w:r>
              <w:rPr>
                <w:rFonts w:cs="Arial"/>
                <w:lang w:eastAsia="pl"/>
              </w:rPr>
              <w:t>ePUAP</w:t>
            </w:r>
            <w:proofErr w:type="spellEnd"/>
            <w:r>
              <w:rPr>
                <w:rFonts w:cs="Arial"/>
                <w:lang w:eastAsia="pl"/>
              </w:rPr>
              <w:t xml:space="preserve"> poprzez moduł do obsługi dokumentów elektronicznych lub właściwy moduł elektronicznego obiegu dokumentów.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anulowanie decyzji w sprawie wymiaru i zmiany wymiaru podatku, w tym także decyzji wysłanych do podatnika.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obsługiwać wykonywanie i zarządzanie przypisami należności z tytułu podatku przekazywanymi bezpośrednio do modułu księgowości, w tym: </w:t>
            </w:r>
          </w:p>
          <w:p w:rsidR="00672D2A" w:rsidRDefault="00322F4F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przekazywanie przypisu podatku dla pojedynczej kartoteki oraz dla zakresu kartotek;</w:t>
            </w:r>
          </w:p>
          <w:p w:rsidR="00672D2A" w:rsidRDefault="00322F4F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anulowanie przypisu.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obsługę decyzji dotyczących zobowiązań pieniężnych - decyzji ustalającej wysokość podatku za lata ubiegłe w zakresie: </w:t>
            </w:r>
          </w:p>
          <w:p w:rsidR="00672D2A" w:rsidRDefault="00322F4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wyszukiwania decyzji wg wielu kryteriów;</w:t>
            </w:r>
          </w:p>
          <w:p w:rsidR="00672D2A" w:rsidRDefault="00322F4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dodawania i edycji decyzji ustalającej wysokość podatku za lata ubiegłe;</w:t>
            </w:r>
          </w:p>
          <w:p w:rsidR="00672D2A" w:rsidRDefault="00322F4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przeglądania decyzji;</w:t>
            </w:r>
          </w:p>
          <w:p w:rsidR="00672D2A" w:rsidRDefault="00322F4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zatwierdzania decyzji;</w:t>
            </w:r>
          </w:p>
          <w:p w:rsidR="00672D2A" w:rsidRDefault="00322F4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anulowania i wygaszania decyzji;</w:t>
            </w:r>
          </w:p>
          <w:p w:rsidR="00672D2A" w:rsidRDefault="00322F4F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drukowania decyzji.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 wystawienia decyzji o odroczeniu terminu płatności, rozłożeniu zapłaty należności na raty, umorzeniu zaległości, umorzeniu odsetek.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 w:rsidP="00EB036D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drukowanie zwrotnych potwierdzeń odbioru</w:t>
            </w:r>
            <w:r w:rsidR="00EB036D">
              <w:rPr>
                <w:rFonts w:cs="Arial"/>
                <w:lang w:eastAsia="pl"/>
              </w:rPr>
              <w:t xml:space="preserve"> lub nadruku na zwrotne potwierdzenia odbioru</w:t>
            </w:r>
            <w:r>
              <w:rPr>
                <w:rFonts w:cs="Arial"/>
                <w:lang w:eastAsia="pl"/>
              </w:rPr>
              <w:t>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zarządzanie sposobem przenoszenia przypisów należności do modułu księgowości, w tym: </w:t>
            </w:r>
          </w:p>
          <w:p w:rsidR="00672D2A" w:rsidRDefault="00322F4F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przenoszenia wszystkich przypisów, niezależnie od wielkości;</w:t>
            </w:r>
          </w:p>
          <w:p w:rsidR="00672D2A" w:rsidRDefault="00322F4F" w:rsidP="004D5BB4">
            <w:pPr>
              <w:pStyle w:val="Akapitzlist"/>
              <w:numPr>
                <w:ilvl w:val="0"/>
                <w:numId w:val="9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przenoszenia przypisów nie mniejszych niż kwota minimalnego przypisu określona w księgowości.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</w:pPr>
            <w:r>
              <w:t>Ustawienia modułu muszą umożliwiać m.in.:</w:t>
            </w:r>
          </w:p>
          <w:p w:rsidR="00672D2A" w:rsidRPr="00322F4F" w:rsidRDefault="00322F4F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t>ustawienie maksymalnej kwoty podatku płatnej jednorazowo;</w:t>
            </w:r>
          </w:p>
          <w:p w:rsidR="00672D2A" w:rsidRPr="00322F4F" w:rsidRDefault="00322F4F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t>ustalenie sposobu numerowania decyzji;</w:t>
            </w:r>
          </w:p>
          <w:p w:rsidR="00672D2A" w:rsidRPr="00322F4F" w:rsidRDefault="00322F4F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t>konfigurację cen zboża;</w:t>
            </w:r>
          </w:p>
          <w:p w:rsidR="00672D2A" w:rsidRDefault="00322F4F">
            <w:pPr>
              <w:pStyle w:val="Akapitzlist"/>
              <w:numPr>
                <w:ilvl w:val="0"/>
                <w:numId w:val="24"/>
              </w:numPr>
              <w:spacing w:after="0"/>
              <w:rPr>
                <w:rFonts w:cs="Arial"/>
                <w:lang w:eastAsia="pl"/>
              </w:rPr>
            </w:pPr>
            <w:r>
              <w:t>konfigurację znaków dokumentów i typów decyzji.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 celach statystycznych i porównawczych moduł musi umożliwiać wykonanie wydruków/zestawień: 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listy kartotek, listy kartotek z błędnym znacznikiem gospodarstwa;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wydanych decyzji, wykaz niewydrukowanych decyzji;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ulg w nieruchomościach;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rejestru wymiarowego nieruchomości;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gospodarstw wg wielkości;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karty gospodarstwa;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rejestru wymiarowego;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wydruku z wybranymi informacjami podatkowymi o kartotekach z zadanego przez Użytkownika wewnętrznego zakresu;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podatników;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nieruchomości;</w:t>
            </w:r>
          </w:p>
          <w:p w:rsidR="00672D2A" w:rsidRDefault="00322F4F">
            <w:pPr>
              <w:pStyle w:val="Akapitzlist"/>
              <w:numPr>
                <w:ilvl w:val="0"/>
                <w:numId w:val="1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działek z przedmiotami opodatkowania.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mieć możliwość wyszukiwania i podglądu kartotek podatników.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umożliwiał przegląd listy deklaracji na kartotece.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umożliwiał przegląd opłat naliczonych w ramach kartoteki.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umożliwiał dodawanie notatek do kartoteki.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przegląd przedmiotów opodatkowania (dla podatku od nieruchomości, rolnego i leśnego).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dodawanie, edycję i usuwanie składników opodatkowania dla podatku od nieruchomości, rolnego i leśnego.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039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t>Moduł musi umożliwiać naliczanie ulgi w podatku.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Musi istnieć możliwość anulowania naliczenia podatku dla wybranych deklaracji.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wystawianie i zarządzanie decyzjami w sprawie wymiaru podatku i obsługiwać: </w:t>
            </w:r>
          </w:p>
          <w:p w:rsidR="00672D2A" w:rsidRDefault="00322F4F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wystawianie decyzji;</w:t>
            </w:r>
          </w:p>
          <w:p w:rsidR="00672D2A" w:rsidRDefault="00322F4F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wyszukiwanie i edycję (w tym usuwanie) decyzji;</w:t>
            </w:r>
          </w:p>
          <w:p w:rsidR="00672D2A" w:rsidRDefault="00322F4F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decyzji w sprawie określenia wysokości zobowiązania podatkowego;</w:t>
            </w:r>
          </w:p>
          <w:p w:rsidR="00672D2A" w:rsidRDefault="00322F4F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zatwierdzanie decyzji w sprawie określenia wysokości zobowiązania podatkowego;</w:t>
            </w:r>
          </w:p>
          <w:p w:rsidR="00672D2A" w:rsidRDefault="00322F4F">
            <w:pPr>
              <w:pStyle w:val="Akapitzlist"/>
              <w:numPr>
                <w:ilvl w:val="0"/>
                <w:numId w:val="1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anulowanie decyzji w sprawie określenia wysokości zobowiązania podatkowego.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wykonanie zestawień: </w:t>
            </w:r>
          </w:p>
          <w:p w:rsidR="00672D2A" w:rsidRDefault="00322F4F">
            <w:pPr>
              <w:pStyle w:val="Akapitzlist"/>
              <w:numPr>
                <w:ilvl w:val="0"/>
                <w:numId w:val="1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nieruchomości;</w:t>
            </w:r>
          </w:p>
          <w:p w:rsidR="00672D2A" w:rsidRDefault="00322F4F">
            <w:pPr>
              <w:pStyle w:val="Akapitzlist"/>
              <w:numPr>
                <w:ilvl w:val="0"/>
                <w:numId w:val="1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powierzchni lasów;</w:t>
            </w:r>
          </w:p>
          <w:p w:rsidR="00672D2A" w:rsidRDefault="00322F4F">
            <w:pPr>
              <w:pStyle w:val="Akapitzlist"/>
              <w:numPr>
                <w:ilvl w:val="0"/>
                <w:numId w:val="1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powierzchni gruntów;</w:t>
            </w:r>
          </w:p>
          <w:p w:rsidR="00672D2A" w:rsidRDefault="00322F4F">
            <w:pPr>
              <w:pStyle w:val="Akapitzlist"/>
              <w:numPr>
                <w:ilvl w:val="0"/>
                <w:numId w:val="1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deklaracji;</w:t>
            </w:r>
          </w:p>
          <w:p w:rsidR="00672D2A" w:rsidRDefault="00322F4F">
            <w:pPr>
              <w:pStyle w:val="Akapitzlist"/>
              <w:numPr>
                <w:ilvl w:val="0"/>
                <w:numId w:val="1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ulg i zwolnień w podatku od nieruchomości;</w:t>
            </w:r>
          </w:p>
          <w:p w:rsidR="00672D2A" w:rsidRDefault="00322F4F">
            <w:pPr>
              <w:pStyle w:val="Akapitzlist"/>
              <w:numPr>
                <w:ilvl w:val="0"/>
                <w:numId w:val="1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kontrahentów objętych podatkiem.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 w:rsidP="00350B2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wykonanie wydruk</w:t>
            </w:r>
            <w:r w:rsidR="004D5BB4">
              <w:rPr>
                <w:rFonts w:cs="Arial"/>
                <w:lang w:eastAsia="pl"/>
              </w:rPr>
              <w:t>u wezwania do złożenia deklaracji oraz modyfikację jego treści.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mieć możliwość sporządzenia wydruku rejestru decyzji.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określenie co najmniej: </w:t>
            </w:r>
          </w:p>
          <w:p w:rsidR="00672D2A" w:rsidRDefault="00322F4F">
            <w:pPr>
              <w:pStyle w:val="Akapitzlist"/>
              <w:numPr>
                <w:ilvl w:val="0"/>
                <w:numId w:val="1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typów pism;</w:t>
            </w:r>
          </w:p>
          <w:p w:rsidR="00672D2A" w:rsidRDefault="00322F4F">
            <w:pPr>
              <w:pStyle w:val="Akapitzlist"/>
              <w:numPr>
                <w:ilvl w:val="0"/>
                <w:numId w:val="1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typów decyzji;</w:t>
            </w:r>
          </w:p>
          <w:p w:rsidR="00672D2A" w:rsidRDefault="00322F4F">
            <w:pPr>
              <w:pStyle w:val="Akapitzlist"/>
              <w:numPr>
                <w:ilvl w:val="0"/>
                <w:numId w:val="1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znaku decyzji;</w:t>
            </w:r>
          </w:p>
          <w:p w:rsidR="00672D2A" w:rsidRDefault="00322F4F">
            <w:pPr>
              <w:pStyle w:val="Akapitzlist"/>
              <w:numPr>
                <w:ilvl w:val="0"/>
                <w:numId w:val="1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roku podatkowego;</w:t>
            </w:r>
          </w:p>
          <w:p w:rsidR="00672D2A" w:rsidRDefault="00322F4F">
            <w:pPr>
              <w:pStyle w:val="Akapitzlist"/>
              <w:numPr>
                <w:ilvl w:val="0"/>
                <w:numId w:val="1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minimalnej stawki podatku płaconego jednorazowo.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 definiowania treści decyzji, w tym: podstawy prawnej, uzasadnienia, pouczenia.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 wyszukania wystawionych pism wraz z możliwością wydruku listy wysłanej korespondencji.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posiadać możliwość wydruku zaświadczenia o niezaleganiu w podatkach lub stwierdzające stan zaległości, w tym przynajmniej:</w:t>
            </w:r>
          </w:p>
          <w:p w:rsidR="00672D2A" w:rsidRDefault="00322F4F">
            <w:pPr>
              <w:pStyle w:val="Akapitzlist"/>
              <w:numPr>
                <w:ilvl w:val="0"/>
                <w:numId w:val="2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określenia opłaty skarbowej;</w:t>
            </w:r>
          </w:p>
          <w:p w:rsidR="00672D2A" w:rsidRDefault="00322F4F">
            <w:pPr>
              <w:pStyle w:val="Akapitzlist"/>
              <w:numPr>
                <w:ilvl w:val="0"/>
                <w:numId w:val="2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określenia formy rozliczenia;</w:t>
            </w:r>
          </w:p>
          <w:p w:rsidR="00672D2A" w:rsidRDefault="00322F4F" w:rsidP="006C734F">
            <w:pPr>
              <w:pStyle w:val="Akapitzlist"/>
              <w:numPr>
                <w:ilvl w:val="0"/>
                <w:numId w:val="21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możliwość określenia podstawy prawnej opłaty skarbowej.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049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umożliwić wydruk zaświadczenia o wielkości gospodarstwa lub nieposiadaniu gospodarstwa, w tym przynajmniej z możliwością określenia: </w:t>
            </w:r>
          </w:p>
          <w:p w:rsidR="00672D2A" w:rsidRDefault="00322F4F">
            <w:pPr>
              <w:pStyle w:val="Akapitzlist"/>
              <w:numPr>
                <w:ilvl w:val="0"/>
                <w:numId w:val="2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opłaty skarbowej;</w:t>
            </w:r>
          </w:p>
          <w:p w:rsidR="00672D2A" w:rsidRDefault="00322F4F">
            <w:pPr>
              <w:pStyle w:val="Akapitzlist"/>
              <w:numPr>
                <w:ilvl w:val="0"/>
                <w:numId w:val="2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podstawy prawnej opłaty skarbowej;</w:t>
            </w:r>
          </w:p>
          <w:p w:rsidR="00672D2A" w:rsidRDefault="00322F4F">
            <w:pPr>
              <w:pStyle w:val="Akapitzlist"/>
              <w:numPr>
                <w:ilvl w:val="0"/>
                <w:numId w:val="2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określenia celu przedłożenia;</w:t>
            </w:r>
          </w:p>
          <w:p w:rsidR="00672D2A" w:rsidRDefault="00322F4F">
            <w:pPr>
              <w:pStyle w:val="Akapitzlist"/>
              <w:numPr>
                <w:ilvl w:val="0"/>
                <w:numId w:val="2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składników opodatkowania.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050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posiadał możliwość prowadzenia rejestru wydanych zaświadczeń z możliwością wydruku rejestru.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051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posiadał możliwość tworzenia, edycji i usuwania szablonów treści zaświadczenia o gospodarstwie i zaświadczenia o zadłużeniu.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052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posiadał możliwość konfiguracji znaków dokumentów oraz zapewniał ciągłość numeracji.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053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projekcję opłat dla różnych stawek podatku rolnego, podatku leśnego i podatku od nieruchomości.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672D2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2D2A" w:rsidRDefault="00322F4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PNRL.WF.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285D9F">
              <w:rPr>
                <w:rFonts w:cs="Arial"/>
                <w:b/>
                <w:noProof/>
                <w:lang w:val="en-US" w:eastAsia="zh-CN" w:bidi="ar"/>
              </w:rPr>
              <w:t>054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672D2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672D2A" w:rsidRDefault="00322F4F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wykonywanie symulowanych naliczeń z uwzględnieniem stawek ustawowych, gminnych oraz wariantów stawek symulacyjnych dla podatku rolnego, podatku leśnego, podatku od nieruchomości w podziale na osoby fizyczne i osoby prawne.</w:t>
            </w:r>
          </w:p>
        </w:tc>
      </w:tr>
    </w:tbl>
    <w:p w:rsidR="00672D2A" w:rsidRDefault="00672D2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285D9F" w:rsidTr="006011D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85D9F" w:rsidRDefault="00285D9F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85D9F" w:rsidRDefault="00285D9F" w:rsidP="00285D9F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PNRL</w:t>
            </w:r>
            <w:r>
              <w:rPr>
                <w:rFonts w:cs="Arial"/>
                <w:b/>
                <w:lang w:eastAsia="zh-CN" w:bidi="ar"/>
              </w:rPr>
              <w:t>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eastAsia="zh-CN" w:bidi="ar"/>
              </w:rPr>
              <w:t>055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285D9F" w:rsidTr="006011D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285D9F" w:rsidRPr="00000FFC" w:rsidRDefault="00285D9F" w:rsidP="006011D5">
            <w:pPr>
              <w:spacing w:after="0"/>
            </w:pPr>
            <w:r>
              <w:t xml:space="preserve">Moduł musi umożliwiać </w:t>
            </w:r>
            <w:r>
              <w:rPr>
                <w:rFonts w:cs="Arial"/>
                <w:lang w:eastAsia="pl"/>
              </w:rPr>
              <w:t xml:space="preserve">tworzenie dokumentu elektronicznego zawiadomień w </w:t>
            </w:r>
            <w:r>
              <w:t>celu przekazania ich do systemu elektronicznego obiegu dokumentów. Moduł musi umożliwiać odnotowanie daty odbioru zawiadomienia po otrzymaniu UPO z systemu obiegu dokumentów.</w:t>
            </w:r>
          </w:p>
        </w:tc>
      </w:tr>
      <w:bookmarkEnd w:id="0"/>
    </w:tbl>
    <w:p w:rsidR="00285D9F" w:rsidRDefault="00285D9F">
      <w:pPr>
        <w:spacing w:after="0"/>
      </w:pPr>
    </w:p>
    <w:sectPr w:rsidR="00285D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  <w15:commentEx w15:paraId="0000001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209" w:rsidRDefault="00CE5209">
      <w:pPr>
        <w:spacing w:after="0" w:line="240" w:lineRule="auto"/>
      </w:pPr>
      <w:r>
        <w:separator/>
      </w:r>
    </w:p>
  </w:endnote>
  <w:endnote w:type="continuationSeparator" w:id="0">
    <w:p w:rsidR="00CE5209" w:rsidRDefault="00CE5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BFF" w:rsidRDefault="00151BFF" w:rsidP="00151BFF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85D9F">
      <w:rPr>
        <w:noProof/>
        <w:sz w:val="20"/>
        <w:szCs w:val="20"/>
      </w:rPr>
      <w:t>6</w:t>
    </w:r>
    <w:r>
      <w:rPr>
        <w:sz w:val="20"/>
        <w:szCs w:val="20"/>
      </w:rPr>
      <w:fldChar w:fldCharType="end"/>
    </w:r>
  </w:p>
  <w:p w:rsidR="00151BFF" w:rsidRDefault="00151BFF" w:rsidP="00151BFF">
    <w:pPr>
      <w:pStyle w:val="Stopka"/>
      <w:jc w:val="center"/>
      <w:rPr>
        <w:sz w:val="20"/>
        <w:szCs w:val="20"/>
      </w:rPr>
    </w:pPr>
  </w:p>
  <w:p w:rsidR="00151BFF" w:rsidRDefault="00151BFF" w:rsidP="00151BFF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209" w:rsidRDefault="00CE5209">
      <w:pPr>
        <w:spacing w:after="0" w:line="240" w:lineRule="auto"/>
      </w:pPr>
      <w:r>
        <w:separator/>
      </w:r>
    </w:p>
  </w:footnote>
  <w:footnote w:type="continuationSeparator" w:id="0">
    <w:p w:rsidR="00CE5209" w:rsidRDefault="00CE5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93" w:rsidRDefault="00F400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56515</wp:posOffset>
          </wp:positionH>
          <wp:positionV relativeFrom="paragraph">
            <wp:posOffset>-353060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96F"/>
    <w:multiLevelType w:val="hybridMultilevel"/>
    <w:tmpl w:val="F2E254C8"/>
    <w:lvl w:ilvl="0" w:tplc="F0D4B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80B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5A02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72D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43E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8A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D88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F4F7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66E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542EC"/>
    <w:multiLevelType w:val="hybridMultilevel"/>
    <w:tmpl w:val="1D6E8B40"/>
    <w:lvl w:ilvl="0" w:tplc="B16AC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486A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FE3A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6E0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7603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463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36CE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AAD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1A4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71A8F"/>
    <w:multiLevelType w:val="hybridMultilevel"/>
    <w:tmpl w:val="135040B8"/>
    <w:lvl w:ilvl="0" w:tplc="50C27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C857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26D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093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98EF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C260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140B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2459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6E2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84827"/>
    <w:multiLevelType w:val="hybridMultilevel"/>
    <w:tmpl w:val="6206DE86"/>
    <w:lvl w:ilvl="0" w:tplc="3DDA59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5C79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4C3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82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12C9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463D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81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B8CE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9E2B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7F6032"/>
    <w:multiLevelType w:val="hybridMultilevel"/>
    <w:tmpl w:val="77A44FD8"/>
    <w:lvl w:ilvl="0" w:tplc="627C9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8CD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A463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F87D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EE6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4C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EC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2AC8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EA2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05E07"/>
    <w:multiLevelType w:val="hybridMultilevel"/>
    <w:tmpl w:val="ECF4FAD2"/>
    <w:lvl w:ilvl="0" w:tplc="D8328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F682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720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AE9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AD7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FCB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EA0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8632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76C3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D7817"/>
    <w:multiLevelType w:val="hybridMultilevel"/>
    <w:tmpl w:val="DA9A0098"/>
    <w:lvl w:ilvl="0" w:tplc="021A1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607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A46F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5ABC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E3D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E7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28A6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767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24D4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17356D"/>
    <w:multiLevelType w:val="hybridMultilevel"/>
    <w:tmpl w:val="C4BA9BC2"/>
    <w:lvl w:ilvl="0" w:tplc="0158D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057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BAEC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4EF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FA1D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16E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00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636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DEFE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706059"/>
    <w:multiLevelType w:val="hybridMultilevel"/>
    <w:tmpl w:val="DF90592C"/>
    <w:lvl w:ilvl="0" w:tplc="7B2E0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CB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B40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2D1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E8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E4A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D80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F25B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548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686264"/>
    <w:multiLevelType w:val="hybridMultilevel"/>
    <w:tmpl w:val="A5B6D7AC"/>
    <w:lvl w:ilvl="0" w:tplc="69266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CE38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64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800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EC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A8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277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9271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8C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D9026B"/>
    <w:multiLevelType w:val="multilevel"/>
    <w:tmpl w:val="CB1A635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1">
    <w:nsid w:val="45EF1D5E"/>
    <w:multiLevelType w:val="hybridMultilevel"/>
    <w:tmpl w:val="9344348E"/>
    <w:lvl w:ilvl="0" w:tplc="9CACF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08A2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742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F45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656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544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0CB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FE03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AA3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FA59F1"/>
    <w:multiLevelType w:val="hybridMultilevel"/>
    <w:tmpl w:val="7A2A0788"/>
    <w:lvl w:ilvl="0" w:tplc="5972C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45D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2E20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4AC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8419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9C8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C8E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4B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6456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9B41F1"/>
    <w:multiLevelType w:val="hybridMultilevel"/>
    <w:tmpl w:val="F4ECAFE6"/>
    <w:lvl w:ilvl="0" w:tplc="A4027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6F5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6E8C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83F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43B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044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21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DC0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96DD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AE029E"/>
    <w:multiLevelType w:val="hybridMultilevel"/>
    <w:tmpl w:val="2B36247C"/>
    <w:lvl w:ilvl="0" w:tplc="2834CE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FE93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4A3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5C5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296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8CE9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8CF7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CAFF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86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05309E"/>
    <w:multiLevelType w:val="hybridMultilevel"/>
    <w:tmpl w:val="A1A240AE"/>
    <w:lvl w:ilvl="0" w:tplc="C3D8B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3295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2A0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0E2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0C1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A69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3A4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AE32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5EE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07657"/>
    <w:multiLevelType w:val="hybridMultilevel"/>
    <w:tmpl w:val="5B180710"/>
    <w:lvl w:ilvl="0" w:tplc="742639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56DA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F4E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E41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128A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40EE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3AAD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DEEF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301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7E5AA5"/>
    <w:multiLevelType w:val="hybridMultilevel"/>
    <w:tmpl w:val="5D526E4C"/>
    <w:lvl w:ilvl="0" w:tplc="F296E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EFC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12C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407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1E87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F6C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C57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4CB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206A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8F32B7"/>
    <w:multiLevelType w:val="hybridMultilevel"/>
    <w:tmpl w:val="B4ACE206"/>
    <w:lvl w:ilvl="0" w:tplc="C29684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B00E1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3340D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C5AEB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26673B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9A6A6B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9CE3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74A6C3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5E6BA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B56E02"/>
    <w:multiLevelType w:val="hybridMultilevel"/>
    <w:tmpl w:val="118A2830"/>
    <w:lvl w:ilvl="0" w:tplc="0F883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1C4A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009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C3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AEF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28A4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835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0F7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6293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BB7E7D"/>
    <w:multiLevelType w:val="hybridMultilevel"/>
    <w:tmpl w:val="C1EAC4AE"/>
    <w:lvl w:ilvl="0" w:tplc="C91231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D70EE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F8BA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9349FA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8A7FE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AFA5B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ACD0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616818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CA65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D95266"/>
    <w:multiLevelType w:val="hybridMultilevel"/>
    <w:tmpl w:val="C0421D3C"/>
    <w:lvl w:ilvl="0" w:tplc="E3B89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F5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CC84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846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7CB4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3E3F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2D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0DD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2E91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291EA3"/>
    <w:multiLevelType w:val="hybridMultilevel"/>
    <w:tmpl w:val="FA9CB4A8"/>
    <w:lvl w:ilvl="0" w:tplc="06565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A6CE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EEB3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489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4E6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521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E3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8C8A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8A6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75DCB"/>
    <w:multiLevelType w:val="hybridMultilevel"/>
    <w:tmpl w:val="E404F206"/>
    <w:lvl w:ilvl="0" w:tplc="92B6F4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8E5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4EE8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2D4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6B7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1CFE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E87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E15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D8B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16"/>
  </w:num>
  <w:num w:numId="5">
    <w:abstractNumId w:val="0"/>
  </w:num>
  <w:num w:numId="6">
    <w:abstractNumId w:val="3"/>
  </w:num>
  <w:num w:numId="7">
    <w:abstractNumId w:val="15"/>
  </w:num>
  <w:num w:numId="8">
    <w:abstractNumId w:val="4"/>
  </w:num>
  <w:num w:numId="9">
    <w:abstractNumId w:val="22"/>
  </w:num>
  <w:num w:numId="10">
    <w:abstractNumId w:val="9"/>
  </w:num>
  <w:num w:numId="11">
    <w:abstractNumId w:val="12"/>
  </w:num>
  <w:num w:numId="12">
    <w:abstractNumId w:val="5"/>
  </w:num>
  <w:num w:numId="13">
    <w:abstractNumId w:val="17"/>
  </w:num>
  <w:num w:numId="14">
    <w:abstractNumId w:val="14"/>
  </w:num>
  <w:num w:numId="15">
    <w:abstractNumId w:val="19"/>
  </w:num>
  <w:num w:numId="16">
    <w:abstractNumId w:val="11"/>
  </w:num>
  <w:num w:numId="17">
    <w:abstractNumId w:val="13"/>
  </w:num>
  <w:num w:numId="18">
    <w:abstractNumId w:val="6"/>
  </w:num>
  <w:num w:numId="19">
    <w:abstractNumId w:val="7"/>
  </w:num>
  <w:num w:numId="20">
    <w:abstractNumId w:val="1"/>
  </w:num>
  <w:num w:numId="21">
    <w:abstractNumId w:val="23"/>
  </w:num>
  <w:num w:numId="22">
    <w:abstractNumId w:val="8"/>
  </w:num>
  <w:num w:numId="23">
    <w:abstractNumId w:val="18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D2A"/>
    <w:rsid w:val="000969B2"/>
    <w:rsid w:val="00151BFF"/>
    <w:rsid w:val="00167B85"/>
    <w:rsid w:val="001F42C6"/>
    <w:rsid w:val="00274C7D"/>
    <w:rsid w:val="00285D9F"/>
    <w:rsid w:val="00322F4F"/>
    <w:rsid w:val="00350B2F"/>
    <w:rsid w:val="003C5DDA"/>
    <w:rsid w:val="00404517"/>
    <w:rsid w:val="004D5BB4"/>
    <w:rsid w:val="00672D2A"/>
    <w:rsid w:val="006C734F"/>
    <w:rsid w:val="006D7620"/>
    <w:rsid w:val="007F7193"/>
    <w:rsid w:val="0080320C"/>
    <w:rsid w:val="00825B92"/>
    <w:rsid w:val="00875C9F"/>
    <w:rsid w:val="00A40FF6"/>
    <w:rsid w:val="00AC57FA"/>
    <w:rsid w:val="00CE5209"/>
    <w:rsid w:val="00D00871"/>
    <w:rsid w:val="00DB6082"/>
    <w:rsid w:val="00EB036D"/>
    <w:rsid w:val="00F40093"/>
    <w:rsid w:val="00FE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151BFF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151BFF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1723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21</cp:revision>
  <dcterms:created xsi:type="dcterms:W3CDTF">2019-06-19T09:48:00Z</dcterms:created>
  <dcterms:modified xsi:type="dcterms:W3CDTF">2019-11-20T20:55:00Z</dcterms:modified>
</cp:coreProperties>
</file>