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8DD" w:rsidRDefault="0008482B">
      <w:pPr>
        <w:pStyle w:val="Nagwek3"/>
      </w:pPr>
      <w:bookmarkStart w:id="0" w:name="_GoBack"/>
      <w:r>
        <w:t>Obsługa dopłat do paliw - podatek a</w:t>
      </w:r>
      <w:r w:rsidR="00BB29BE">
        <w:t>kcyzowy (PA)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PA.WF.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33978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>
            <w:pPr>
              <w:spacing w:after="0"/>
              <w:rPr>
                <w:rFonts w:eastAsia="Calibri" w:cs="Arial"/>
                <w:lang w:eastAsia="pl-PL"/>
              </w:rPr>
            </w:pPr>
            <w:r>
              <w:rPr>
                <w:rFonts w:eastAsia="Calibri" w:cs="Arial"/>
                <w:lang w:eastAsia="pl-PL"/>
              </w:rPr>
              <w:t>Wymaga się, aby moduł umożliwiał tworzenie kartotek wnioskodawców. Podczas dodawania nowej kartoteki i gospodarstwa do kartoteki moduł musi automatycznie uzupełniać dane dot. gruntów na podstawie kartoteki z właściwego modułu podatkowego.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PA.WF.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33978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 w:rsidP="009D7585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rejestrację wnioskó</w:t>
            </w:r>
            <w:r w:rsidR="00DC051A">
              <w:rPr>
                <w:rFonts w:cs="Arial"/>
                <w:lang w:eastAsia="pl"/>
              </w:rPr>
              <w:t>w składanych przez Użytkowników</w:t>
            </w:r>
            <w:r w:rsidR="00323253">
              <w:rPr>
                <w:rFonts w:cs="Arial"/>
                <w:lang w:eastAsia="pl"/>
              </w:rPr>
              <w:t xml:space="preserve"> (mieszkańców)</w:t>
            </w:r>
            <w:r>
              <w:rPr>
                <w:rFonts w:cs="Arial"/>
                <w:lang w:eastAsia="pl"/>
              </w:rPr>
              <w:t xml:space="preserve"> oraz automatyczną weryfikację wartości powierzchni użytków rolnych z kartotek podatkowych Użytkowników</w:t>
            </w:r>
            <w:r w:rsidR="00323253">
              <w:rPr>
                <w:rFonts w:cs="Arial"/>
                <w:lang w:eastAsia="pl"/>
              </w:rPr>
              <w:t xml:space="preserve"> (mieszkańców)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PA.WF.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33978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eastAsia="Calibri" w:cs="Arial"/>
                <w:lang w:eastAsia="pl-PL"/>
              </w:rPr>
              <w:t>Wymaga się, aby moduł umożliwiał</w:t>
            </w:r>
            <w:r>
              <w:rPr>
                <w:rFonts w:cs="Arial"/>
                <w:lang w:eastAsia="pl"/>
              </w:rPr>
              <w:t xml:space="preserve"> generowanie przelewów do banku w formatach obsługiwanych przez systemy bankowe oraz tworzenie zestawień i wykazów w zależności od potrzeb.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PA.WF.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33978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eastAsia="Calibri" w:cs="Arial"/>
                <w:lang w:eastAsia="pl-PL"/>
              </w:rPr>
              <w:t>Wymaga się, aby moduł umożliwiał</w:t>
            </w:r>
            <w:r>
              <w:rPr>
                <w:rFonts w:cs="Arial"/>
                <w:lang w:eastAsia="pl"/>
              </w:rPr>
              <w:t xml:space="preserve"> wyświetlanie </w:t>
            </w:r>
            <w:proofErr w:type="spellStart"/>
            <w:r>
              <w:rPr>
                <w:rFonts w:cs="Arial"/>
                <w:lang w:eastAsia="pl"/>
              </w:rPr>
              <w:t>współpodatników</w:t>
            </w:r>
            <w:proofErr w:type="spellEnd"/>
            <w:r>
              <w:rPr>
                <w:rFonts w:cs="Arial"/>
                <w:lang w:eastAsia="pl"/>
              </w:rPr>
              <w:t xml:space="preserve"> i pełnomocników przypisanych do utworzonej kartoteki wnioskodawcy.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PA.WF.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33978">
              <w:rPr>
                <w:rFonts w:cs="Arial"/>
                <w:b/>
                <w:noProof/>
                <w:lang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eastAsia="Calibri" w:cs="Arial"/>
                <w:lang w:eastAsia="pl-PL"/>
              </w:rPr>
              <w:t>Wymaga się, aby moduł umożliwiał</w:t>
            </w:r>
            <w:r>
              <w:rPr>
                <w:rFonts w:cs="Arial"/>
                <w:lang w:eastAsia="pl"/>
              </w:rPr>
              <w:t xml:space="preserve"> wyświetlenia informacji o stanie gruntów w przypisanej kartotece.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PA.WF.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33978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eastAsia="Calibri" w:cs="Arial"/>
                <w:lang w:eastAsia="pl-PL"/>
              </w:rPr>
              <w:t>Wymaga się, aby moduł umożliwiał</w:t>
            </w:r>
            <w:r>
              <w:rPr>
                <w:rFonts w:cs="Arial"/>
                <w:lang w:eastAsia="pl"/>
              </w:rPr>
              <w:t xml:space="preserve"> dodawanie wniosków do kartoteki wnioskodawcy.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PA.WF.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33978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 w:rsidP="00BB0C85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</w:t>
            </w:r>
            <w:r w:rsidR="00BB0C85">
              <w:rPr>
                <w:rFonts w:cs="Arial"/>
                <w:lang w:eastAsia="pl"/>
              </w:rPr>
              <w:t>rejestrację danych z</w:t>
            </w:r>
            <w:r>
              <w:rPr>
                <w:rFonts w:cs="Arial"/>
                <w:lang w:eastAsia="pl"/>
              </w:rPr>
              <w:t xml:space="preserve"> faktur dołączonych do wniosku.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PA.WF.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33978"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</w:t>
            </w:r>
            <w:r>
              <w:t xml:space="preserve"> modyfikację danych zawartych we wniosku.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PA.WF.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33978">
              <w:rPr>
                <w:rFonts w:cs="Arial"/>
                <w:b/>
                <w:noProof/>
                <w:lang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</w:t>
            </w:r>
            <w:r>
              <w:t xml:space="preserve"> wystawianie i wydrukowanie decyzji na podstawie wprowadzonego wniosku.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PA.WF.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33978">
              <w:rPr>
                <w:rFonts w:cs="Arial"/>
                <w:b/>
                <w:noProof/>
                <w:lang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>
            <w:pPr>
              <w:spacing w:after="0"/>
              <w:rPr>
                <w:rFonts w:cs="Arial"/>
                <w:lang w:eastAsia="pl"/>
              </w:rPr>
            </w:pPr>
            <w:r>
              <w:t>Moduł musi umożliwiać automatyczne wypełnianie szablonu decyzji informacjami pobranymi z kartoteki.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PA.WF.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33978">
              <w:rPr>
                <w:rFonts w:cs="Arial"/>
                <w:b/>
                <w:noProof/>
                <w:lang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Użytkownik wewnętrzny musi posiadać możliwość</w:t>
            </w:r>
            <w:r>
              <w:t xml:space="preserve"> wprowadzania i modyfikowania informacji o naborze wniosków: sposobie oznaczania decyzji, terminach przyjmowania wniosków, terminach kontroli powierzchni gruntów, treści szablonu wniosku oraz decyzji.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PA.WF.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33978">
              <w:rPr>
                <w:rFonts w:cs="Arial"/>
                <w:b/>
                <w:noProof/>
                <w:lang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</w:t>
            </w:r>
            <w:r>
              <w:t xml:space="preserve"> utworzenie wydruków: rejestru wydanych decyzji pozytywnych, rejestru postanowień odmownych, wykazu wnioskodawców, sprawozdania miesięcznego ze zwrotu podatku, statystyk dotyczących realizacji ustawy o zwrocie podatku akcyzowego, wykazu zarejestrowanych wniosków.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PA.WF.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33978">
              <w:rPr>
                <w:rFonts w:cs="Arial"/>
                <w:b/>
                <w:noProof/>
                <w:lang w:eastAsia="zh-CN" w:bidi="ar"/>
              </w:rPr>
              <w:t>013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>
            <w:pPr>
              <w:spacing w:after="0"/>
              <w:rPr>
                <w:rFonts w:cs="Arial"/>
                <w:lang w:eastAsia="pl"/>
              </w:rPr>
            </w:pPr>
            <w:r>
              <w:t>Moduł musi umożliwiać konfigurację słowników, m.in.: słownika terminów, znaków decyzji, stawek zwrotu, zużycia paliwa, treści tekstów wezwań i decyzji.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PA.WF.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33978">
              <w:rPr>
                <w:rFonts w:cs="Arial"/>
                <w:b/>
                <w:noProof/>
                <w:lang w:eastAsia="zh-CN" w:bidi="ar"/>
              </w:rPr>
              <w:t>014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>
            <w:pPr>
              <w:spacing w:after="0"/>
              <w:rPr>
                <w:rFonts w:cs="Arial"/>
                <w:lang w:eastAsia="pl"/>
              </w:rPr>
            </w:pPr>
            <w:r>
              <w:t>Podczas wprowadzania danych dot. wniosku moduł musi umożliwiać wybranie lub wprowadzenie podstawowych danych dot. wypłaty, tj. nr rachunku, termin wypłaty itp.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PA.WF.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33978">
              <w:rPr>
                <w:rFonts w:cs="Arial"/>
                <w:b/>
                <w:noProof/>
                <w:lang w:eastAsia="zh-CN" w:bidi="ar"/>
              </w:rPr>
              <w:t>015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>
            <w:pPr>
              <w:spacing w:after="0"/>
              <w:rPr>
                <w:rFonts w:cs="Arial"/>
                <w:lang w:eastAsia="pl"/>
              </w:rPr>
            </w:pPr>
            <w:r>
              <w:t>Moduł musi kontrolować poprawność danych wprowadzanych przez Użytkownika wewnętrznego wniosków, m.in. weryfikować informacje o tym, czy wniosek dotyczy właściwego roku, informować o niewypełnionych polach obowiązkowych.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PA.WF.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33978">
              <w:rPr>
                <w:rFonts w:cs="Arial"/>
                <w:b/>
                <w:noProof/>
                <w:lang w:eastAsia="zh-CN" w:bidi="ar"/>
              </w:rPr>
              <w:t>016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>
            <w:pPr>
              <w:spacing w:after="0"/>
              <w:rPr>
                <w:rFonts w:cs="Arial"/>
                <w:lang w:eastAsia="pl"/>
              </w:rPr>
            </w:pPr>
            <w:r>
              <w:t>Moduł musi umożliwiać dodawanie dowolnej liczby faktur do wniosku.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PA.WF.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33978">
              <w:rPr>
                <w:rFonts w:cs="Arial"/>
                <w:b/>
                <w:noProof/>
                <w:lang w:eastAsia="zh-CN" w:bidi="ar"/>
              </w:rPr>
              <w:t>017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>
            <w:pPr>
              <w:spacing w:after="0"/>
              <w:rPr>
                <w:rFonts w:cs="Arial"/>
                <w:lang w:eastAsia="pl"/>
              </w:rPr>
            </w:pPr>
            <w:r>
              <w:t>Moduł musi umożliwiać edycję lub usunięcie informacji o załącznikach (fakturach).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PA.WF.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33978">
              <w:rPr>
                <w:rFonts w:cs="Arial"/>
                <w:b/>
                <w:noProof/>
                <w:lang w:eastAsia="zh-CN" w:bidi="ar"/>
              </w:rPr>
              <w:t>018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>
            <w:pPr>
              <w:spacing w:after="0"/>
              <w:rPr>
                <w:rFonts w:cs="Arial"/>
                <w:lang w:eastAsia="pl"/>
              </w:rPr>
            </w:pPr>
            <w:r>
              <w:t>Moduł musi umożliwiać modyfikację szablonu treści decyzji.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PA.WF.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33978">
              <w:rPr>
                <w:rFonts w:cs="Arial"/>
                <w:b/>
                <w:noProof/>
                <w:lang w:eastAsia="zh-CN" w:bidi="ar"/>
              </w:rPr>
              <w:t>019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>
            <w:pPr>
              <w:spacing w:after="0"/>
              <w:rPr>
                <w:rFonts w:cs="Arial"/>
                <w:lang w:eastAsia="pl"/>
              </w:rPr>
            </w:pPr>
            <w:r>
              <w:t xml:space="preserve">Moduł musi umożliwiać wgląd w kartoteki wnioskodawców (podgląd gruntów, </w:t>
            </w:r>
            <w:proofErr w:type="spellStart"/>
            <w:r>
              <w:t>współpodatników</w:t>
            </w:r>
            <w:proofErr w:type="spellEnd"/>
            <w:r>
              <w:t>, rejestr wniosków).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PA.WF.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33978">
              <w:rPr>
                <w:rFonts w:cs="Arial"/>
                <w:b/>
                <w:noProof/>
                <w:lang w:eastAsia="zh-CN" w:bidi="ar"/>
              </w:rPr>
              <w:t>020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418DD" w:rsidRDefault="00BB29B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wspierać tworzenie, edycję i wydruk dokumentów:</w:t>
            </w:r>
          </w:p>
          <w:p w:rsidR="00F418DD" w:rsidRDefault="00BB29BE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wniosku o przekazanie gminie dotacji celowej na postępowanie w sprawie zwrotu producentom rolnym podatku akcyzowego;</w:t>
            </w:r>
          </w:p>
          <w:p w:rsidR="00F418DD" w:rsidRDefault="00BB29BE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okresowego i rocznego sprawozdania rzeczowo-finansowego;</w:t>
            </w:r>
          </w:p>
          <w:p w:rsidR="00F418DD" w:rsidRDefault="00BB29BE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okresowego i rocznego sprawozdania z realizacji wypłat;</w:t>
            </w:r>
          </w:p>
          <w:p w:rsidR="00F418DD" w:rsidRDefault="00BB29BE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innych wymaganych aktami wykonawczymi.</w:t>
            </w:r>
          </w:p>
        </w:tc>
      </w:tr>
      <w:bookmarkEnd w:id="0"/>
    </w:tbl>
    <w:p w:rsidR="00F418DD" w:rsidRDefault="00F418DD">
      <w:pPr>
        <w:spacing w:after="0"/>
      </w:pPr>
    </w:p>
    <w:sectPr w:rsidR="00F418D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  <w15:commentEx w15:paraId="0000000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884" w:rsidRDefault="00193884">
      <w:pPr>
        <w:spacing w:after="0" w:line="240" w:lineRule="auto"/>
      </w:pPr>
      <w:r>
        <w:separator/>
      </w:r>
    </w:p>
  </w:endnote>
  <w:endnote w:type="continuationSeparator" w:id="0">
    <w:p w:rsidR="00193884" w:rsidRDefault="00193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C8D" w:rsidRDefault="00464C8D" w:rsidP="00464C8D">
    <w:pPr>
      <w:pStyle w:val="Stopka"/>
      <w:jc w:val="right"/>
      <w:rPr>
        <w:sz w:val="20"/>
        <w:szCs w:val="20"/>
      </w:rPr>
    </w:pPr>
    <w:r>
      <w:rPr>
        <w:sz w:val="20"/>
        <w:szCs w:val="20"/>
      </w:rPr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C33978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464C8D" w:rsidRDefault="00464C8D" w:rsidP="00464C8D">
    <w:pPr>
      <w:pStyle w:val="Stopka"/>
      <w:jc w:val="center"/>
      <w:rPr>
        <w:sz w:val="20"/>
        <w:szCs w:val="20"/>
      </w:rPr>
    </w:pPr>
  </w:p>
  <w:p w:rsidR="00464C8D" w:rsidRDefault="00464C8D" w:rsidP="00464C8D">
    <w:pPr>
      <w:pStyle w:val="Stopka"/>
      <w:jc w:val="center"/>
    </w:pPr>
    <w:r w:rsidRPr="00B10B90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884" w:rsidRDefault="00193884">
      <w:pPr>
        <w:spacing w:after="0" w:line="240" w:lineRule="auto"/>
      </w:pPr>
      <w:r>
        <w:separator/>
      </w:r>
    </w:p>
  </w:footnote>
  <w:footnote w:type="continuationSeparator" w:id="0">
    <w:p w:rsidR="00193884" w:rsidRDefault="00193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045" w:rsidRDefault="00B3404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D70D211" wp14:editId="2C37A8C0">
          <wp:simplePos x="0" y="0"/>
          <wp:positionH relativeFrom="column">
            <wp:posOffset>48895</wp:posOffset>
          </wp:positionH>
          <wp:positionV relativeFrom="paragraph">
            <wp:posOffset>-345440</wp:posOffset>
          </wp:positionV>
          <wp:extent cx="5760085" cy="821055"/>
          <wp:effectExtent l="0" t="0" r="0" b="0"/>
          <wp:wrapNone/>
          <wp:docPr id="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5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60085" cy="821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85369"/>
    <w:multiLevelType w:val="hybridMultilevel"/>
    <w:tmpl w:val="420A0A6C"/>
    <w:lvl w:ilvl="0" w:tplc="46966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EED3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CA6D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324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66D6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5C4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E40E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56C7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763D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234192"/>
    <w:multiLevelType w:val="multilevel"/>
    <w:tmpl w:val="E5963F7A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2">
    <w:nsid w:val="5DF66702"/>
    <w:multiLevelType w:val="hybridMultilevel"/>
    <w:tmpl w:val="F45CF6EA"/>
    <w:lvl w:ilvl="0" w:tplc="2B2466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8AB2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5E98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0A8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818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1E4A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60BA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022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6A3B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CF60EA"/>
    <w:multiLevelType w:val="hybridMultilevel"/>
    <w:tmpl w:val="97460150"/>
    <w:lvl w:ilvl="0" w:tplc="C83C5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9046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BE17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8058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50D8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AA34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5EC7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0A6B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56A7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DD"/>
    <w:rsid w:val="00016D3B"/>
    <w:rsid w:val="0008482B"/>
    <w:rsid w:val="000B6F4F"/>
    <w:rsid w:val="00193884"/>
    <w:rsid w:val="00323253"/>
    <w:rsid w:val="00447B25"/>
    <w:rsid w:val="004555C4"/>
    <w:rsid w:val="00464C8D"/>
    <w:rsid w:val="00546703"/>
    <w:rsid w:val="009D7585"/>
    <w:rsid w:val="00B34045"/>
    <w:rsid w:val="00BB0C85"/>
    <w:rsid w:val="00BB29BE"/>
    <w:rsid w:val="00C33978"/>
    <w:rsid w:val="00CA0B81"/>
    <w:rsid w:val="00D85072"/>
    <w:rsid w:val="00D92BDB"/>
    <w:rsid w:val="00DC051A"/>
    <w:rsid w:val="00E4350B"/>
    <w:rsid w:val="00F4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GridTable3">
    <w:name w:val="Grid Table 3"/>
    <w:basedOn w:val="Standardowy"/>
    <w:uiPriority w:val="99"/>
    <w:rsid w:val="00464C8D"/>
    <w:pPr>
      <w:spacing w:after="0" w:line="240" w:lineRule="auto"/>
    </w:pPr>
    <w:rPr>
      <w:lang w:val="en-US" w:eastAsia="en-US" w:bidi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GridTable3">
    <w:name w:val="Grid Table 3"/>
    <w:basedOn w:val="Standardowy"/>
    <w:uiPriority w:val="99"/>
    <w:rsid w:val="00464C8D"/>
    <w:pPr>
      <w:spacing w:after="0" w:line="240" w:lineRule="auto"/>
    </w:pPr>
    <w:rPr>
      <w:lang w:val="en-US" w:eastAsia="en-US" w:bidi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556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AZiolkowski</dc:creator>
  <cp:lastModifiedBy>Michał Czaja</cp:lastModifiedBy>
  <cp:revision>20</cp:revision>
  <dcterms:created xsi:type="dcterms:W3CDTF">2019-06-19T09:47:00Z</dcterms:created>
  <dcterms:modified xsi:type="dcterms:W3CDTF">2019-11-20T20:55:00Z</dcterms:modified>
</cp:coreProperties>
</file>