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7E8" w:rsidRDefault="008A3100">
      <w:pPr>
        <w:pStyle w:val="Nagwek3"/>
      </w:pPr>
      <w:bookmarkStart w:id="0" w:name="_GoBack"/>
      <w:r>
        <w:t>Serwer sieciowy (SS)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pStyle w:val="msolistparagraph0"/>
              <w:spacing w:after="0"/>
              <w:ind w:left="0"/>
              <w:contextualSpacing w:val="0"/>
              <w:rPr>
                <w:rFonts w:ascii="Arial" w:hAnsi="Arial" w:cs="Arial"/>
                <w:sz w:val="22"/>
                <w:lang w:val="pl-PL"/>
              </w:rPr>
            </w:pPr>
            <w:r>
              <w:rPr>
                <w:rFonts w:ascii="Arial" w:hAnsi="Arial" w:cs="Arial"/>
                <w:sz w:val="22"/>
                <w:lang w:val="pl-PL"/>
              </w:rPr>
              <w:t>Wymaga się, aby serwer był</w:t>
            </w:r>
            <w:r>
              <w:rPr>
                <w:rFonts w:ascii="Arial" w:hAnsi="Arial" w:cs="Arial"/>
                <w:b/>
                <w:sz w:val="22"/>
                <w:lang w:val="pl-PL"/>
              </w:rPr>
              <w:t xml:space="preserve"> </w:t>
            </w:r>
            <w:r>
              <w:rPr>
                <w:rFonts w:ascii="Arial" w:hAnsi="Arial" w:cs="Arial"/>
                <w:sz w:val="22"/>
                <w:lang w:val="pl-PL"/>
              </w:rPr>
              <w:t>złożony z maszyny, w której skład wchodzą co najmniej 2 procesory fizyczne.</w:t>
            </w:r>
          </w:p>
        </w:tc>
      </w:tr>
    </w:tbl>
    <w:p w:rsidR="000227E8" w:rsidRDefault="000227E8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</w:rPr>
              <w:t>Typ obudowy:</w:t>
            </w:r>
            <w:r>
              <w:rPr>
                <w:rFonts w:cs="Arial"/>
              </w:rPr>
              <w:t xml:space="preserve"> Obudowa RACK o wysokości max 2U wraz z kompletem wysuwanych szyn umożliwiających montaż w szafie RACK i wysuwanie serwera do celów serwisowych oraz organizatorem do kabli. Wymagana jest możliwość </w:t>
            </w:r>
            <w:r>
              <w:rPr>
                <w:rFonts w:cs="Arial"/>
                <w:lang w:eastAsia="pl"/>
              </w:rPr>
              <w:t xml:space="preserve"> instalacji co najmniej 8 dysków 3.5’’ Hot-Plug.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  <w:color w:val="000000"/>
              </w:rPr>
              <w:t>Płyta główna:</w:t>
            </w:r>
            <w:r>
              <w:rPr>
                <w:rFonts w:eastAsia="Calibri" w:cs="Arial"/>
                <w:color w:val="000000"/>
              </w:rPr>
              <w:t xml:space="preserve"> Wymaga się, aby płyta główna miała możliwość zainstalowania </w:t>
            </w:r>
            <w:r>
              <w:rPr>
                <w:rFonts w:eastAsia="Calibri" w:cs="Arial"/>
                <w:color w:val="000000"/>
                <w:lang w:val="pl"/>
              </w:rPr>
              <w:t xml:space="preserve">wymaganej </w:t>
            </w:r>
            <w:r>
              <w:rPr>
                <w:rFonts w:eastAsia="Calibri" w:cs="Arial"/>
                <w:color w:val="000000"/>
              </w:rPr>
              <w:t xml:space="preserve">liczby procesorów. 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  <w:color w:val="000000"/>
              </w:rPr>
              <w:t>Chipset:</w:t>
            </w:r>
            <w:r>
              <w:rPr>
                <w:rFonts w:eastAsia="Calibri" w:cs="Arial"/>
                <w:color w:val="000000"/>
              </w:rPr>
              <w:t xml:space="preserve"> Dedykowany przez producenta procesora do pracy w serwerach o odpowiedniej liczbie procesorów.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rPr>
          <w:trHeight w:val="90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val="pl" w:eastAsia="pl"/>
              </w:rPr>
            </w:pPr>
            <w:r>
              <w:rPr>
                <w:rFonts w:eastAsia="Calibri" w:cs="Arial"/>
                <w:b/>
              </w:rPr>
              <w:t>Procesor:</w:t>
            </w:r>
            <w:r>
              <w:rPr>
                <w:rFonts w:eastAsia="Calibri" w:cs="Arial"/>
              </w:rPr>
              <w:t xml:space="preserve"> Wymaga się, aby każdy z zainstalowanych procesorów był ośmiordzeniowy klasy x86 </w:t>
            </w:r>
            <w:r>
              <w:rPr>
                <w:rFonts w:eastAsia="Calibri" w:cs="Arial"/>
                <w:lang w:val="pl"/>
              </w:rPr>
              <w:t xml:space="preserve">z </w:t>
            </w:r>
            <w:r>
              <w:rPr>
                <w:rFonts w:eastAsia="Calibri" w:cs="Arial"/>
              </w:rPr>
              <w:t>taktowani</w:t>
            </w:r>
            <w:r>
              <w:rPr>
                <w:rFonts w:eastAsia="Calibri" w:cs="Arial"/>
                <w:lang w:val="pl"/>
              </w:rPr>
              <w:t>em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  <w:lang w:val="pl"/>
              </w:rPr>
              <w:t xml:space="preserve">pojedynczego </w:t>
            </w:r>
            <w:r>
              <w:rPr>
                <w:rFonts w:eastAsia="Calibri" w:cs="Arial"/>
              </w:rPr>
              <w:t>rdzenia procesora</w:t>
            </w:r>
            <w:r>
              <w:rPr>
                <w:rFonts w:eastAsia="Calibri" w:cs="Arial"/>
                <w:lang w:val="pl"/>
              </w:rPr>
              <w:t xml:space="preserve"> min.</w:t>
            </w:r>
            <w:r>
              <w:rPr>
                <w:rFonts w:eastAsia="Calibri" w:cs="Arial"/>
              </w:rPr>
              <w:t xml:space="preserve"> 2.1GHz </w:t>
            </w:r>
            <w:r>
              <w:rPr>
                <w:rFonts w:eastAsia="Calibri" w:cs="Arial"/>
                <w:lang w:val="pl"/>
              </w:rPr>
              <w:t xml:space="preserve">i </w:t>
            </w:r>
            <w:r>
              <w:rPr>
                <w:rFonts w:eastAsia="Calibri" w:cs="Arial"/>
              </w:rPr>
              <w:t>11MB pamięci podręcznej</w:t>
            </w:r>
            <w:r>
              <w:rPr>
                <w:rFonts w:eastAsia="Calibri" w:cs="Arial"/>
                <w:lang w:val="pl"/>
              </w:rPr>
              <w:t xml:space="preserve"> oraz </w:t>
            </w:r>
            <w:r>
              <w:rPr>
                <w:rFonts w:eastAsia="Calibri" w:cs="Arial"/>
              </w:rPr>
              <w:t>dedykowany do pracy z zaoferowanym serwerem. Dla systemu dwuprocesorowego</w:t>
            </w:r>
            <w:r>
              <w:rPr>
                <w:rFonts w:eastAsia="Calibri" w:cs="Arial"/>
                <w:lang w:val="pl"/>
              </w:rPr>
              <w:t xml:space="preserve"> </w:t>
            </w:r>
            <w:r>
              <w:rPr>
                <w:rFonts w:eastAsia="Calibri" w:cs="Arial"/>
              </w:rPr>
              <w:t xml:space="preserve">wynik w testach SPECrate2017_int_base nie gorszy niż 72; wynik musi być dostępnym na stronie </w:t>
            </w:r>
            <w:hyperlink r:id="rId9" w:history="1">
              <w:r>
                <w:rPr>
                  <w:rFonts w:eastAsia="Calibri" w:cs="Arial"/>
                </w:rPr>
                <w:t>www.spec.org</w:t>
              </w:r>
            </w:hyperlink>
            <w:r>
              <w:rPr>
                <w:rFonts w:eastAsia="Calibri" w:cs="Arial"/>
              </w:rPr>
              <w:t xml:space="preserve"> dla dwóch procesorów</w:t>
            </w:r>
            <w:r>
              <w:rPr>
                <w:rFonts w:eastAsia="Calibri" w:cs="Arial"/>
                <w:lang w:val="pl"/>
              </w:rPr>
              <w:t>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</w:rPr>
              <w:t>Pamięć RAM:</w:t>
            </w:r>
            <w:r>
              <w:rPr>
                <w:rFonts w:eastAsia="Calibri" w:cs="Arial"/>
              </w:rPr>
              <w:t xml:space="preserve"> min. </w:t>
            </w:r>
            <w:r>
              <w:rPr>
                <w:rFonts w:eastAsia="Calibri" w:cs="Arial"/>
                <w:lang w:val="pl"/>
              </w:rPr>
              <w:t xml:space="preserve">128 </w:t>
            </w:r>
            <w:r>
              <w:rPr>
                <w:rFonts w:eastAsia="Calibri" w:cs="Arial"/>
              </w:rPr>
              <w:t>GB DDR4 (RDIMM) min. 2666M</w:t>
            </w:r>
            <w:proofErr w:type="spellStart"/>
            <w:r>
              <w:rPr>
                <w:rFonts w:eastAsia="Calibri" w:cs="Arial"/>
                <w:lang w:val="pl"/>
              </w:rPr>
              <w:t>Hz</w:t>
            </w:r>
            <w:proofErr w:type="spellEnd"/>
            <w:r>
              <w:rPr>
                <w:rFonts w:eastAsia="Calibri" w:cs="Arial"/>
              </w:rPr>
              <w:t>, oparta o układy min. 32GB. Na płycie głównej musi znajdować się minimum 16 slotów przeznaczonych do instalacji pamięci. Sumarycznie możliwość obsługi co najmniej 512GB pamięci RDIMM.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 w:rsidRPr="00E8316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val="en-US" w:eastAsia="pl"/>
              </w:rPr>
            </w:pPr>
            <w:proofErr w:type="spellStart"/>
            <w:r>
              <w:rPr>
                <w:rFonts w:cs="Arial"/>
                <w:b/>
                <w:bCs/>
                <w:lang w:val="en-GB" w:eastAsia="pl"/>
              </w:rPr>
              <w:t>Zabezpieczenia</w:t>
            </w:r>
            <w:proofErr w:type="spellEnd"/>
            <w:r>
              <w:rPr>
                <w:rFonts w:cs="Arial"/>
                <w:b/>
                <w:bCs/>
                <w:lang w:val="en-GB" w:eastAsia="pl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lang w:val="en-GB" w:eastAsia="pl"/>
              </w:rPr>
              <w:t>pamięci</w:t>
            </w:r>
            <w:proofErr w:type="spellEnd"/>
            <w:r>
              <w:rPr>
                <w:rFonts w:cs="Arial"/>
                <w:b/>
                <w:bCs/>
                <w:lang w:val="en-GB" w:eastAsia="pl"/>
              </w:rPr>
              <w:t xml:space="preserve"> RAM</w:t>
            </w:r>
            <w:r>
              <w:rPr>
                <w:rFonts w:cs="Arial"/>
                <w:b/>
                <w:lang w:val="en-GB" w:eastAsia="pl"/>
              </w:rPr>
              <w:t>:</w:t>
            </w:r>
            <w:r>
              <w:rPr>
                <w:rFonts w:cs="Arial"/>
                <w:lang w:val="en-US" w:eastAsia="pl"/>
              </w:rPr>
              <w:t xml:space="preserve"> </w:t>
            </w:r>
            <w:r>
              <w:rPr>
                <w:rFonts w:cs="Arial"/>
                <w:lang w:val="en-GB"/>
              </w:rPr>
              <w:t xml:space="preserve">Memory Rank Sparing, Memory Mirror, Failed DIMM isolation, Memory Address Parity Protection, Memory Thermal Throttling, </w:t>
            </w:r>
            <w:r>
              <w:rPr>
                <w:rFonts w:cs="Arial"/>
                <w:lang w:val="en-GB" w:eastAsia="pl"/>
              </w:rPr>
              <w:t xml:space="preserve">SDDC </w:t>
            </w:r>
            <w:proofErr w:type="spellStart"/>
            <w:r>
              <w:rPr>
                <w:rFonts w:cs="Arial"/>
                <w:lang w:val="en-GB" w:eastAsia="pl"/>
              </w:rPr>
              <w:t>lub</w:t>
            </w:r>
            <w:proofErr w:type="spellEnd"/>
            <w:r>
              <w:rPr>
                <w:rFonts w:cs="Arial"/>
                <w:lang w:val="en-GB" w:eastAsia="pl"/>
              </w:rPr>
              <w:t xml:space="preserve"> </w:t>
            </w:r>
            <w:proofErr w:type="spellStart"/>
            <w:r>
              <w:rPr>
                <w:rFonts w:cs="Arial"/>
                <w:lang w:val="en-GB" w:eastAsia="pl"/>
              </w:rPr>
              <w:t>mechanizmem</w:t>
            </w:r>
            <w:proofErr w:type="spellEnd"/>
            <w:r>
              <w:rPr>
                <w:rFonts w:cs="Arial"/>
                <w:lang w:val="en-GB" w:eastAsia="pl"/>
              </w:rPr>
              <w:t xml:space="preserve"> ECC</w:t>
            </w:r>
            <w:r>
              <w:rPr>
                <w:rFonts w:cs="Arial"/>
                <w:lang w:val="en-US" w:eastAsia="pl"/>
              </w:rPr>
              <w:t>.</w:t>
            </w:r>
          </w:p>
        </w:tc>
      </w:tr>
    </w:tbl>
    <w:p w:rsidR="000227E8" w:rsidRDefault="000227E8">
      <w:pPr>
        <w:spacing w:after="0"/>
        <w:rPr>
          <w:rFonts w:cs="Arial"/>
          <w:lang w:val="en-GB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  <w:b/>
                <w:color w:val="000000"/>
              </w:rPr>
              <w:t>Interfejsy sieciowe/SAS:</w:t>
            </w:r>
            <w:r>
              <w:rPr>
                <w:rFonts w:eastAsia="Calibri" w:cs="Arial"/>
              </w:rPr>
              <w:t xml:space="preserve"> </w:t>
            </w:r>
          </w:p>
          <w:p w:rsidR="000227E8" w:rsidRDefault="008A3100" w:rsidP="00EB1A33">
            <w:pPr>
              <w:numPr>
                <w:ilvl w:val="0"/>
                <w:numId w:val="6"/>
              </w:numPr>
              <w:spacing w:after="0"/>
              <w:rPr>
                <w:rFonts w:eastAsia="Calibri" w:cs="Arial"/>
                <w:lang w:val="pl"/>
              </w:rPr>
            </w:pPr>
            <w:r>
              <w:rPr>
                <w:rFonts w:eastAsia="Calibri" w:cs="Arial"/>
              </w:rPr>
              <w:t xml:space="preserve">Wbudowane minimum </w:t>
            </w:r>
            <w:r>
              <w:rPr>
                <w:rFonts w:eastAsia="Calibri" w:cs="Arial"/>
                <w:lang w:val="pl"/>
              </w:rPr>
              <w:t>cztery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  <w:lang w:val="pl"/>
              </w:rPr>
              <w:t xml:space="preserve">porty </w:t>
            </w:r>
            <w:r>
              <w:rPr>
                <w:rFonts w:eastAsia="Calibri" w:cs="Arial"/>
              </w:rPr>
              <w:t>1Gb/s Ethernet</w:t>
            </w:r>
            <w:r w:rsidR="00EB1A33">
              <w:rPr>
                <w:rFonts w:eastAsia="Calibri" w:cs="Arial"/>
                <w:lang w:val="pl"/>
              </w:rPr>
              <w:t xml:space="preserve"> Base-T;</w:t>
            </w:r>
          </w:p>
          <w:p w:rsidR="000227E8" w:rsidRDefault="008A3100" w:rsidP="00EB1A33">
            <w:pPr>
              <w:numPr>
                <w:ilvl w:val="0"/>
                <w:numId w:val="6"/>
              </w:numPr>
              <w:spacing w:after="0"/>
              <w:rPr>
                <w:rFonts w:eastAsia="Calibri" w:cs="Arial"/>
                <w:lang w:val="pl"/>
              </w:rPr>
            </w:pPr>
            <w:r>
              <w:rPr>
                <w:rFonts w:eastAsia="Calibri" w:cs="Arial"/>
                <w:lang w:val="pl"/>
              </w:rPr>
              <w:t xml:space="preserve">Przynajmniej jedna karta dwuportowa 10Gb/s Ethernet w standardzie SFP+ wraz </w:t>
            </w:r>
            <w:r w:rsidR="00EB1A33">
              <w:rPr>
                <w:rFonts w:eastAsia="Calibri" w:cs="Arial"/>
                <w:lang w:val="pl"/>
              </w:rPr>
              <w:t xml:space="preserve">z </w:t>
            </w:r>
            <w:r>
              <w:rPr>
                <w:rFonts w:eastAsia="Calibri" w:cs="Arial"/>
                <w:lang w:val="pl"/>
              </w:rPr>
              <w:t>wkładkami 10Gb/s SR LC 850nm</w:t>
            </w:r>
            <w:r w:rsidR="00EB1A33">
              <w:rPr>
                <w:rFonts w:eastAsia="Calibri" w:cs="Arial"/>
                <w:lang w:val="pl"/>
              </w:rPr>
              <w:t>;</w:t>
            </w:r>
          </w:p>
          <w:p w:rsidR="000227E8" w:rsidRDefault="008A3100" w:rsidP="00EB1A33">
            <w:pPr>
              <w:numPr>
                <w:ilvl w:val="0"/>
                <w:numId w:val="6"/>
              </w:numPr>
              <w:spacing w:after="0"/>
              <w:rPr>
                <w:rFonts w:eastAsia="Calibri" w:cs="Arial"/>
                <w:lang w:val="pl" w:eastAsia="pl"/>
              </w:rPr>
            </w:pPr>
            <w:r>
              <w:rPr>
                <w:rFonts w:eastAsia="Calibri" w:cs="Arial"/>
                <w:lang w:val="pl" w:eastAsia="pl"/>
              </w:rPr>
              <w:t>Dodatkowa karta HBA SAS 12GB/s</w:t>
            </w:r>
            <w:r w:rsidR="00EB1A33">
              <w:rPr>
                <w:rFonts w:eastAsia="Calibri" w:cs="Arial"/>
                <w:lang w:val="pl" w:eastAsia="pl"/>
              </w:rPr>
              <w:t>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 w:rsidRPr="00EB1A3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 w:line="240" w:lineRule="auto"/>
              <w:contextualSpacing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Dyski twarde:</w:t>
            </w:r>
          </w:p>
          <w:p w:rsidR="000227E8" w:rsidRDefault="008A310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instalacji dysków SATA, SAS, SSD;</w:t>
            </w:r>
          </w:p>
          <w:p w:rsidR="000227E8" w:rsidRPr="00EB1A33" w:rsidRDefault="008A310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Zainstalowane co najmniej 2 dyski o pojemności </w:t>
            </w:r>
            <w:r>
              <w:rPr>
                <w:rFonts w:eastAsia="Calibri" w:cs="Arial"/>
                <w:lang w:val="pl"/>
              </w:rPr>
              <w:t xml:space="preserve">min. </w:t>
            </w:r>
            <w:r w:rsidRPr="00EB1A33">
              <w:rPr>
                <w:rFonts w:eastAsia="Calibri" w:cs="Arial"/>
              </w:rPr>
              <w:t xml:space="preserve">240GB SSD SATA 6Gb/s, Hot </w:t>
            </w:r>
            <w:r w:rsidRPr="00EB1A33">
              <w:rPr>
                <w:rFonts w:eastAsia="Calibri" w:cs="Arial"/>
              </w:rPr>
              <w:lastRenderedPageBreak/>
              <w:t>Plug.</w:t>
            </w:r>
          </w:p>
        </w:tc>
      </w:tr>
    </w:tbl>
    <w:p w:rsidR="000227E8" w:rsidRPr="00EB1A33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/>
              </w:rPr>
              <w:t>Wbudowane porty: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0227E8" w:rsidRDefault="008A3100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min. 2 x USB 2.0 oraz min. 2 x USB 3.0;</w:t>
            </w:r>
          </w:p>
          <w:p w:rsidR="000227E8" w:rsidRDefault="008A3100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min. 4 x </w:t>
            </w:r>
            <w:proofErr w:type="spellStart"/>
            <w:r>
              <w:rPr>
                <w:rFonts w:cs="Arial"/>
                <w:lang w:eastAsia="pl"/>
              </w:rPr>
              <w:t>PCIe</w:t>
            </w:r>
            <w:proofErr w:type="spellEnd"/>
            <w:r>
              <w:rPr>
                <w:rFonts w:cs="Arial"/>
                <w:lang w:eastAsia="pl"/>
              </w:rPr>
              <w:t xml:space="preserve"> v3 w tym jeden o pełnej wysokości;</w:t>
            </w:r>
          </w:p>
          <w:p w:rsidR="000227E8" w:rsidRDefault="008A3100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min. </w:t>
            </w:r>
            <w:r w:rsidR="00EB1A33">
              <w:rPr>
                <w:rFonts w:cs="Arial"/>
                <w:lang w:eastAsia="pl"/>
              </w:rPr>
              <w:t xml:space="preserve">1 </w:t>
            </w:r>
            <w:r>
              <w:rPr>
                <w:rFonts w:cs="Arial"/>
                <w:lang w:eastAsia="pl"/>
              </w:rPr>
              <w:t>x VGA (wideo) z przodu obudowy</w:t>
            </w:r>
            <w:r w:rsidRPr="00EB1A33">
              <w:rPr>
                <w:rFonts w:cs="Arial"/>
                <w:lang w:eastAsia="pl"/>
              </w:rPr>
              <w:t>;</w:t>
            </w:r>
          </w:p>
          <w:p w:rsidR="000227E8" w:rsidRDefault="008A3100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min. 4 x RJ45</w:t>
            </w:r>
            <w:r>
              <w:rPr>
                <w:rFonts w:cs="Arial"/>
                <w:lang w:val="en-US" w:eastAsia="pl"/>
              </w:rPr>
              <w:t>;</w:t>
            </w:r>
          </w:p>
          <w:p w:rsidR="000227E8" w:rsidRPr="00E8316A" w:rsidRDefault="008A3100" w:rsidP="00E8316A">
            <w:pPr>
              <w:tabs>
                <w:tab w:val="left" w:pos="420"/>
              </w:tabs>
              <w:spacing w:after="0"/>
              <w:rPr>
                <w:rFonts w:cs="Arial"/>
                <w:lang w:eastAsia="pl"/>
              </w:rPr>
            </w:pPr>
            <w:r w:rsidRPr="00E8316A">
              <w:rPr>
                <w:rFonts w:eastAsia="Calibri" w:cs="Arial"/>
              </w:rPr>
              <w:t>Nie dopuszcza się stosowania przejściówek, adapterów oraz rozgałęziaczy i przedłużaczy.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 xml:space="preserve">Wymagane jest, aby urządzenie posiadało </w:t>
            </w:r>
            <w:r>
              <w:rPr>
                <w:rFonts w:eastAsia="Calibri" w:cs="Arial"/>
                <w:color w:val="000000"/>
              </w:rPr>
              <w:t xml:space="preserve">zintegrowaną </w:t>
            </w:r>
            <w:r>
              <w:rPr>
                <w:rFonts w:eastAsia="Calibri" w:cs="Arial"/>
                <w:bCs/>
                <w:color w:val="000000"/>
              </w:rPr>
              <w:t>kartę graficzną</w:t>
            </w:r>
            <w:r>
              <w:rPr>
                <w:rFonts w:eastAsia="Calibri" w:cs="Arial"/>
                <w:color w:val="000000"/>
              </w:rPr>
              <w:t xml:space="preserve"> umożliwiającą wyświetlanie obrazu w rozdzielczości min. </w:t>
            </w:r>
            <w:r>
              <w:rPr>
                <w:rFonts w:eastAsia="Calibri" w:cs="Arial"/>
                <w:color w:val="000000"/>
                <w:lang w:val="pl" w:eastAsia="zh-CN"/>
              </w:rPr>
              <w:t>1600x1200 z</w:t>
            </w:r>
            <w:r>
              <w:rPr>
                <w:rFonts w:eastAsia="Calibri" w:cs="Arial"/>
                <w:color w:val="000000"/>
              </w:rPr>
              <w:t xml:space="preserve"> min. 16MB pamięci graficznej.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val="pl" w:eastAsia="pl"/>
              </w:rPr>
            </w:pPr>
            <w:r>
              <w:rPr>
                <w:rFonts w:eastAsia="Calibri" w:cs="Arial"/>
                <w:b/>
              </w:rPr>
              <w:t xml:space="preserve">Kontroler RAID: </w:t>
            </w:r>
            <w:r>
              <w:rPr>
                <w:rFonts w:eastAsia="Calibri" w:cs="Arial"/>
              </w:rPr>
              <w:t xml:space="preserve">Sprzętowy kontroler dyskowy, posiadający min. transfer danych 12Gb/s, możliwe konfiguracje poziomów RAID: </w:t>
            </w:r>
            <w:r>
              <w:rPr>
                <w:rFonts w:eastAsia="Calibri" w:cs="Arial"/>
                <w:lang w:eastAsia="zh-CN"/>
              </w:rPr>
              <w:t>0, 1, 5, 10</w:t>
            </w:r>
            <w:r>
              <w:rPr>
                <w:rFonts w:eastAsia="Calibri" w:cs="Arial"/>
                <w:lang w:val="pl" w:eastAsia="zh-CN"/>
              </w:rPr>
              <w:t>, 50.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/>
              </w:rPr>
              <w:t>Zasilacze</w:t>
            </w:r>
            <w:r>
              <w:rPr>
                <w:rFonts w:cs="Arial"/>
                <w:lang w:eastAsia="pl"/>
              </w:rPr>
              <w:t xml:space="preserve">: min. dwa zasilacze z możliwością wymiany w trakcie pracy (Hot </w:t>
            </w:r>
            <w:proofErr w:type="spellStart"/>
            <w:r>
              <w:rPr>
                <w:rFonts w:cs="Arial"/>
                <w:lang w:eastAsia="pl"/>
              </w:rPr>
              <w:t>swap</w:t>
            </w:r>
            <w:proofErr w:type="spellEnd"/>
            <w:r>
              <w:rPr>
                <w:rFonts w:cs="Arial"/>
                <w:lang w:eastAsia="pl"/>
              </w:rPr>
              <w:t>) o mocy do 800W. Wymagany jest nadmiarowy układ chłodzenia (redundancja typu N+1).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/>
              </w:rPr>
              <w:t>Wentylatory</w:t>
            </w:r>
            <w:r>
              <w:rPr>
                <w:rFonts w:cs="Arial"/>
                <w:lang w:eastAsia="pl"/>
              </w:rPr>
              <w:t xml:space="preserve">: Wymagane jest, aby urządzenie posiadało zainstalowane redundantne wentylatory z funkcją pozwalająca na wymianę/podłączenie urządzenia bez konieczności wyłączania/ restartowania całego systemu (Hot </w:t>
            </w:r>
            <w:proofErr w:type="spellStart"/>
            <w:r>
              <w:rPr>
                <w:rFonts w:cs="Arial"/>
                <w:lang w:eastAsia="pl"/>
              </w:rPr>
              <w:t>swap</w:t>
            </w:r>
            <w:proofErr w:type="spellEnd"/>
            <w:r>
              <w:rPr>
                <w:rFonts w:cs="Arial"/>
                <w:lang w:eastAsia="pl"/>
              </w:rPr>
              <w:t>). Wymagany jest nadmiarowy układ chłodzenia (redundancja typu N+1).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Wymaga się aby, urządzenie było wyposażone w kartę zarządzającą wraz z oprogramowaniem zarządzającym, niezależną od zainstalowanego na serwerze systemu operacyjnego posiadającą dedykowany port RJ-45 Gigabit Ethernet umożliwiającą: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zdalny dostęp do graficznego interfejsu Web karty zarządzającej;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zdalne monitorowanie i informowanie o statusie serwera (m.in. prędkości obrotowej wentylatorów, konfiguracji serwera);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szyfrowane połączenie (</w:t>
            </w:r>
            <w:r>
              <w:rPr>
                <w:rFonts w:eastAsia="Calibri" w:cs="Arial"/>
                <w:lang w:val="pl"/>
              </w:rPr>
              <w:t>TLS</w:t>
            </w:r>
            <w:r>
              <w:rPr>
                <w:rFonts w:eastAsia="Calibri" w:cs="Arial"/>
              </w:rPr>
              <w:t>) oraz autentykacje i autoryzację użytkownika;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podmontowania zdalnych wirtualnych napędów;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wirtualną konsolę z dostępem do myszy, klawiatury;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wsparcie dla IPv6;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wsparcie dla </w:t>
            </w:r>
            <w:r>
              <w:rPr>
                <w:rFonts w:eastAsia="Calibri" w:cs="Arial"/>
                <w:lang w:val="pl"/>
              </w:rPr>
              <w:t xml:space="preserve">WSMAN, </w:t>
            </w:r>
            <w:r>
              <w:rPr>
                <w:rFonts w:eastAsia="Calibri" w:cs="Arial"/>
              </w:rPr>
              <w:t>SNM</w:t>
            </w:r>
            <w:r>
              <w:rPr>
                <w:rFonts w:eastAsia="Calibri" w:cs="Arial"/>
                <w:lang w:val="pl"/>
              </w:rPr>
              <w:t>P,</w:t>
            </w:r>
            <w:r>
              <w:rPr>
                <w:rFonts w:eastAsia="Calibri" w:cs="Arial"/>
              </w:rPr>
              <w:t xml:space="preserve"> IPMI2.0</w:t>
            </w:r>
            <w:r>
              <w:rPr>
                <w:rFonts w:eastAsia="Calibri" w:cs="Arial"/>
                <w:lang w:val="pl"/>
              </w:rPr>
              <w:t xml:space="preserve">, </w:t>
            </w:r>
            <w:proofErr w:type="spellStart"/>
            <w:r>
              <w:rPr>
                <w:rFonts w:eastAsia="Calibri" w:cs="Arial"/>
                <w:lang w:val="pl"/>
              </w:rPr>
              <w:t>Redfish</w:t>
            </w:r>
            <w:proofErr w:type="spellEnd"/>
            <w:r>
              <w:rPr>
                <w:rFonts w:eastAsia="Calibri" w:cs="Arial"/>
                <w:lang w:val="pl"/>
              </w:rPr>
              <w:t>,</w:t>
            </w:r>
            <w:r>
              <w:rPr>
                <w:rFonts w:eastAsia="Calibri" w:cs="Arial"/>
              </w:rPr>
              <w:t xml:space="preserve"> </w:t>
            </w:r>
            <w:proofErr w:type="spellStart"/>
            <w:r>
              <w:rPr>
                <w:rFonts w:eastAsia="Calibri" w:cs="Arial"/>
              </w:rPr>
              <w:t>Telne</w:t>
            </w:r>
            <w:proofErr w:type="spellEnd"/>
            <w:r>
              <w:rPr>
                <w:rFonts w:eastAsia="Calibri" w:cs="Arial"/>
                <w:lang w:val="pl"/>
              </w:rPr>
              <w:t>t,</w:t>
            </w:r>
            <w:r>
              <w:rPr>
                <w:rFonts w:eastAsia="Calibri" w:cs="Arial"/>
              </w:rPr>
              <w:t xml:space="preserve"> SSH;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zdalnego monitorowania w czasie rzeczywistym poboru prądu przez serwer;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zdalnego ustawienia limitu poboru prądu przez konkretny serwer;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integracji z Active Directory;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obsługi przez dwóch administratorów jednocześnie;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wsparcie dla </w:t>
            </w:r>
            <w:proofErr w:type="spellStart"/>
            <w:r>
              <w:rPr>
                <w:rFonts w:eastAsia="Calibri" w:cs="Arial"/>
              </w:rPr>
              <w:t>dynamic</w:t>
            </w:r>
            <w:proofErr w:type="spellEnd"/>
            <w:r>
              <w:rPr>
                <w:rFonts w:eastAsia="Calibri" w:cs="Arial"/>
              </w:rPr>
              <w:t xml:space="preserve"> DNS;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wysyłanie do administratora maila z powiadomieniem o awarii lub zmianie konfiguracji sprzętowej;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zarządzania bezpośredniego poprzez złącze USB umieszczone na froncie obudowy;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lastRenderedPageBreak/>
              <w:t xml:space="preserve">możliwość konfiguracji przepływu powietrza na każdym slocie </w:t>
            </w:r>
            <w:proofErr w:type="spellStart"/>
            <w:r>
              <w:rPr>
                <w:rFonts w:eastAsia="Calibri" w:cs="Arial"/>
              </w:rPr>
              <w:t>PCIe</w:t>
            </w:r>
            <w:proofErr w:type="spellEnd"/>
            <w:r>
              <w:rPr>
                <w:rFonts w:eastAsia="Calibri" w:cs="Arial"/>
              </w:rPr>
              <w:t>, jak również musi posiadać możliwość konfiguracji wyłączania lub włączania poszczególnych wentylatorów;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karta powinna posiadać możliwość wyposażenia we wbudowaną wewnętrzną pamięć SD lub USB do przechowywania sterowników i </w:t>
            </w:r>
            <w:proofErr w:type="spellStart"/>
            <w:r>
              <w:rPr>
                <w:rFonts w:eastAsia="Calibri" w:cs="Arial"/>
              </w:rPr>
              <w:t>firmware'ów</w:t>
            </w:r>
            <w:proofErr w:type="spellEnd"/>
            <w:r>
              <w:rPr>
                <w:rFonts w:eastAsia="Calibri" w:cs="Arial"/>
              </w:rPr>
              <w:t xml:space="preserve"> komponentów serwera, umożliwiająca szybką instalację wspieranych systemów operacyjnych.</w:t>
            </w:r>
            <w:r>
              <w:rPr>
                <w:rFonts w:eastAsia="Calibri" w:cs="Arial"/>
                <w:lang w:val="pl"/>
              </w:rPr>
              <w:t xml:space="preserve"> </w:t>
            </w:r>
            <w:r>
              <w:rPr>
                <w:rFonts w:eastAsia="Calibri" w:cs="Arial"/>
              </w:rPr>
              <w:t>skrypty CLI</w:t>
            </w:r>
            <w:r>
              <w:rPr>
                <w:rFonts w:eastAsia="Calibri" w:cs="Arial"/>
                <w:lang w:val="pl"/>
              </w:rPr>
              <w:t>;</w:t>
            </w:r>
          </w:p>
          <w:p w:rsidR="000227E8" w:rsidRDefault="008A3100">
            <w:pPr>
              <w:numPr>
                <w:ilvl w:val="0"/>
                <w:numId w:val="8"/>
              </w:numPr>
              <w:spacing w:after="0" w:line="240" w:lineRule="auto"/>
              <w:ind w:left="705"/>
              <w:contextualSpacing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>możliwość zablokowania konfiguracji oraz odnowienia oprogramowania karty zarządzającej poprzez jednego z administratorów. Podczas trwania blokady musi być ona wyświetlana dla wszystkich administratorów którzy obecnie korzystają z karty.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>Wymaga się, aby dostarczono dodatkowe oprogramowanie umożliwiające zarządzanie poprzez sieć i spełniające minimalne wymagania: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wsparcie dla serwerów, urządzeń sieciowych oraz pamięci masowych;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zarządzania dostarczonymi serwerami bez udziału dedykowanego agenta;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wsparcie dla protokołów– WMI, SNMP, IPMI, Linux SSH;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możliwość </w:t>
            </w:r>
            <w:proofErr w:type="spellStart"/>
            <w:r>
              <w:rPr>
                <w:rFonts w:eastAsia="Calibri" w:cs="Arial"/>
              </w:rPr>
              <w:t>oskryptowywania</w:t>
            </w:r>
            <w:proofErr w:type="spellEnd"/>
            <w:r>
              <w:rPr>
                <w:rFonts w:eastAsia="Calibri" w:cs="Arial"/>
              </w:rPr>
              <w:t xml:space="preserve"> procesu wykrywania urządzeń;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uruchamiania procesu wykrywania urządzeń w oparciu o harmonogram;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szczegółowy opis wykrytych systemów oraz ich komponentów;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eksportu raportu do CSV, HTML;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grupowanie urządzeń w oparciu o kryteria użytkownika;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uruchamiania narzędzi zarządzających w poszczególnych urządzeniach;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automatyczne skrypty CLI umożliwiające dodawanie i edycję grup urządzeń;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podgląd stanu środowiska;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podsumowanie stanu dla każdego urządzenia;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szczegółowy status urządzenia/elementu/komponentu;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generowanie alertów przy zmianie stanu urządzenia;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filtry raportów umożliwiające podgląd najważniejszych zdarzeń;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integracja z service </w:t>
            </w:r>
            <w:proofErr w:type="spellStart"/>
            <w:r>
              <w:rPr>
                <w:rFonts w:eastAsia="Calibri" w:cs="Arial"/>
              </w:rPr>
              <w:t>desk</w:t>
            </w:r>
            <w:proofErr w:type="spellEnd"/>
            <w:r>
              <w:rPr>
                <w:rFonts w:eastAsia="Calibri" w:cs="Arial"/>
              </w:rPr>
              <w:t xml:space="preserve"> producenta dostarczonej platformy sprzętowej;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przejęcia zdalnego pulpitu;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podmontowania wirtualnego napędu;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kreator umożliwiający dostosowanie akcji dla wybranych alertów;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importu plików MIB;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przesyłanie alertów „as-</w:t>
            </w:r>
            <w:proofErr w:type="spellStart"/>
            <w:r>
              <w:rPr>
                <w:rFonts w:eastAsia="Calibri" w:cs="Arial"/>
              </w:rPr>
              <w:t>is</w:t>
            </w:r>
            <w:proofErr w:type="spellEnd"/>
            <w:r>
              <w:rPr>
                <w:rFonts w:eastAsia="Calibri" w:cs="Arial"/>
              </w:rPr>
              <w:t>” do innych konsol firm trzecich;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definiowania ról administratorów;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zdalnej aktualizacji sterowników i oprogramowania wewnętrznego serwerów;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aktualizacja oparta o wybranie źródła bibliotek (lokalna, on-line producenta oferowanego rozwiązania);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instalacji sterowników i oprogramowania wewnętrznego bez potrzeby instalacji agenta;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Calibri" w:cs="Arial"/>
              </w:rPr>
            </w:pPr>
            <w:r>
              <w:rPr>
                <w:rFonts w:eastAsia="Calibri" w:cs="Arial"/>
              </w:rPr>
              <w:t>możliwość automatycznego generowania i zgłaszania incydentów awarii bezpośrednio do centrum serwisowego producenta serwerów;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>moduł raportujący pozwalający na wygenerowanie następujących informacji: nr seryjne sprzętu, konfiguracja poszczególnych urządzeń, wersje oprogramowania wewnętrznego, obsadzenie slotów PCI i gniazd pamięci, informacje o maszynach wirtualnych, aktualne informacje o stanie gwarancji, adresy IP kart sieciowych;</w:t>
            </w:r>
          </w:p>
          <w:p w:rsidR="000227E8" w:rsidRDefault="008A3100">
            <w:pPr>
              <w:numPr>
                <w:ilvl w:val="0"/>
                <w:numId w:val="9"/>
              </w:numPr>
              <w:spacing w:after="0"/>
              <w:contextualSpacing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lastRenderedPageBreak/>
              <w:t xml:space="preserve">możliwość automatycznego przywracania ustawień serwera ,kart sieciowych, BIOS, wersji </w:t>
            </w:r>
            <w:proofErr w:type="spellStart"/>
            <w:r>
              <w:rPr>
                <w:rFonts w:eastAsia="Calibri" w:cs="Arial"/>
              </w:rPr>
              <w:t>firmware</w:t>
            </w:r>
            <w:proofErr w:type="spellEnd"/>
            <w:r>
              <w:rPr>
                <w:rFonts w:eastAsia="Calibri" w:cs="Arial"/>
              </w:rPr>
              <w:t xml:space="preserve"> w przypadku awarii i wymiany któregoś z komponentów (w tym kontrolera RAID, kart sieciowych, płyty głównej).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b/>
              </w:rPr>
              <w:t xml:space="preserve">Bezpieczeństwo: </w:t>
            </w:r>
            <w:r>
              <w:rPr>
                <w:rFonts w:eastAsia="Calibri" w:cs="Arial"/>
                <w:bCs/>
                <w:lang w:val="pl"/>
              </w:rPr>
              <w:t>W</w:t>
            </w:r>
            <w:r>
              <w:rPr>
                <w:rFonts w:eastAsia="Calibri" w:cs="Arial"/>
              </w:rPr>
              <w:t>budowany czujnik otwarcia obudowy współpracujący z BIOS i kartą zarządzającą.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 w:rsidRPr="00E8316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Warunki gwarancji:</w:t>
            </w:r>
          </w:p>
          <w:p w:rsidR="000227E8" w:rsidRDefault="008A3100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Gwarancja realizowana w miejscu instalacji sprzętu, z czasem reakcji do następnego dnia roboczego od przyjęcia zgłoszenia, możliwość zgłaszania awarii w trybie 365x7x24 poprzez ogólnopolską linię telefoniczną producenta. W przypadku eskalacji zgłoszenia serwisowego producent jest zobowiązany zapewnić dedykowanego opiekuna technicznego, zdalnie koordynującego prace serwisowe. Zamawiający wymaga dostarczenia przez producenta miesięcznych raportów dotyczących częstotliwości występowania usterek, jakości i terminowości wykonywanych napraw, zaleceń dotyczących instalacji nowych sterowników oraz </w:t>
            </w:r>
            <w:proofErr w:type="spellStart"/>
            <w:r>
              <w:rPr>
                <w:rFonts w:eastAsia="Calibri" w:cs="Arial"/>
              </w:rPr>
              <w:t>mikrokodu</w:t>
            </w:r>
            <w:proofErr w:type="spellEnd"/>
            <w:r>
              <w:rPr>
                <w:rFonts w:eastAsia="Calibri" w:cs="Arial"/>
              </w:rPr>
              <w:t xml:space="preserve"> urządzenia. </w:t>
            </w:r>
          </w:p>
          <w:p w:rsidR="000227E8" w:rsidRDefault="008A3100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>Wymaga się zapewnienia możliwość telefonicznego sprawdzenia konfiguracji sprzętowej serwera oraz warunków gwarancji po podaniu numeru seryjnego bezpośrednio u producenta lub jego przedstawiciela.</w:t>
            </w:r>
          </w:p>
          <w:p w:rsidR="000227E8" w:rsidRDefault="008A3100">
            <w:p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>W ramach gwarancji musi być dostępna ogólnopolska, telefoniczna infolinia/linia techniczna producenta sprzętu, (ogólnopolski numer o zredukowanej odpłatności 0-800/0-801, w ofercie należy podać nr telefonu) w czasie obowiązywania gwarancji na sprzęt i umożliwiająca po podaniu numeru seryjnego urządzenia weryfikację: konfiguracji sprzętowej serwera, w tym modelu i typu dysków twardych, procesora, ilości fabrycznie zainstalowanej pamięci operacyjnej, czasu obowiązywania i typu udzielonej gwarancji.</w:t>
            </w:r>
          </w:p>
          <w:p w:rsidR="000227E8" w:rsidRDefault="008A3100">
            <w:pPr>
              <w:spacing w:after="0"/>
              <w:rPr>
                <w:rFonts w:eastAsia="Calibri" w:cs="Arial"/>
                <w:lang w:eastAsia="pl"/>
              </w:rPr>
            </w:pPr>
            <w:r>
              <w:rPr>
                <w:rFonts w:eastAsia="Calibri" w:cs="Arial"/>
                <w:lang w:eastAsia="pl"/>
              </w:rPr>
              <w:t>Firma serwisująca musi posiadać ISO 9001:2008 na świadczenie usług serwisowych oraz posiadać autoryzację producenta urządzeń – dokumenty potwierdzające należy załączyć do oferty.</w:t>
            </w:r>
          </w:p>
          <w:p w:rsidR="000227E8" w:rsidRDefault="008A3100">
            <w:pPr>
              <w:spacing w:after="0"/>
              <w:rPr>
                <w:rFonts w:eastAsia="Calibri" w:cs="Arial"/>
                <w:lang w:eastAsia="pl"/>
              </w:rPr>
            </w:pPr>
            <w:r>
              <w:rPr>
                <w:rFonts w:eastAsia="Calibri" w:cs="Arial"/>
                <w:lang w:eastAsia="pl"/>
              </w:rPr>
              <w:t>Wymagane dołączenie do oferty oświadczenia Producenta potwierdzające, że serwis urządzeń będzie realizowany bezpośrednio przez Producenta i/lub we współpracy z Autoryzowanym Partnerem Serwisowym Producenta.</w:t>
            </w:r>
          </w:p>
          <w:p w:rsidR="000227E8" w:rsidRDefault="008A3100" w:rsidP="00E8316A">
            <w:pPr>
              <w:spacing w:after="0"/>
              <w:rPr>
                <w:rFonts w:eastAsia="Calibri" w:cs="Arial"/>
                <w:lang w:val="en-US" w:eastAsia="pl"/>
              </w:rPr>
            </w:pPr>
            <w:proofErr w:type="spellStart"/>
            <w:r>
              <w:rPr>
                <w:rFonts w:eastAsia="Calibri" w:cs="Arial"/>
                <w:lang w:val="en-US" w:eastAsia="pl"/>
              </w:rPr>
              <w:t>Gwarancja</w:t>
            </w:r>
            <w:proofErr w:type="spellEnd"/>
            <w:r>
              <w:rPr>
                <w:rFonts w:eastAsia="Calibri" w:cs="Arial"/>
                <w:lang w:val="en-US" w:eastAsia="pl"/>
              </w:rPr>
              <w:t xml:space="preserve"> </w:t>
            </w:r>
            <w:r w:rsidR="00E8316A">
              <w:rPr>
                <w:rFonts w:eastAsia="Calibri" w:cs="Arial"/>
                <w:lang w:val="en-US" w:eastAsia="pl"/>
              </w:rPr>
              <w:t xml:space="preserve">w </w:t>
            </w:r>
            <w:proofErr w:type="spellStart"/>
            <w:r w:rsidR="00E8316A">
              <w:rPr>
                <w:rFonts w:eastAsia="Calibri" w:cs="Arial"/>
                <w:lang w:val="en-US" w:eastAsia="pl"/>
              </w:rPr>
              <w:t>trybie</w:t>
            </w:r>
            <w:proofErr w:type="spellEnd"/>
            <w:r w:rsidR="00E8316A">
              <w:rPr>
                <w:rFonts w:eastAsia="Calibri" w:cs="Arial"/>
                <w:lang w:val="en-US" w:eastAsia="pl"/>
              </w:rPr>
              <w:t>:</w:t>
            </w:r>
            <w:r>
              <w:rPr>
                <w:rFonts w:eastAsia="Calibri" w:cs="Arial"/>
                <w:lang w:val="en-US" w:eastAsia="pl"/>
              </w:rPr>
              <w:t xml:space="preserve"> Next Business Day.</w:t>
            </w:r>
          </w:p>
        </w:tc>
      </w:tr>
    </w:tbl>
    <w:p w:rsidR="000227E8" w:rsidRDefault="000227E8">
      <w:pPr>
        <w:spacing w:after="0"/>
        <w:rPr>
          <w:rFonts w:cs="Arial"/>
          <w:lang w:val="en-US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 xml:space="preserve">Dokumentacja użytkownika: </w:t>
            </w:r>
          </w:p>
          <w:p w:rsidR="000227E8" w:rsidRDefault="008A3100">
            <w:pPr>
              <w:spacing w:after="0"/>
              <w:contextualSpacing/>
              <w:rPr>
                <w:rFonts w:eastAsia="Calibri" w:cs="Arial"/>
                <w:lang w:val="pl"/>
              </w:rPr>
            </w:pPr>
            <w:r>
              <w:rPr>
                <w:rFonts w:eastAsia="Calibri" w:cs="Arial"/>
              </w:rPr>
              <w:t>Zamawiający wymaga dostarczenia dokumentacji w języku polskim</w:t>
            </w:r>
            <w:r>
              <w:rPr>
                <w:rFonts w:eastAsia="Calibri" w:cs="Arial"/>
                <w:lang w:val="pl"/>
              </w:rPr>
              <w:t xml:space="preserve"> lub angielskim.</w:t>
            </w:r>
          </w:p>
          <w:p w:rsidR="000227E8" w:rsidRDefault="008A3100">
            <w:pPr>
              <w:spacing w:after="0"/>
              <w:rPr>
                <w:rFonts w:eastAsia="Calibri" w:cs="Arial"/>
                <w:lang w:eastAsia="pl"/>
              </w:rPr>
            </w:pPr>
            <w:r>
              <w:rPr>
                <w:rFonts w:eastAsia="Calibri" w:cs="Arial"/>
              </w:rPr>
              <w:t>Oferent zobowiązany jest dostarczyć wraz z ofertą kartę produktową oferowanego serwera umożliwiającą weryfikację parametrów oferowanego sprzętu.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 w:rsidP="00E8316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Wymagane jest zapewnienie możliwoś</w:t>
            </w:r>
            <w:r w:rsidR="00E8316A">
              <w:rPr>
                <w:rFonts w:cs="Arial"/>
                <w:lang w:eastAsia="pl"/>
              </w:rPr>
              <w:t>ci</w:t>
            </w:r>
            <w:r>
              <w:rPr>
                <w:rFonts w:cs="Arial"/>
                <w:lang w:eastAsia="pl"/>
              </w:rPr>
              <w:t xml:space="preserve"> aktualizacji i pobrania sterowników do oferowanego modelu serwera w najnowszych certyfikowanych wersjach bezpośrednio z sieci Internet za pośrednictwem strony www producenta serwera.</w:t>
            </w:r>
          </w:p>
        </w:tc>
      </w:tr>
    </w:tbl>
    <w:p w:rsidR="000227E8" w:rsidRDefault="000227E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227E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227E8" w:rsidRDefault="008A3100">
            <w:pPr>
              <w:keepNext/>
              <w:spacing w:after="0"/>
              <w:rPr>
                <w:rFonts w:cs="Arial"/>
                <w:b/>
                <w:lang w:val="pl"/>
              </w:rPr>
            </w:pPr>
            <w:r>
              <w:rPr>
                <w:rFonts w:cs="Arial"/>
                <w:b/>
                <w:lang w:val="en-US" w:eastAsia="zh-CN" w:bidi="ar"/>
              </w:rPr>
              <w:t>SS.WF.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82A5C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227E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227E8" w:rsidRDefault="008A31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Serwer musi posiadać deklaracja CE. Serwer musi być wyprodukowany zgodnie z normą  ISO-9001:2008 oraz ISO-14001. Oferowany serwer musi znajdować się na liście Windows Server </w:t>
            </w:r>
            <w:proofErr w:type="spellStart"/>
            <w:r>
              <w:rPr>
                <w:rFonts w:cs="Arial"/>
                <w:lang w:eastAsia="pl"/>
              </w:rPr>
              <w:t>Catalog</w:t>
            </w:r>
            <w:proofErr w:type="spellEnd"/>
            <w:r>
              <w:rPr>
                <w:rFonts w:cs="Arial"/>
                <w:lang w:eastAsia="pl"/>
              </w:rPr>
              <w:t xml:space="preserve"> i posiadać status „</w:t>
            </w:r>
            <w:proofErr w:type="spellStart"/>
            <w:r>
              <w:rPr>
                <w:rFonts w:cs="Arial"/>
                <w:lang w:eastAsia="pl"/>
              </w:rPr>
              <w:t>Certified</w:t>
            </w:r>
            <w:proofErr w:type="spellEnd"/>
            <w:r>
              <w:rPr>
                <w:rFonts w:cs="Arial"/>
                <w:lang w:eastAsia="pl"/>
              </w:rPr>
              <w:t xml:space="preserve"> for Windows” dla systemów Microsoft Windows 2012, Microsoft Windows 2012 R2, Windows Server 2016, Microsoft Windows Server 2019.</w:t>
            </w:r>
          </w:p>
        </w:tc>
      </w:tr>
      <w:bookmarkEnd w:id="0"/>
    </w:tbl>
    <w:p w:rsidR="000227E8" w:rsidRDefault="000227E8">
      <w:pPr>
        <w:spacing w:after="0"/>
      </w:pPr>
    </w:p>
    <w:sectPr w:rsidR="000227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ABD760F" w15:done="0"/>
  <w15:commentEx w15:paraId="F7A77D95" w15:done="0"/>
  <w15:commentEx w15:paraId="DF7F74C6" w15:done="0"/>
  <w15:commentEx w15:paraId="1AD7E114" w15:done="0"/>
  <w15:commentEx w15:paraId="7FFB1C01" w15:done="0"/>
  <w15:commentEx w15:paraId="726CBF35" w15:done="0"/>
  <w15:commentEx w15:paraId="BF9FB1A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pPr>
        <w:spacing w:line="240" w:lineRule="auto"/>
      </w:pPr>
      <w:r>
        <w:separator/>
      </w:r>
    </w:p>
  </w:endnote>
  <w:endnote w:type="continuationSeparator" w:id="0">
    <w:p w:rsidR="00B93726" w:rsidRDefault="00B937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E8" w:rsidRDefault="000227E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E8" w:rsidRDefault="008A3100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82A5C">
      <w:rPr>
        <w:noProof/>
        <w:sz w:val="20"/>
        <w:szCs w:val="20"/>
      </w:rPr>
      <w:t>5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E8" w:rsidRDefault="000227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pPr>
        <w:spacing w:line="240" w:lineRule="auto"/>
      </w:pPr>
      <w:r>
        <w:separator/>
      </w:r>
    </w:p>
  </w:footnote>
  <w:footnote w:type="continuationSeparator" w:id="0">
    <w:p w:rsidR="00B93726" w:rsidRDefault="00B937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E8" w:rsidRDefault="000227E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E8" w:rsidRDefault="000227E8">
    <w:pPr>
      <w:pStyle w:val="Nagwek"/>
      <w:pBdr>
        <w:bottom w:val="none" w:sz="0" w:space="0" w:color="auto"/>
      </w:pBdr>
      <w:rPr>
        <w:b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E8" w:rsidRDefault="000227E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6F2950"/>
    <w:multiLevelType w:val="singleLevel"/>
    <w:tmpl w:val="8F6F295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9E619D"/>
    <w:multiLevelType w:val="multilevel"/>
    <w:tmpl w:val="009E619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4C407BA"/>
    <w:multiLevelType w:val="multilevel"/>
    <w:tmpl w:val="04C407BA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06714C0F"/>
    <w:multiLevelType w:val="multilevel"/>
    <w:tmpl w:val="06714C0F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650235"/>
    <w:multiLevelType w:val="multilevel"/>
    <w:tmpl w:val="0D650235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5">
    <w:nsid w:val="304B746F"/>
    <w:multiLevelType w:val="multilevel"/>
    <w:tmpl w:val="304B746F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37C29"/>
    <w:multiLevelType w:val="multilevel"/>
    <w:tmpl w:val="52137C29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45D0BD0"/>
    <w:multiLevelType w:val="multilevel"/>
    <w:tmpl w:val="645D0BD0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6B241E9D"/>
    <w:multiLevelType w:val="multilevel"/>
    <w:tmpl w:val="6B241E9D"/>
    <w:lvl w:ilvl="0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  <w15:person w15:author="urbaniak_w">
    <w15:presenceInfo w15:providerId="None" w15:userId="urbaniak_w"/>
  </w15:person>
  <w15:person w15:author="pmuszynski">
    <w15:presenceInfo w15:providerId="None" w15:userId="pmuszynski"/>
  </w15:person>
  <w15:person w15:author="pm">
    <w15:presenceInfo w15:providerId="None" w15:userId="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68A"/>
    <w:rsid w:val="FBDF88AA"/>
    <w:rsid w:val="000227E8"/>
    <w:rsid w:val="00025310"/>
    <w:rsid w:val="00073EDC"/>
    <w:rsid w:val="001B2511"/>
    <w:rsid w:val="002008A0"/>
    <w:rsid w:val="004129DA"/>
    <w:rsid w:val="004B0041"/>
    <w:rsid w:val="00502631"/>
    <w:rsid w:val="00514240"/>
    <w:rsid w:val="006700F4"/>
    <w:rsid w:val="006E7279"/>
    <w:rsid w:val="006F7C1F"/>
    <w:rsid w:val="007B36A1"/>
    <w:rsid w:val="008A3100"/>
    <w:rsid w:val="0090168A"/>
    <w:rsid w:val="009633AE"/>
    <w:rsid w:val="00A62C26"/>
    <w:rsid w:val="00B93726"/>
    <w:rsid w:val="00D82A5C"/>
    <w:rsid w:val="00DF7D6C"/>
    <w:rsid w:val="00E5260F"/>
    <w:rsid w:val="00E8316A"/>
    <w:rsid w:val="00EB1A33"/>
    <w:rsid w:val="00FD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basedOn w:val="Domylnaczcionkaakapitu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basedOn w:val="Domylnaczcionkaakapitu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spec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1487</Words>
  <Characters>8925</Characters>
  <Application>Microsoft Office Word</Application>
  <DocSecurity>0</DocSecurity>
  <Lines>74</Lines>
  <Paragraphs>20</Paragraphs>
  <ScaleCrop>false</ScaleCrop>
  <Company/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11</cp:revision>
  <dcterms:created xsi:type="dcterms:W3CDTF">2019-10-31T12:18:00Z</dcterms:created>
  <dcterms:modified xsi:type="dcterms:W3CDTF">2019-11-20T22:20:00Z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