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970" w:rsidRDefault="004055C4">
      <w:pPr>
        <w:pStyle w:val="Nagwek3"/>
        <w:rPr>
          <w:rFonts w:cs="Arial"/>
        </w:rPr>
      </w:pPr>
      <w:bookmarkStart w:id="0" w:name="_Toc515609922"/>
      <w:bookmarkStart w:id="1" w:name="_GoBack"/>
      <w:r>
        <w:t xml:space="preserve">Przełącznik </w:t>
      </w:r>
      <w:r>
        <w:rPr>
          <w:rFonts w:cs="Arial"/>
          <w:lang w:val="pl"/>
        </w:rPr>
        <w:t>sieciowy 10Gbps (SW10)</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8F7DAD">
              <w:rPr>
                <w:rFonts w:cs="Arial"/>
                <w:b/>
                <w:noProof/>
                <w:lang w:val="en-US" w:eastAsia="zh-CN" w:bidi="ar"/>
              </w:rPr>
              <w:t>001</w:t>
            </w:r>
            <w:r>
              <w:rPr>
                <w:rFonts w:cs="Arial"/>
                <w:b/>
                <w:lang w:val="en-US" w:eastAsia="zh-CN" w:bidi="ar"/>
              </w:rPr>
              <w:fldChar w:fldCharType="end"/>
            </w:r>
          </w:p>
        </w:tc>
      </w:tr>
      <w:tr w:rsidR="00D96970">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spacing w:after="0" w:line="240" w:lineRule="auto"/>
              <w:rPr>
                <w:rFonts w:cs="Arial"/>
              </w:rPr>
            </w:pPr>
            <w:r>
              <w:rPr>
                <w:rFonts w:eastAsia="Calibri" w:cs="Arial"/>
              </w:rPr>
              <w:t xml:space="preserve">Wymaga się, aby Wykonawca dostarczył </w:t>
            </w:r>
            <w:r>
              <w:rPr>
                <w:rFonts w:eastAsia="Calibri" w:cs="Arial"/>
                <w:lang w:val="pl"/>
              </w:rPr>
              <w:t xml:space="preserve">2 </w:t>
            </w:r>
            <w:r>
              <w:rPr>
                <w:rFonts w:eastAsia="Calibri" w:cs="Arial"/>
              </w:rPr>
              <w:t>przełącznik</w:t>
            </w:r>
            <w:r>
              <w:rPr>
                <w:rFonts w:eastAsia="Calibri" w:cs="Arial"/>
                <w:lang w:val="pl"/>
              </w:rPr>
              <w:t>i</w:t>
            </w:r>
            <w:r>
              <w:rPr>
                <w:rFonts w:eastAsia="Calibri" w:cs="Arial"/>
              </w:rPr>
              <w:t xml:space="preserve"> </w:t>
            </w:r>
            <w:proofErr w:type="spellStart"/>
            <w:r>
              <w:rPr>
                <w:rFonts w:eastAsia="Calibri" w:cs="Arial"/>
              </w:rPr>
              <w:t>sieciow</w:t>
            </w:r>
            <w:proofErr w:type="spellEnd"/>
            <w:r>
              <w:rPr>
                <w:rFonts w:eastAsia="Calibri" w:cs="Arial"/>
                <w:lang w:val="pl"/>
              </w:rPr>
              <w:t>e</w:t>
            </w:r>
            <w:r>
              <w:rPr>
                <w:rFonts w:eastAsia="Calibri" w:cs="Arial"/>
              </w:rPr>
              <w:t xml:space="preserve"> spełniając</w:t>
            </w:r>
            <w:r>
              <w:rPr>
                <w:rFonts w:eastAsia="Calibri" w:cs="Arial"/>
                <w:lang w:val="pl"/>
              </w:rPr>
              <w:t>e</w:t>
            </w:r>
            <w:r>
              <w:rPr>
                <w:rFonts w:eastAsia="Calibri" w:cs="Arial"/>
              </w:rPr>
              <w:t xml:space="preserve"> poniższe wymagania.</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002</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Obudowa przełącznika musi pozwalać na instalację w standardowej szafie RACK 19”. Wielkość maksymalna 1U. Urządzenie musi zostać dostarczone wraz ze wszystkimi elementami niezbędnymi do zamontowania w szafie i organizatorem kabli.</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003</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spacing w:after="0"/>
              <w:rPr>
                <w:rFonts w:eastAsia="Calibri" w:cs="Arial"/>
              </w:rPr>
            </w:pPr>
            <w:r>
              <w:rPr>
                <w:rFonts w:eastAsia="Calibri" w:cs="Arial"/>
              </w:rPr>
              <w:t>Urządzenie musi być wyposażone w min. 24 porty dostępowe 10/100/1000 RJ-45</w:t>
            </w:r>
            <w:r>
              <w:rPr>
                <w:rFonts w:eastAsia="Calibri" w:cs="Arial"/>
                <w:lang w:val="pl"/>
              </w:rPr>
              <w:t xml:space="preserve">, </w:t>
            </w:r>
            <w:r>
              <w:rPr>
                <w:rFonts w:eastAsia="Calibri" w:cs="Arial"/>
              </w:rPr>
              <w:t xml:space="preserve">min. </w:t>
            </w:r>
            <w:r>
              <w:rPr>
                <w:rFonts w:eastAsia="Calibri" w:cs="Arial"/>
                <w:lang w:val="pl"/>
              </w:rPr>
              <w:t>4</w:t>
            </w:r>
            <w:r>
              <w:rPr>
                <w:rFonts w:eastAsia="Calibri" w:cs="Arial"/>
              </w:rPr>
              <w:t xml:space="preserve"> </w:t>
            </w:r>
            <w:r>
              <w:rPr>
                <w:rFonts w:eastAsia="Calibri" w:cs="Arial"/>
                <w:lang w:val="pl"/>
              </w:rPr>
              <w:t xml:space="preserve">porty </w:t>
            </w:r>
            <w:proofErr w:type="spellStart"/>
            <w:r>
              <w:rPr>
                <w:rFonts w:eastAsia="Calibri" w:cs="Arial"/>
                <w:lang w:val="pl"/>
              </w:rPr>
              <w:t>uplink</w:t>
            </w:r>
            <w:proofErr w:type="spellEnd"/>
            <w:r>
              <w:rPr>
                <w:rFonts w:eastAsia="Calibri" w:cs="Arial"/>
                <w:lang w:val="pl"/>
              </w:rPr>
              <w:t xml:space="preserve"> SFP/</w:t>
            </w:r>
            <w:r>
              <w:rPr>
                <w:rFonts w:eastAsia="Calibri" w:cs="Arial"/>
              </w:rPr>
              <w:t>S</w:t>
            </w:r>
            <w:r>
              <w:rPr>
                <w:rFonts w:eastAsia="Calibri" w:cs="Arial"/>
                <w:lang w:val="pl"/>
              </w:rPr>
              <w:t>FP+ wyposażone w</w:t>
            </w:r>
            <w:r w:rsidR="00B64D6F">
              <w:rPr>
                <w:rFonts w:eastAsia="Calibri" w:cs="Arial"/>
                <w:lang w:val="pl"/>
              </w:rPr>
              <w:t>e</w:t>
            </w:r>
            <w:r>
              <w:rPr>
                <w:rFonts w:eastAsia="Calibri" w:cs="Arial"/>
                <w:lang w:val="pl"/>
              </w:rPr>
              <w:t xml:space="preserve"> wkładki 10Gb SR LC 850nm oraz min. </w:t>
            </w:r>
            <w:r w:rsidR="00B64D6F">
              <w:rPr>
                <w:rFonts w:eastAsia="Calibri" w:cs="Arial"/>
                <w:lang w:val="pl"/>
              </w:rPr>
              <w:t>4</w:t>
            </w:r>
            <w:r>
              <w:rPr>
                <w:rFonts w:eastAsia="Calibri" w:cs="Arial"/>
                <w:lang w:val="pl"/>
              </w:rPr>
              <w:t xml:space="preserve"> porty </w:t>
            </w:r>
            <w:proofErr w:type="spellStart"/>
            <w:r>
              <w:rPr>
                <w:rFonts w:eastAsia="Calibri" w:cs="Arial"/>
                <w:lang w:val="pl"/>
              </w:rPr>
              <w:t>uplink</w:t>
            </w:r>
            <w:proofErr w:type="spellEnd"/>
            <w:r>
              <w:rPr>
                <w:rFonts w:eastAsia="Calibri" w:cs="Arial"/>
                <w:lang w:val="pl"/>
              </w:rPr>
              <w:t xml:space="preserve"> 40Gb/s QSFP+ </w:t>
            </w:r>
            <w:r>
              <w:rPr>
                <w:rFonts w:eastAsia="Calibri" w:cs="Arial"/>
              </w:rPr>
              <w:t>mogące pracować z prędkością 10G</w:t>
            </w:r>
            <w:proofErr w:type="spellStart"/>
            <w:r>
              <w:rPr>
                <w:rFonts w:eastAsia="Calibri" w:cs="Arial"/>
                <w:lang w:val="pl"/>
              </w:rPr>
              <w:t>bE</w:t>
            </w:r>
            <w:proofErr w:type="spellEnd"/>
            <w:r>
              <w:rPr>
                <w:rFonts w:eastAsia="Calibri" w:cs="Arial"/>
              </w:rPr>
              <w:t>, a także posiadać:</w:t>
            </w:r>
          </w:p>
          <w:p w:rsidR="00D96970" w:rsidRDefault="004055C4">
            <w:pPr>
              <w:numPr>
                <w:ilvl w:val="0"/>
                <w:numId w:val="6"/>
              </w:numPr>
              <w:spacing w:after="0"/>
              <w:contextualSpacing/>
              <w:rPr>
                <w:rFonts w:eastAsia="Calibri" w:cs="Arial"/>
              </w:rPr>
            </w:pPr>
            <w:r>
              <w:rPr>
                <w:rFonts w:eastAsia="Calibri" w:cs="Arial"/>
                <w:lang w:val="pl"/>
              </w:rPr>
              <w:t xml:space="preserve">min. 2GB pamięci </w:t>
            </w:r>
            <w:proofErr w:type="spellStart"/>
            <w:r>
              <w:rPr>
                <w:rFonts w:eastAsia="Calibri" w:cs="Arial"/>
                <w:lang w:val="pl"/>
              </w:rPr>
              <w:t>flash</w:t>
            </w:r>
            <w:proofErr w:type="spellEnd"/>
            <w:r>
              <w:rPr>
                <w:rFonts w:eastAsia="Calibri" w:cs="Arial"/>
                <w:lang w:val="pl"/>
              </w:rPr>
              <w:t xml:space="preserve"> oraz 2GB pamięci DRAM;</w:t>
            </w:r>
          </w:p>
          <w:p w:rsidR="00D96970" w:rsidRDefault="004055C4">
            <w:pPr>
              <w:numPr>
                <w:ilvl w:val="0"/>
                <w:numId w:val="6"/>
              </w:numPr>
              <w:spacing w:after="0"/>
              <w:contextualSpacing/>
              <w:rPr>
                <w:rFonts w:eastAsia="Calibri" w:cs="Arial"/>
              </w:rPr>
            </w:pPr>
            <w:r>
              <w:rPr>
                <w:rFonts w:eastAsia="Calibri" w:cs="Arial"/>
              </w:rPr>
              <w:t>funkcję łączenia urządzeń w stos</w:t>
            </w:r>
            <w:r>
              <w:rPr>
                <w:rFonts w:eastAsia="Calibri" w:cs="Arial"/>
                <w:lang w:val="pl"/>
              </w:rPr>
              <w:t xml:space="preserve"> </w:t>
            </w:r>
            <w:r w:rsidRPr="0022716E">
              <w:rPr>
                <w:rFonts w:eastAsia="Calibri" w:cs="Arial"/>
                <w:lang w:val="pl"/>
              </w:rPr>
              <w:t>liczący nie mniej niż 8 urządzeń</w:t>
            </w:r>
            <w:r>
              <w:rPr>
                <w:rFonts w:eastAsia="Calibri" w:cs="Arial"/>
                <w:lang w:val="pl"/>
              </w:rPr>
              <w:t>;</w:t>
            </w:r>
          </w:p>
          <w:p w:rsidR="00D96970" w:rsidRDefault="004055C4">
            <w:pPr>
              <w:numPr>
                <w:ilvl w:val="0"/>
                <w:numId w:val="6"/>
              </w:numPr>
              <w:spacing w:after="0"/>
              <w:contextualSpacing/>
              <w:rPr>
                <w:rFonts w:eastAsia="Calibri" w:cs="Arial"/>
              </w:rPr>
            </w:pPr>
            <w:r>
              <w:rPr>
                <w:rFonts w:eastAsia="Calibri" w:cs="Arial"/>
              </w:rPr>
              <w:t xml:space="preserve">możliwość obsługi min. </w:t>
            </w:r>
            <w:r>
              <w:rPr>
                <w:rFonts w:eastAsia="Calibri" w:cs="Arial"/>
                <w:lang w:val="pl"/>
              </w:rPr>
              <w:t xml:space="preserve">32 </w:t>
            </w:r>
            <w:r>
              <w:rPr>
                <w:rFonts w:eastAsia="Calibri" w:cs="Arial"/>
              </w:rPr>
              <w:t>000 adresów MAC</w:t>
            </w:r>
            <w:r>
              <w:rPr>
                <w:rFonts w:eastAsia="Calibri" w:cs="Arial"/>
                <w:lang w:val="pl"/>
              </w:rPr>
              <w:t>;</w:t>
            </w:r>
          </w:p>
          <w:p w:rsidR="00D96970" w:rsidRDefault="004055C4">
            <w:pPr>
              <w:numPr>
                <w:ilvl w:val="0"/>
                <w:numId w:val="6"/>
              </w:numPr>
              <w:spacing w:after="0"/>
              <w:contextualSpacing/>
              <w:rPr>
                <w:rFonts w:eastAsia="Calibri" w:cs="Arial"/>
              </w:rPr>
            </w:pPr>
            <w:r>
              <w:rPr>
                <w:rFonts w:eastAsia="Calibri" w:cs="Arial"/>
                <w:lang w:val="pl"/>
              </w:rPr>
              <w:t xml:space="preserve">wydajność </w:t>
            </w:r>
            <w:r>
              <w:rPr>
                <w:rFonts w:eastAsia="Calibri" w:cs="Arial"/>
              </w:rPr>
              <w:t>przełącza</w:t>
            </w:r>
            <w:proofErr w:type="spellStart"/>
            <w:r>
              <w:rPr>
                <w:rFonts w:eastAsia="Calibri" w:cs="Arial"/>
                <w:lang w:val="pl"/>
              </w:rPr>
              <w:t>nia</w:t>
            </w:r>
            <w:proofErr w:type="spellEnd"/>
            <w:r>
              <w:rPr>
                <w:rFonts w:eastAsia="Calibri" w:cs="Arial"/>
                <w:lang w:val="pl"/>
              </w:rPr>
              <w:t xml:space="preserve"> w warstwie 2</w:t>
            </w:r>
            <w:r>
              <w:rPr>
                <w:rFonts w:eastAsia="Calibri" w:cs="Arial"/>
              </w:rPr>
              <w:t xml:space="preserve"> min</w:t>
            </w:r>
            <w:r>
              <w:rPr>
                <w:rFonts w:eastAsia="Calibri" w:cs="Arial"/>
                <w:lang w:val="pl"/>
              </w:rPr>
              <w:t>.</w:t>
            </w:r>
            <w:r>
              <w:rPr>
                <w:rFonts w:eastAsia="Calibri" w:cs="Arial"/>
              </w:rPr>
              <w:t xml:space="preserve"> </w:t>
            </w:r>
            <w:r w:rsidR="00B64D6F">
              <w:rPr>
                <w:rFonts w:eastAsia="Calibri" w:cs="Arial"/>
              </w:rPr>
              <w:t>320</w:t>
            </w:r>
            <w:r>
              <w:rPr>
                <w:rFonts w:eastAsia="Calibri" w:cs="Arial"/>
              </w:rPr>
              <w:t xml:space="preserve"> </w:t>
            </w:r>
            <w:proofErr w:type="spellStart"/>
            <w:r>
              <w:rPr>
                <w:rFonts w:eastAsia="Calibri" w:cs="Arial"/>
              </w:rPr>
              <w:t>Gb</w:t>
            </w:r>
            <w:proofErr w:type="spellEnd"/>
            <w:r>
              <w:rPr>
                <w:rFonts w:eastAsia="Calibri" w:cs="Arial"/>
              </w:rPr>
              <w:t>/s</w:t>
            </w:r>
            <w:r>
              <w:rPr>
                <w:rFonts w:eastAsia="Calibri" w:cs="Arial"/>
                <w:lang w:val="pl"/>
              </w:rPr>
              <w:t xml:space="preserve"> i</w:t>
            </w:r>
            <w:r>
              <w:rPr>
                <w:rFonts w:eastAsia="Calibri" w:cs="Arial"/>
              </w:rPr>
              <w:t xml:space="preserve"> co najmniej </w:t>
            </w:r>
            <w:r>
              <w:rPr>
                <w:rFonts w:eastAsia="Calibri" w:cs="Arial"/>
                <w:lang w:val="pl"/>
              </w:rPr>
              <w:t>214</w:t>
            </w:r>
            <w:r>
              <w:rPr>
                <w:rFonts w:eastAsia="Calibri" w:cs="Arial"/>
              </w:rPr>
              <w:t xml:space="preserve"> </w:t>
            </w:r>
            <w:proofErr w:type="spellStart"/>
            <w:r>
              <w:rPr>
                <w:rFonts w:eastAsia="Calibri" w:cs="Arial"/>
              </w:rPr>
              <w:t>Mpps</w:t>
            </w:r>
            <w:proofErr w:type="spellEnd"/>
            <w:r>
              <w:rPr>
                <w:rFonts w:eastAsia="Calibri" w:cs="Arial"/>
                <w:lang w:val="pl"/>
              </w:rPr>
              <w:t>;</w:t>
            </w:r>
          </w:p>
          <w:p w:rsidR="00D96970" w:rsidRDefault="004055C4">
            <w:pPr>
              <w:numPr>
                <w:ilvl w:val="0"/>
                <w:numId w:val="6"/>
              </w:numPr>
              <w:spacing w:after="0"/>
              <w:contextualSpacing/>
              <w:rPr>
                <w:rFonts w:cs="Arial"/>
                <w:lang w:eastAsia="pl"/>
              </w:rPr>
            </w:pPr>
            <w:r>
              <w:rPr>
                <w:rFonts w:eastAsia="Calibri" w:cs="Arial"/>
              </w:rPr>
              <w:t xml:space="preserve">możliwość obsługi co najmniej </w:t>
            </w:r>
            <w:r>
              <w:rPr>
                <w:rFonts w:eastAsia="Calibri" w:cs="Arial"/>
                <w:lang w:val="pl"/>
              </w:rPr>
              <w:t>4093</w:t>
            </w:r>
            <w:r>
              <w:rPr>
                <w:rFonts w:eastAsia="Calibri" w:cs="Arial"/>
              </w:rPr>
              <w:t xml:space="preserve"> sieci VLAN</w:t>
            </w:r>
            <w:r>
              <w:rPr>
                <w:rFonts w:eastAsia="Calibri" w:cs="Arial"/>
                <w:lang w:val="pl"/>
              </w:rPr>
              <w:t xml:space="preserve"> zgodne z IEEE 802.1q;</w:t>
            </w:r>
          </w:p>
          <w:p w:rsidR="00D96970" w:rsidRDefault="004055C4">
            <w:pPr>
              <w:numPr>
                <w:ilvl w:val="0"/>
                <w:numId w:val="6"/>
              </w:numPr>
              <w:spacing w:after="0"/>
              <w:contextualSpacing/>
              <w:rPr>
                <w:rFonts w:cs="Arial"/>
                <w:lang w:eastAsia="pl"/>
              </w:rPr>
            </w:pPr>
            <w:r>
              <w:rPr>
                <w:rFonts w:eastAsia="Calibri" w:cs="Arial"/>
                <w:lang w:val="pl"/>
              </w:rPr>
              <w:t>port konsoli oraz dedykowany interfejs Ethernet do zarządzania OBB (out-of-band);</w:t>
            </w:r>
          </w:p>
          <w:p w:rsidR="00D96970" w:rsidRDefault="004055C4">
            <w:pPr>
              <w:numPr>
                <w:ilvl w:val="0"/>
                <w:numId w:val="6"/>
              </w:numPr>
              <w:spacing w:after="0"/>
              <w:contextualSpacing/>
              <w:rPr>
                <w:rFonts w:cs="Arial"/>
                <w:lang w:eastAsia="pl"/>
              </w:rPr>
            </w:pPr>
            <w:r>
              <w:rPr>
                <w:rFonts w:eastAsia="Calibri" w:cs="Arial"/>
                <w:lang w:val="pl"/>
              </w:rPr>
              <w:t>możliwość wyposażenia w zapasowy zasilacz.</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004</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rPr>
            </w:pPr>
            <w:r>
              <w:rPr>
                <w:rFonts w:cs="Arial"/>
              </w:rPr>
              <w:t xml:space="preserve">Stos musi być widoczny z punktu widzenia zarządzania oraz innych urządzeń sieciowych jako jedno urządzenie. Zarządzanie wszystkimi przełącznikami w stosie musi się odbywać z dowolnego przełącznika będącego częścią stosu. Stos musi być odporny na awarie, tzn. przełącznik kontrolujący pracę stosu (master) musi być automatycznie zastąpiony przełącznikiem pełniącym rolę </w:t>
            </w:r>
            <w:proofErr w:type="spellStart"/>
            <w:r>
              <w:rPr>
                <w:rFonts w:cs="Arial"/>
              </w:rPr>
              <w:t>backup’u</w:t>
            </w:r>
            <w:proofErr w:type="spellEnd"/>
            <w:r>
              <w:rPr>
                <w:rFonts w:cs="Arial"/>
              </w:rPr>
              <w:t xml:space="preserve"> – wybór przełącznika backup nie może odbywać się w momencie awarii przełącznika master.</w:t>
            </w:r>
          </w:p>
          <w:p w:rsidR="00D96970" w:rsidRDefault="004055C4">
            <w:pPr>
              <w:autoSpaceDE w:val="0"/>
              <w:autoSpaceDN w:val="0"/>
              <w:adjustRightInd w:val="0"/>
              <w:spacing w:after="0"/>
              <w:rPr>
                <w:rFonts w:cs="Arial"/>
                <w:lang w:eastAsia="pl"/>
              </w:rPr>
            </w:pPr>
            <w:r w:rsidRPr="00B64D6F">
              <w:rPr>
                <w:rFonts w:cs="Arial"/>
                <w:lang w:eastAsia="pl"/>
              </w:rPr>
              <w:t xml:space="preserve">Urządzenie musi umożliwiać </w:t>
            </w:r>
            <w:r>
              <w:rPr>
                <w:rFonts w:cs="Arial"/>
                <w:lang w:eastAsia="pl"/>
              </w:rPr>
              <w:t>utworzeni</w:t>
            </w:r>
            <w:r w:rsidRPr="00B64D6F">
              <w:rPr>
                <w:rFonts w:cs="Arial"/>
                <w:lang w:eastAsia="pl"/>
              </w:rPr>
              <w:t>e</w:t>
            </w:r>
            <w:r>
              <w:rPr>
                <w:rFonts w:cs="Arial"/>
                <w:lang w:eastAsia="pl"/>
              </w:rPr>
              <w:t xml:space="preserve"> tzw. „</w:t>
            </w:r>
            <w:proofErr w:type="spellStart"/>
            <w:r>
              <w:rPr>
                <w:rFonts w:cs="Arial"/>
                <w:lang w:eastAsia="pl"/>
              </w:rPr>
              <w:t>virtual</w:t>
            </w:r>
            <w:proofErr w:type="spellEnd"/>
            <w:r>
              <w:rPr>
                <w:rFonts w:cs="Arial"/>
                <w:lang w:eastAsia="pl"/>
              </w:rPr>
              <w:t xml:space="preserve"> chassis”, jeśli do osiągnięcia </w:t>
            </w:r>
            <w:r w:rsidRPr="00B64D6F">
              <w:rPr>
                <w:rFonts w:cs="Arial"/>
                <w:lang w:eastAsia="pl"/>
              </w:rPr>
              <w:t xml:space="preserve">tego </w:t>
            </w:r>
            <w:r>
              <w:rPr>
                <w:rFonts w:cs="Arial"/>
                <w:lang w:eastAsia="pl"/>
              </w:rPr>
              <w:t>niezbędne są dodatkowe licencje</w:t>
            </w:r>
            <w:r w:rsidRPr="00B64D6F">
              <w:rPr>
                <w:rFonts w:cs="Arial"/>
                <w:lang w:eastAsia="pl"/>
              </w:rPr>
              <w:t>,</w:t>
            </w:r>
            <w:r>
              <w:rPr>
                <w:rFonts w:cs="Arial"/>
                <w:lang w:eastAsia="pl"/>
              </w:rPr>
              <w:t xml:space="preserve"> należy je dostarczyć.</w:t>
            </w:r>
          </w:p>
        </w:tc>
      </w:tr>
    </w:tbl>
    <w:p w:rsidR="00D96970" w:rsidRDefault="00D96970">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005</w:t>
            </w:r>
            <w:r>
              <w:rPr>
                <w:rFonts w:cs="Arial"/>
                <w:b/>
                <w:lang w:val="en-US" w:eastAsia="zh-CN" w:bidi="ar"/>
              </w:rPr>
              <w:fldChar w:fldCharType="end"/>
            </w:r>
          </w:p>
        </w:tc>
      </w:tr>
      <w:tr w:rsidR="00D96970" w:rsidRPr="00B64D6F">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eastAsia="Calibri" w:cs="Arial"/>
              </w:rPr>
            </w:pPr>
            <w:r>
              <w:rPr>
                <w:rFonts w:eastAsia="Calibri" w:cs="Arial"/>
              </w:rPr>
              <w:t xml:space="preserve">Urządzenie musi udostępniać wsparcie dla routingu: </w:t>
            </w:r>
          </w:p>
          <w:p w:rsidR="00D96970" w:rsidRDefault="004055C4">
            <w:pPr>
              <w:numPr>
                <w:ilvl w:val="0"/>
                <w:numId w:val="7"/>
              </w:numPr>
              <w:autoSpaceDE w:val="0"/>
              <w:autoSpaceDN w:val="0"/>
              <w:adjustRightInd w:val="0"/>
              <w:spacing w:after="0"/>
              <w:contextualSpacing/>
              <w:rPr>
                <w:rFonts w:eastAsia="Calibri" w:cs="Arial"/>
              </w:rPr>
            </w:pPr>
            <w:r>
              <w:rPr>
                <w:rFonts w:eastAsia="Calibri" w:cs="Arial"/>
              </w:rPr>
              <w:t>IPv4 i IPv6: routing statyczny</w:t>
            </w:r>
            <w:r>
              <w:rPr>
                <w:rFonts w:eastAsia="Calibri" w:cs="Arial"/>
                <w:lang w:val="pl"/>
              </w:rPr>
              <w:t>;</w:t>
            </w:r>
          </w:p>
          <w:p w:rsidR="00D96970" w:rsidRDefault="004055C4">
            <w:pPr>
              <w:numPr>
                <w:ilvl w:val="0"/>
                <w:numId w:val="7"/>
              </w:numPr>
              <w:autoSpaceDE w:val="0"/>
              <w:autoSpaceDN w:val="0"/>
              <w:adjustRightInd w:val="0"/>
              <w:spacing w:after="0"/>
              <w:contextualSpacing/>
              <w:rPr>
                <w:rFonts w:cs="Arial"/>
                <w:lang w:val="en-US" w:eastAsia="pl"/>
              </w:rPr>
            </w:pPr>
            <w:r>
              <w:rPr>
                <w:rFonts w:eastAsia="Calibri" w:cs="Arial"/>
                <w:lang w:val="en-US"/>
              </w:rPr>
              <w:t xml:space="preserve">Routing </w:t>
            </w:r>
            <w:proofErr w:type="spellStart"/>
            <w:r>
              <w:rPr>
                <w:rFonts w:eastAsia="Calibri" w:cs="Arial"/>
                <w:lang w:val="en-US"/>
              </w:rPr>
              <w:t>dynamiczy</w:t>
            </w:r>
            <w:proofErr w:type="spellEnd"/>
            <w:r>
              <w:rPr>
                <w:rFonts w:eastAsia="Calibri" w:cs="Arial"/>
                <w:lang w:val="en-US"/>
              </w:rPr>
              <w:t xml:space="preserve"> IPv4 RIP v1/v2, OSPF;</w:t>
            </w:r>
          </w:p>
          <w:p w:rsidR="00D96970" w:rsidRDefault="004055C4">
            <w:pPr>
              <w:numPr>
                <w:ilvl w:val="0"/>
                <w:numId w:val="7"/>
              </w:numPr>
              <w:autoSpaceDE w:val="0"/>
              <w:autoSpaceDN w:val="0"/>
              <w:adjustRightInd w:val="0"/>
              <w:spacing w:after="0"/>
              <w:contextualSpacing/>
              <w:rPr>
                <w:rFonts w:cs="Arial"/>
                <w:lang w:val="en-US" w:eastAsia="pl"/>
              </w:rPr>
            </w:pPr>
            <w:r>
              <w:rPr>
                <w:rFonts w:eastAsia="Calibri" w:cs="Arial"/>
                <w:lang w:val="en-US"/>
              </w:rPr>
              <w:t xml:space="preserve">Routing </w:t>
            </w:r>
            <w:proofErr w:type="spellStart"/>
            <w:r>
              <w:rPr>
                <w:rFonts w:eastAsia="Calibri" w:cs="Arial"/>
                <w:lang w:val="en-US"/>
              </w:rPr>
              <w:t>dynamiczny</w:t>
            </w:r>
            <w:proofErr w:type="spellEnd"/>
            <w:r>
              <w:rPr>
                <w:rFonts w:eastAsia="Calibri" w:cs="Arial"/>
                <w:lang w:val="en-US"/>
              </w:rPr>
              <w:t xml:space="preserve"> IPv6 </w:t>
            </w:r>
            <w:proofErr w:type="spellStart"/>
            <w:r>
              <w:rPr>
                <w:rFonts w:eastAsia="Calibri" w:cs="Arial"/>
                <w:lang w:val="en-US"/>
              </w:rPr>
              <w:t>RIPng</w:t>
            </w:r>
            <w:proofErr w:type="spellEnd"/>
            <w:r>
              <w:rPr>
                <w:rFonts w:eastAsia="Calibri" w:cs="Arial"/>
                <w:lang w:val="en-US"/>
              </w:rPr>
              <w:t>, OSPF v3.</w:t>
            </w:r>
          </w:p>
        </w:tc>
      </w:tr>
    </w:tbl>
    <w:p w:rsidR="00D96970" w:rsidRDefault="00D96970">
      <w:pPr>
        <w:spacing w:after="0"/>
        <w:rPr>
          <w:rFonts w:cs="Arial"/>
          <w:lang w:val="en-US"/>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006</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eastAsia="Calibri" w:cs="Arial"/>
              </w:rPr>
            </w:pPr>
            <w:r>
              <w:rPr>
                <w:rFonts w:eastAsia="Calibri" w:cs="Arial"/>
              </w:rPr>
              <w:t xml:space="preserve">Urządzenie musi udostępniać wsparcie dla mechanizmów </w:t>
            </w:r>
            <w:proofErr w:type="spellStart"/>
            <w:r>
              <w:rPr>
                <w:rFonts w:eastAsia="Calibri" w:cs="Arial"/>
              </w:rPr>
              <w:t>multicast</w:t>
            </w:r>
            <w:proofErr w:type="spellEnd"/>
            <w:r>
              <w:rPr>
                <w:rFonts w:eastAsia="Calibri" w:cs="Arial"/>
              </w:rPr>
              <w:t>:</w:t>
            </w:r>
          </w:p>
          <w:p w:rsidR="00D96970" w:rsidRDefault="004055C4">
            <w:pPr>
              <w:numPr>
                <w:ilvl w:val="0"/>
                <w:numId w:val="7"/>
              </w:numPr>
              <w:autoSpaceDE w:val="0"/>
              <w:autoSpaceDN w:val="0"/>
              <w:adjustRightInd w:val="0"/>
              <w:spacing w:after="0"/>
              <w:contextualSpacing/>
              <w:rPr>
                <w:rFonts w:eastAsia="Calibri" w:cs="Arial"/>
                <w:lang w:val="en-US"/>
              </w:rPr>
            </w:pPr>
            <w:r>
              <w:rPr>
                <w:rFonts w:eastAsia="Calibri" w:cs="Arial"/>
                <w:lang w:val="en-US"/>
              </w:rPr>
              <w:t>IGMP snooping</w:t>
            </w:r>
            <w:r>
              <w:rPr>
                <w:rFonts w:eastAsia="Calibri" w:cs="Arial"/>
                <w:lang w:val="pl"/>
              </w:rPr>
              <w:t>;</w:t>
            </w:r>
          </w:p>
          <w:p w:rsidR="00D96970" w:rsidRDefault="004055C4">
            <w:pPr>
              <w:numPr>
                <w:ilvl w:val="0"/>
                <w:numId w:val="7"/>
              </w:numPr>
              <w:autoSpaceDE w:val="0"/>
              <w:autoSpaceDN w:val="0"/>
              <w:adjustRightInd w:val="0"/>
              <w:spacing w:after="0"/>
              <w:contextualSpacing/>
              <w:rPr>
                <w:rFonts w:eastAsia="Calibri" w:cs="Arial"/>
                <w:lang w:val="en-US"/>
              </w:rPr>
            </w:pPr>
            <w:r>
              <w:rPr>
                <w:rFonts w:eastAsia="Calibri" w:cs="Arial"/>
                <w:lang w:val="pl"/>
              </w:rPr>
              <w:t>IGMP v1/v2/v3;</w:t>
            </w:r>
          </w:p>
          <w:p w:rsidR="00D96970" w:rsidRDefault="004055C4">
            <w:pPr>
              <w:numPr>
                <w:ilvl w:val="0"/>
                <w:numId w:val="7"/>
              </w:numPr>
              <w:autoSpaceDE w:val="0"/>
              <w:autoSpaceDN w:val="0"/>
              <w:adjustRightInd w:val="0"/>
              <w:spacing w:after="0"/>
              <w:contextualSpacing/>
              <w:rPr>
                <w:rFonts w:cs="Arial"/>
                <w:lang w:val="en-US" w:eastAsia="pl"/>
              </w:rPr>
            </w:pPr>
            <w:r>
              <w:rPr>
                <w:rFonts w:eastAsia="Calibri" w:cs="Arial"/>
                <w:lang w:val="en-US"/>
              </w:rPr>
              <w:t>Multicast Listener Discovery snooping v1/v2;</w:t>
            </w:r>
          </w:p>
          <w:p w:rsidR="00D96970" w:rsidRDefault="004055C4">
            <w:pPr>
              <w:numPr>
                <w:ilvl w:val="0"/>
                <w:numId w:val="7"/>
              </w:numPr>
              <w:autoSpaceDE w:val="0"/>
              <w:autoSpaceDN w:val="0"/>
              <w:adjustRightInd w:val="0"/>
              <w:spacing w:after="0"/>
              <w:contextualSpacing/>
              <w:rPr>
                <w:rFonts w:cs="Arial"/>
                <w:lang w:val="en-US" w:eastAsia="pl"/>
              </w:rPr>
            </w:pPr>
            <w:r>
              <w:rPr>
                <w:rFonts w:eastAsia="Calibri" w:cs="Arial"/>
                <w:lang w:val="en-US"/>
              </w:rPr>
              <w:t xml:space="preserve">Minimum 1000 </w:t>
            </w:r>
            <w:proofErr w:type="spellStart"/>
            <w:r>
              <w:rPr>
                <w:rFonts w:eastAsia="Calibri" w:cs="Arial"/>
                <w:lang w:val="en-US"/>
              </w:rPr>
              <w:t>grup</w:t>
            </w:r>
            <w:proofErr w:type="spellEnd"/>
            <w:r>
              <w:rPr>
                <w:rFonts w:eastAsia="Calibri" w:cs="Arial"/>
                <w:lang w:val="en-US"/>
              </w:rPr>
              <w:t xml:space="preserve"> </w:t>
            </w:r>
            <w:proofErr w:type="spellStart"/>
            <w:r>
              <w:rPr>
                <w:rFonts w:eastAsia="Calibri" w:cs="Arial"/>
                <w:lang w:val="en-US"/>
              </w:rPr>
              <w:t>multicastowych</w:t>
            </w:r>
            <w:proofErr w:type="spellEnd"/>
            <w:r>
              <w:rPr>
                <w:rFonts w:eastAsia="Calibri" w:cs="Arial"/>
                <w:lang w:val="pl"/>
              </w:rPr>
              <w:t>;</w:t>
            </w:r>
          </w:p>
          <w:p w:rsidR="00D96970" w:rsidRDefault="004055C4">
            <w:pPr>
              <w:numPr>
                <w:ilvl w:val="0"/>
                <w:numId w:val="7"/>
              </w:numPr>
              <w:autoSpaceDE w:val="0"/>
              <w:autoSpaceDN w:val="0"/>
              <w:adjustRightInd w:val="0"/>
              <w:spacing w:after="0"/>
              <w:contextualSpacing/>
              <w:rPr>
                <w:rFonts w:cs="Arial"/>
                <w:lang w:val="en-US" w:eastAsia="pl"/>
              </w:rPr>
            </w:pPr>
            <w:r>
              <w:rPr>
                <w:rFonts w:eastAsia="Calibri" w:cs="Arial"/>
              </w:rPr>
              <w:t>IP Multicast VLAN.</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007</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spacing w:after="0"/>
              <w:rPr>
                <w:rFonts w:eastAsia="Calibri" w:cs="Arial"/>
              </w:rPr>
            </w:pPr>
            <w:r>
              <w:rPr>
                <w:rFonts w:eastAsia="Calibri" w:cs="Arial"/>
              </w:rPr>
              <w:t>Urządzenie musi posiadać mechanizmy związane z zapewnieniem jakości usług w sieci:</w:t>
            </w:r>
          </w:p>
          <w:p w:rsidR="00D96970" w:rsidRDefault="004055C4">
            <w:pPr>
              <w:numPr>
                <w:ilvl w:val="0"/>
                <w:numId w:val="7"/>
              </w:numPr>
              <w:spacing w:after="0"/>
              <w:contextualSpacing/>
              <w:rPr>
                <w:rFonts w:eastAsia="Calibri" w:cs="Arial"/>
              </w:rPr>
            </w:pPr>
            <w:r>
              <w:rPr>
                <w:rFonts w:eastAsia="Calibri" w:cs="Arial"/>
              </w:rPr>
              <w:t xml:space="preserve">obsługa co najmniej </w:t>
            </w:r>
            <w:r>
              <w:rPr>
                <w:rFonts w:eastAsia="Calibri" w:cs="Arial"/>
                <w:lang w:val="pl"/>
              </w:rPr>
              <w:t>dwunastu</w:t>
            </w:r>
            <w:r>
              <w:rPr>
                <w:rFonts w:eastAsia="Calibri" w:cs="Arial"/>
              </w:rPr>
              <w:t xml:space="preserve"> kolejek sprzętowych, wyjściowych dla różnego rodzaju ruchu</w:t>
            </w:r>
            <w:r>
              <w:rPr>
                <w:rFonts w:eastAsia="Calibri" w:cs="Arial"/>
                <w:lang w:val="pl"/>
              </w:rPr>
              <w:t xml:space="preserve"> (8 </w:t>
            </w:r>
            <w:proofErr w:type="spellStart"/>
            <w:r>
              <w:rPr>
                <w:rFonts w:eastAsia="Calibri" w:cs="Arial"/>
                <w:lang w:val="pl"/>
              </w:rPr>
              <w:t>unicast</w:t>
            </w:r>
            <w:proofErr w:type="spellEnd"/>
            <w:r>
              <w:rPr>
                <w:rFonts w:eastAsia="Calibri" w:cs="Arial"/>
                <w:lang w:val="pl"/>
              </w:rPr>
              <w:t xml:space="preserve">, 4 </w:t>
            </w:r>
            <w:proofErr w:type="spellStart"/>
            <w:r>
              <w:rPr>
                <w:rFonts w:eastAsia="Calibri" w:cs="Arial"/>
                <w:lang w:val="pl"/>
              </w:rPr>
              <w:t>multicast</w:t>
            </w:r>
            <w:proofErr w:type="spellEnd"/>
            <w:r>
              <w:rPr>
                <w:rFonts w:eastAsia="Calibri" w:cs="Arial"/>
                <w:lang w:val="pl"/>
              </w:rPr>
              <w:t>);</w:t>
            </w:r>
          </w:p>
          <w:p w:rsidR="00D96970" w:rsidRDefault="004055C4">
            <w:pPr>
              <w:numPr>
                <w:ilvl w:val="0"/>
                <w:numId w:val="7"/>
              </w:numPr>
              <w:spacing w:after="0"/>
              <w:contextualSpacing/>
              <w:rPr>
                <w:rFonts w:eastAsia="Calibri" w:cs="Arial"/>
              </w:rPr>
            </w:pPr>
            <w:r>
              <w:rPr>
                <w:rFonts w:eastAsia="Calibri" w:cs="Arial"/>
              </w:rPr>
              <w:t>mechanizm automatycznej konfiguracji portów do obsługi VoIP</w:t>
            </w:r>
            <w:r>
              <w:rPr>
                <w:rFonts w:eastAsia="Calibri" w:cs="Arial"/>
                <w:lang w:val="pl"/>
              </w:rPr>
              <w:t>;</w:t>
            </w:r>
          </w:p>
          <w:p w:rsidR="00D96970" w:rsidRDefault="004055C4">
            <w:pPr>
              <w:numPr>
                <w:ilvl w:val="0"/>
                <w:numId w:val="7"/>
              </w:numPr>
              <w:spacing w:after="0"/>
              <w:contextualSpacing/>
              <w:rPr>
                <w:rFonts w:eastAsia="Calibri" w:cs="Arial"/>
              </w:rPr>
            </w:pPr>
            <w:proofErr w:type="spellStart"/>
            <w:r>
              <w:rPr>
                <w:rFonts w:eastAsia="Calibri" w:cs="Arial"/>
              </w:rPr>
              <w:t>flow-based</w:t>
            </w:r>
            <w:proofErr w:type="spellEnd"/>
            <w:r>
              <w:rPr>
                <w:rFonts w:eastAsia="Calibri" w:cs="Arial"/>
              </w:rPr>
              <w:t xml:space="preserve"> </w:t>
            </w:r>
            <w:proofErr w:type="spellStart"/>
            <w:r>
              <w:rPr>
                <w:rFonts w:eastAsia="Calibri" w:cs="Arial"/>
              </w:rPr>
              <w:t>QoS</w:t>
            </w:r>
            <w:proofErr w:type="spellEnd"/>
            <w:r>
              <w:rPr>
                <w:rFonts w:eastAsia="Calibri" w:cs="Arial"/>
              </w:rPr>
              <w:t xml:space="preserve"> z wejściową i wyjściową zmianą parametrów (tzw. </w:t>
            </w:r>
            <w:proofErr w:type="spellStart"/>
            <w:r>
              <w:rPr>
                <w:rFonts w:eastAsia="Calibri" w:cs="Arial"/>
              </w:rPr>
              <w:t>remarking</w:t>
            </w:r>
            <w:proofErr w:type="spellEnd"/>
            <w:r>
              <w:rPr>
                <w:rFonts w:eastAsia="Calibri" w:cs="Arial"/>
              </w:rPr>
              <w:t>)</w:t>
            </w:r>
            <w:r>
              <w:rPr>
                <w:rFonts w:eastAsia="Calibri" w:cs="Arial"/>
                <w:lang w:val="pl"/>
              </w:rPr>
              <w:t>;</w:t>
            </w:r>
          </w:p>
          <w:p w:rsidR="00D96970" w:rsidRDefault="004055C4">
            <w:pPr>
              <w:numPr>
                <w:ilvl w:val="0"/>
                <w:numId w:val="7"/>
              </w:numPr>
              <w:spacing w:after="0"/>
              <w:contextualSpacing/>
              <w:rPr>
                <w:rFonts w:eastAsia="Calibri" w:cs="Arial"/>
                <w:lang w:val="en-US"/>
              </w:rPr>
            </w:pPr>
            <w:proofErr w:type="spellStart"/>
            <w:r>
              <w:rPr>
                <w:rFonts w:eastAsia="Calibri" w:cs="Arial"/>
                <w:lang w:val="en-US"/>
              </w:rPr>
              <w:t>zarządzanie</w:t>
            </w:r>
            <w:proofErr w:type="spellEnd"/>
            <w:r>
              <w:rPr>
                <w:rFonts w:eastAsia="Calibri" w:cs="Arial"/>
                <w:lang w:val="en-US"/>
              </w:rPr>
              <w:t xml:space="preserve"> </w:t>
            </w:r>
            <w:proofErr w:type="spellStart"/>
            <w:r>
              <w:rPr>
                <w:rFonts w:eastAsia="Calibri" w:cs="Arial"/>
                <w:lang w:val="en-US"/>
              </w:rPr>
              <w:t>kolejkowaniem</w:t>
            </w:r>
            <w:proofErr w:type="spellEnd"/>
            <w:r>
              <w:rPr>
                <w:rFonts w:eastAsia="Calibri" w:cs="Arial"/>
                <w:lang w:val="en-US"/>
              </w:rPr>
              <w:t>: Strict Priority (SP), Weighted Round Robin (WRR), Deficit Round Robin (DRR), Shaped-Deficit Weighted Round Robin (SDWRR);</w:t>
            </w:r>
          </w:p>
          <w:p w:rsidR="00D96970" w:rsidRDefault="004055C4">
            <w:pPr>
              <w:numPr>
                <w:ilvl w:val="0"/>
                <w:numId w:val="7"/>
              </w:numPr>
              <w:spacing w:after="0"/>
              <w:contextualSpacing/>
              <w:rPr>
                <w:rFonts w:cs="Arial"/>
                <w:lang w:eastAsia="pl"/>
              </w:rPr>
            </w:pPr>
            <w:r>
              <w:rPr>
                <w:rFonts w:eastAsia="Calibri" w:cs="Arial"/>
              </w:rPr>
              <w:t xml:space="preserve">mechanizm zapobiegania powstawaniu zatorów w sieci E2E-HOL </w:t>
            </w:r>
            <w:proofErr w:type="spellStart"/>
            <w:r>
              <w:rPr>
                <w:rFonts w:eastAsia="Calibri" w:cs="Arial"/>
              </w:rPr>
              <w:t>Blocking</w:t>
            </w:r>
            <w:proofErr w:type="spellEnd"/>
            <w:r>
              <w:rPr>
                <w:rFonts w:eastAsia="Calibri" w:cs="Arial"/>
              </w:rPr>
              <w:t xml:space="preserve"> </w:t>
            </w:r>
            <w:proofErr w:type="spellStart"/>
            <w:r>
              <w:rPr>
                <w:rFonts w:eastAsia="Calibri" w:cs="Arial"/>
              </w:rPr>
              <w:t>Protection</w:t>
            </w:r>
            <w:proofErr w:type="spellEnd"/>
            <w:r>
              <w:rPr>
                <w:rFonts w:eastAsia="Calibri" w:cs="Arial"/>
                <w:lang w:val="p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008</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Urządzenie musi obsługiwać agregowanie połączeń zgodnie z IEEE 802.3AD, nie mniej niż </w:t>
            </w:r>
            <w:r>
              <w:rPr>
                <w:rFonts w:eastAsia="Calibri" w:cs="Arial"/>
                <w:lang w:val="pl"/>
              </w:rPr>
              <w:t>128</w:t>
            </w:r>
            <w:r>
              <w:rPr>
                <w:rFonts w:eastAsia="Calibri" w:cs="Arial"/>
              </w:rPr>
              <w:t xml:space="preserve"> grup </w:t>
            </w:r>
            <w:r>
              <w:rPr>
                <w:rFonts w:eastAsia="Calibri" w:cs="Arial"/>
                <w:lang w:val="pl"/>
              </w:rPr>
              <w:t>LAG min. 16</w:t>
            </w:r>
            <w:r>
              <w:rPr>
                <w:rFonts w:eastAsia="Calibri" w:cs="Arial"/>
              </w:rPr>
              <w:t xml:space="preserve"> portów każda. Przy wysyłaniu pakietu IP przez interfejs LACP do wyznaczenia fizycznego portu, na który pakiet będzie wysłany musi być brany pod uwagę co najmniej adres IP źródłowy i docelowy tego pakietu, a dla innych protokołów co najmniej adres źródłowy i docelowy, lub źródłowe i docelowe adresy MAC.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009</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Urządzenie musi obsługiwać tablice ARP min. </w:t>
            </w:r>
            <w:r>
              <w:rPr>
                <w:rFonts w:eastAsia="Calibri" w:cs="Arial"/>
                <w:lang w:val="pl"/>
              </w:rPr>
              <w:t xml:space="preserve">16 </w:t>
            </w:r>
            <w:r>
              <w:rPr>
                <w:rFonts w:eastAsia="Calibri" w:cs="Arial"/>
              </w:rPr>
              <w:t xml:space="preserve">000 wpisów i Tablicę Routingu min. </w:t>
            </w:r>
            <w:r>
              <w:rPr>
                <w:rFonts w:eastAsia="Calibri" w:cs="Arial"/>
                <w:lang w:val="pl"/>
              </w:rPr>
              <w:t xml:space="preserve">14 </w:t>
            </w:r>
            <w:r>
              <w:rPr>
                <w:rFonts w:eastAsia="Calibri" w:cs="Arial"/>
              </w:rPr>
              <w:t>000 wpisów</w:t>
            </w:r>
            <w:r>
              <w:rPr>
                <w:rFonts w:eastAsia="Calibri" w:cs="Arial"/>
                <w:lang w:val="pl"/>
              </w:rPr>
              <w:t xml:space="preserve"> (IPv4)</w:t>
            </w:r>
            <w:r>
              <w:rPr>
                <w:rFonts w:eastAsia="Calibri" w:cs="Aria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010</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val="en-US" w:eastAsia="pl"/>
              </w:rPr>
            </w:pPr>
            <w:r>
              <w:rPr>
                <w:rFonts w:eastAsia="Calibri" w:cs="Arial"/>
              </w:rPr>
              <w:t xml:space="preserve">Urządzenie musi umożliwiać obsługę protokołów dynamicznego routingu min. RIP </w:t>
            </w:r>
            <w:r>
              <w:rPr>
                <w:rFonts w:eastAsia="Calibri" w:cs="Arial"/>
                <w:lang w:val="pl"/>
              </w:rPr>
              <w:t>v</w:t>
            </w:r>
            <w:r>
              <w:rPr>
                <w:rFonts w:eastAsia="Calibri" w:cs="Arial"/>
              </w:rPr>
              <w:t xml:space="preserve">1 i </w:t>
            </w:r>
            <w:r>
              <w:rPr>
                <w:rFonts w:eastAsia="Calibri" w:cs="Arial"/>
                <w:lang w:val="pl"/>
              </w:rPr>
              <w:t>v</w:t>
            </w:r>
            <w:r>
              <w:rPr>
                <w:rFonts w:eastAsia="Calibri" w:cs="Arial"/>
              </w:rPr>
              <w:t xml:space="preserve">2 oraz OSPF.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011</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val="pl" w:eastAsia="pl"/>
              </w:rPr>
            </w:pPr>
            <w:r>
              <w:rPr>
                <w:rFonts w:eastAsia="Calibri" w:cs="Arial"/>
              </w:rPr>
              <w:t xml:space="preserve">Urządzenie musi obsługiwać funkcje bezpieczeństwa: </w:t>
            </w:r>
            <w:r>
              <w:rPr>
                <w:rFonts w:eastAsia="Calibri" w:cs="Arial"/>
                <w:lang w:val="pl"/>
              </w:rPr>
              <w:t>limitowanie adresów MAC</w:t>
            </w:r>
            <w:r>
              <w:rPr>
                <w:rFonts w:eastAsia="Calibri" w:cs="Arial"/>
              </w:rPr>
              <w:t xml:space="preserve">, </w:t>
            </w:r>
            <w:proofErr w:type="spellStart"/>
            <w:r>
              <w:rPr>
                <w:rFonts w:eastAsia="Calibri" w:cs="Arial"/>
              </w:rPr>
              <w:t>Dynamic</w:t>
            </w:r>
            <w:proofErr w:type="spellEnd"/>
            <w:r>
              <w:rPr>
                <w:rFonts w:eastAsia="Calibri" w:cs="Arial"/>
              </w:rPr>
              <w:t xml:space="preserve"> A</w:t>
            </w:r>
            <w:r>
              <w:rPr>
                <w:rFonts w:eastAsia="Calibri" w:cs="Arial"/>
                <w:lang w:val="pl"/>
              </w:rPr>
              <w:t>RP</w:t>
            </w:r>
            <w:r>
              <w:rPr>
                <w:rFonts w:eastAsia="Calibri" w:cs="Arial"/>
              </w:rPr>
              <w:t xml:space="preserve"> </w:t>
            </w:r>
            <w:proofErr w:type="spellStart"/>
            <w:r>
              <w:rPr>
                <w:rFonts w:eastAsia="Calibri" w:cs="Arial"/>
              </w:rPr>
              <w:t>Inspection</w:t>
            </w:r>
            <w:proofErr w:type="spellEnd"/>
            <w:r>
              <w:rPr>
                <w:rFonts w:eastAsia="Calibri" w:cs="Arial"/>
                <w:lang w:val="pl"/>
              </w:rPr>
              <w:t xml:space="preserve"> (DAI)</w:t>
            </w:r>
            <w:r>
              <w:rPr>
                <w:rFonts w:eastAsia="Calibri" w:cs="Arial"/>
              </w:rPr>
              <w:t xml:space="preserve">, DHCP </w:t>
            </w:r>
            <w:proofErr w:type="spellStart"/>
            <w:r>
              <w:rPr>
                <w:rFonts w:eastAsia="Calibri" w:cs="Arial"/>
              </w:rPr>
              <w:t>snooping</w:t>
            </w:r>
            <w:proofErr w:type="spellEnd"/>
            <w:r>
              <w:rPr>
                <w:rFonts w:eastAsia="Calibri" w:cs="Arial"/>
                <w:lang w:val="p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012</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Urządzenie musi obsługiwać filtrowanie ruchu wejściowego i wyjściowego co najmniej na poziomie portu i sieci VLAN. Urządzenie musi realizować nie mniej niż </w:t>
            </w:r>
            <w:r>
              <w:rPr>
                <w:rFonts w:eastAsia="Calibri" w:cs="Arial"/>
                <w:lang w:val="pl"/>
              </w:rPr>
              <w:t xml:space="preserve">1500 </w:t>
            </w:r>
            <w:r>
              <w:rPr>
                <w:rFonts w:eastAsia="Calibri" w:cs="Arial"/>
              </w:rPr>
              <w:t xml:space="preserve">reguł filtrowania ruchu. Musi być dostępna funkcja edycji reguł filtrowania ruchu na samym urządzeniu.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013</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Przełącznik musi obsługiwać ramki jumbo (9216 bajtów) na wszystkich interfejsach.</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014</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Przełącznik musi być przystosowany do pracy ciągłej przy temperaturze otoczenia z zakresu </w:t>
            </w:r>
            <w:r>
              <w:rPr>
                <w:rFonts w:eastAsia="Calibri" w:cs="Arial"/>
                <w:lang w:val="pl"/>
              </w:rPr>
              <w:t>0</w:t>
            </w:r>
            <w:r>
              <w:rPr>
                <w:rFonts w:eastAsia="Calibri" w:cs="Arial"/>
                <w:b/>
                <w:bCs/>
                <w:color w:val="000000"/>
              </w:rPr>
              <w:t>°</w:t>
            </w:r>
            <w:r>
              <w:rPr>
                <w:rFonts w:eastAsia="Calibri" w:cs="Arial"/>
              </w:rPr>
              <w:t xml:space="preserve">C </w:t>
            </w:r>
            <w:r>
              <w:rPr>
                <w:rFonts w:eastAsia="Calibri" w:cs="Arial"/>
                <w:lang w:val="pl"/>
              </w:rPr>
              <w:t>do</w:t>
            </w:r>
            <w:r>
              <w:rPr>
                <w:rFonts w:eastAsia="Calibri" w:cs="Arial"/>
              </w:rPr>
              <w:t xml:space="preserve"> 4</w:t>
            </w:r>
            <w:r>
              <w:rPr>
                <w:rFonts w:eastAsia="Calibri" w:cs="Arial"/>
                <w:lang w:val="pl"/>
              </w:rPr>
              <w:t>5</w:t>
            </w:r>
            <w:r>
              <w:rPr>
                <w:rFonts w:eastAsia="Calibri" w:cs="Arial"/>
                <w:b/>
                <w:bCs/>
                <w:color w:val="000000"/>
              </w:rPr>
              <w:t xml:space="preserve"> °</w:t>
            </w:r>
            <w:r>
              <w:rPr>
                <w:rFonts w:eastAsia="Calibri" w:cs="Arial"/>
              </w:rPr>
              <w:t xml:space="preserve">C.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015</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Zarządzanie urządzeniem musi być możliwe za pośrednictwem interfejsu linii komend (CLI) przez port konsoli oraz zdalnie przez telnet lub </w:t>
            </w:r>
            <w:r>
              <w:rPr>
                <w:rFonts w:eastAsia="Calibri" w:cs="Arial"/>
                <w:lang w:val="pl"/>
              </w:rPr>
              <w:t xml:space="preserve">SSH </w:t>
            </w:r>
            <w:r>
              <w:rPr>
                <w:rFonts w:eastAsia="Calibri" w:cs="Arial"/>
              </w:rPr>
              <w:t>przez protokół IPv4 oraz IPv6</w:t>
            </w:r>
            <w:r>
              <w:rPr>
                <w:rFonts w:eastAsia="Calibri" w:cs="Arial"/>
                <w:lang w:val="pl"/>
              </w:rPr>
              <w:t>, a także za pośrednictwem interfejsu WWW</w:t>
            </w:r>
            <w:r>
              <w:rPr>
                <w:rFonts w:eastAsia="Calibri" w:cs="Aria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016</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Urządzenie musi umożliwiać zapisanie aktualnej konfiguracji.</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017</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Przełącznik musi generować logi dotyczące zdarzeń na nim zachodzących. Użytkownik musi mieć dostęp do dokumentacji producenta urządzenia z wyjaśnieniami znaczenia poszczególnych wpisów w logach. Logi te muszą być dostępne lokalnie na urządzeniu oraz przesyłane do innych urządzeń z użyciem protokołu </w:t>
            </w:r>
            <w:r>
              <w:rPr>
                <w:rFonts w:eastAsia="Calibri" w:cs="Arial"/>
                <w:lang w:val="pl"/>
              </w:rPr>
              <w:t>S</w:t>
            </w:r>
            <w:proofErr w:type="spellStart"/>
            <w:r>
              <w:rPr>
                <w:rFonts w:eastAsia="Calibri" w:cs="Arial"/>
              </w:rPr>
              <w:t>yslog</w:t>
            </w:r>
            <w:proofErr w:type="spellEnd"/>
            <w:r>
              <w:rPr>
                <w:rFonts w:eastAsia="Calibri" w:cs="Arial"/>
              </w:rPr>
              <w:t xml:space="preserve">.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018</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Przełącznik musi umożliwiać ustawienie limitów pakietów akceptowanych na wskazanych portach w jednostce czasu (tzw. </w:t>
            </w:r>
            <w:proofErr w:type="spellStart"/>
            <w:r>
              <w:rPr>
                <w:rFonts w:eastAsia="Calibri" w:cs="Arial"/>
              </w:rPr>
              <w:t>rate</w:t>
            </w:r>
            <w:proofErr w:type="spellEnd"/>
            <w:r>
              <w:rPr>
                <w:rFonts w:eastAsia="Calibri" w:cs="Arial"/>
              </w:rPr>
              <w:t xml:space="preserve"> </w:t>
            </w:r>
            <w:proofErr w:type="spellStart"/>
            <w:r>
              <w:rPr>
                <w:rFonts w:eastAsia="Calibri" w:cs="Arial"/>
              </w:rPr>
              <w:t>limiting</w:t>
            </w:r>
            <w:proofErr w:type="spellEnd"/>
            <w:r>
              <w:rPr>
                <w:rFonts w:eastAsia="Calibri" w:cs="Aria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019</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Przełącznik musi umożliwiać ustawienie limitów pakietów typu broadcast oraz </w:t>
            </w:r>
            <w:proofErr w:type="spellStart"/>
            <w:r>
              <w:rPr>
                <w:rFonts w:eastAsia="Calibri" w:cs="Arial"/>
              </w:rPr>
              <w:t>unicast</w:t>
            </w:r>
            <w:proofErr w:type="spellEnd"/>
            <w:r>
              <w:rPr>
                <w:rFonts w:eastAsia="Calibri" w:cs="Arial"/>
              </w:rPr>
              <w:t xml:space="preserve"> na każdym interfejsie.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020</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Urządzenie musi wspierać funkcjonalność: </w:t>
            </w:r>
            <w:proofErr w:type="spellStart"/>
            <w:r>
              <w:rPr>
                <w:rFonts w:eastAsia="Calibri" w:cs="Arial"/>
              </w:rPr>
              <w:t>Private</w:t>
            </w:r>
            <w:proofErr w:type="spellEnd"/>
            <w:r>
              <w:rPr>
                <w:rFonts w:eastAsia="Calibri" w:cs="Arial"/>
              </w:rPr>
              <w:t xml:space="preserve"> </w:t>
            </w:r>
            <w:proofErr w:type="spellStart"/>
            <w:r>
              <w:rPr>
                <w:rFonts w:eastAsia="Calibri" w:cs="Arial"/>
              </w:rPr>
              <w:t>VLANs</w:t>
            </w:r>
            <w:proofErr w:type="spellEnd"/>
            <w:r>
              <w:rPr>
                <w:rFonts w:eastAsia="Calibri" w:cs="Arial"/>
              </w:rPr>
              <w:t xml:space="preserve"> (</w:t>
            </w:r>
            <w:proofErr w:type="spellStart"/>
            <w:r>
              <w:rPr>
                <w:rFonts w:eastAsia="Calibri" w:cs="Arial"/>
              </w:rPr>
              <w:t>across</w:t>
            </w:r>
            <w:proofErr w:type="spellEnd"/>
            <w:r>
              <w:rPr>
                <w:rFonts w:eastAsia="Calibri" w:cs="Arial"/>
              </w:rPr>
              <w:t xml:space="preserve"> </w:t>
            </w:r>
            <w:proofErr w:type="spellStart"/>
            <w:r>
              <w:rPr>
                <w:rFonts w:eastAsia="Calibri" w:cs="Arial"/>
              </w:rPr>
              <w:t>switches</w:t>
            </w:r>
            <w:proofErr w:type="spellEnd"/>
            <w:r>
              <w:rPr>
                <w:rFonts w:eastAsia="Calibri" w:cs="Aria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021</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Urządzenie musi obsługiwać protokół SNMP (wersje </w:t>
            </w:r>
            <w:r>
              <w:rPr>
                <w:rFonts w:eastAsia="Calibri" w:cs="Arial"/>
                <w:lang w:val="pl"/>
              </w:rPr>
              <w:t>v1, v</w:t>
            </w:r>
            <w:r>
              <w:rPr>
                <w:rFonts w:eastAsia="Calibri" w:cs="Arial"/>
              </w:rPr>
              <w:t xml:space="preserve">2c i </w:t>
            </w:r>
            <w:r>
              <w:rPr>
                <w:rFonts w:eastAsia="Calibri" w:cs="Arial"/>
                <w:lang w:val="pl"/>
              </w:rPr>
              <w:t>v</w:t>
            </w:r>
            <w:r>
              <w:rPr>
                <w:rFonts w:eastAsia="Calibri" w:cs="Arial"/>
              </w:rPr>
              <w:t>3) oraz grupy RMON 1, 2</w:t>
            </w:r>
            <w:r>
              <w:rPr>
                <w:rFonts w:eastAsia="Calibri" w:cs="Arial"/>
                <w:lang w:val="pl"/>
              </w:rPr>
              <w:t>, 3, 9</w:t>
            </w:r>
            <w:r>
              <w:rPr>
                <w:rFonts w:eastAsia="Calibri" w:cs="Aria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022</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Urządzenie musi udostępniać informacje o liczbie ramek i bajtów wysłanych i odebranych na poszczególnych portach. Ponadto musi istnieć możliwość obsługi liczników odebranych ramek zawierających błędy na poszczególnych interfejsach oraz liczniki ramek których nie udało się wysłać lub wystąpiły błędy podczas ich wysyłania.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023</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Dostępna musi być funkcja kopiowania (mirroring) ruchu dla pakietów spełniających warunki określone w odpowiednim filtrze.</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024</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Przełącznik musi umożliwiać zdefiniowanie czasu po jakim będzie próbował aktywować porty wyłączone automatycznie ze względu na nieprawidłowości występujące w przyłączonych do nich częściach sieci.</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025</w:t>
            </w:r>
            <w:r>
              <w:rPr>
                <w:rFonts w:cs="Arial"/>
                <w:b/>
                <w:lang w:val="en-US" w:eastAsia="zh-CN" w:bidi="ar"/>
              </w:rPr>
              <w:fldChar w:fldCharType="end"/>
            </w:r>
          </w:p>
        </w:tc>
      </w:tr>
      <w:tr w:rsidR="00D96970">
        <w:trPr>
          <w:trHeight w:val="90"/>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val="pl" w:eastAsia="pl"/>
              </w:rPr>
            </w:pPr>
            <w:r>
              <w:rPr>
                <w:rFonts w:eastAsia="Calibri" w:cs="Arial"/>
              </w:rPr>
              <w:t xml:space="preserve">Przełącznik musi obsługiwać protokoły </w:t>
            </w:r>
            <w:proofErr w:type="spellStart"/>
            <w:r>
              <w:rPr>
                <w:rFonts w:eastAsia="Calibri" w:cs="Arial"/>
              </w:rPr>
              <w:t>Spanning</w:t>
            </w:r>
            <w:proofErr w:type="spellEnd"/>
            <w:r>
              <w:rPr>
                <w:rFonts w:eastAsia="Calibri" w:cs="Arial"/>
              </w:rPr>
              <w:t xml:space="preserve"> </w:t>
            </w:r>
            <w:proofErr w:type="spellStart"/>
            <w:r>
              <w:rPr>
                <w:rFonts w:eastAsia="Calibri" w:cs="Arial"/>
              </w:rPr>
              <w:t>Tree</w:t>
            </w:r>
            <w:proofErr w:type="spellEnd"/>
            <w:r>
              <w:rPr>
                <w:rFonts w:eastAsia="Calibri" w:cs="Arial"/>
              </w:rPr>
              <w:t xml:space="preserve"> i </w:t>
            </w:r>
            <w:proofErr w:type="spellStart"/>
            <w:r>
              <w:rPr>
                <w:rFonts w:eastAsia="Calibri" w:cs="Arial"/>
              </w:rPr>
              <w:t>Rapid</w:t>
            </w:r>
            <w:proofErr w:type="spellEnd"/>
            <w:r>
              <w:rPr>
                <w:rFonts w:eastAsia="Calibri" w:cs="Arial"/>
              </w:rPr>
              <w:t xml:space="preserve"> </w:t>
            </w:r>
            <w:proofErr w:type="spellStart"/>
            <w:r>
              <w:rPr>
                <w:rFonts w:eastAsia="Calibri" w:cs="Arial"/>
              </w:rPr>
              <w:t>Spannig</w:t>
            </w:r>
            <w:proofErr w:type="spellEnd"/>
            <w:r>
              <w:rPr>
                <w:rFonts w:eastAsia="Calibri" w:cs="Arial"/>
              </w:rPr>
              <w:t xml:space="preserve"> </w:t>
            </w:r>
            <w:proofErr w:type="spellStart"/>
            <w:r>
              <w:rPr>
                <w:rFonts w:eastAsia="Calibri" w:cs="Arial"/>
              </w:rPr>
              <w:t>Tree</w:t>
            </w:r>
            <w:proofErr w:type="spellEnd"/>
            <w:r>
              <w:rPr>
                <w:rFonts w:eastAsia="Calibri" w:cs="Arial"/>
              </w:rPr>
              <w:t>, zgodnie ze standardem IEEE 802.1D</w:t>
            </w:r>
            <w:r>
              <w:rPr>
                <w:rFonts w:eastAsia="Calibri" w:cs="Arial"/>
                <w:lang w:val="pl"/>
              </w:rPr>
              <w:t xml:space="preserve"> i 802.1w</w:t>
            </w:r>
            <w:r>
              <w:rPr>
                <w:rFonts w:eastAsia="Calibri" w:cs="Arial"/>
              </w:rPr>
              <w:t xml:space="preserve">, a także </w:t>
            </w:r>
            <w:proofErr w:type="spellStart"/>
            <w:r>
              <w:rPr>
                <w:rFonts w:eastAsia="Calibri" w:cs="Arial"/>
              </w:rPr>
              <w:t>Multiple</w:t>
            </w:r>
            <w:proofErr w:type="spellEnd"/>
            <w:r>
              <w:rPr>
                <w:rFonts w:eastAsia="Calibri" w:cs="Arial"/>
              </w:rPr>
              <w:t xml:space="preserve"> </w:t>
            </w:r>
            <w:proofErr w:type="spellStart"/>
            <w:r>
              <w:rPr>
                <w:rFonts w:eastAsia="Calibri" w:cs="Arial"/>
              </w:rPr>
              <w:t>Spanning</w:t>
            </w:r>
            <w:proofErr w:type="spellEnd"/>
            <w:r>
              <w:rPr>
                <w:rFonts w:eastAsia="Calibri" w:cs="Arial"/>
              </w:rPr>
              <w:t xml:space="preserve"> </w:t>
            </w:r>
            <w:proofErr w:type="spellStart"/>
            <w:r>
              <w:rPr>
                <w:rFonts w:eastAsia="Calibri" w:cs="Arial"/>
              </w:rPr>
              <w:t>Tree</w:t>
            </w:r>
            <w:proofErr w:type="spellEnd"/>
            <w:r>
              <w:rPr>
                <w:rFonts w:eastAsia="Calibri" w:cs="Arial"/>
              </w:rPr>
              <w:t xml:space="preserve"> zgodnie ze standardem IEEE 802.1</w:t>
            </w:r>
            <w:r>
              <w:rPr>
                <w:rFonts w:eastAsia="Calibri" w:cs="Arial"/>
                <w:lang w:val="pl"/>
              </w:rPr>
              <w:t>s</w:t>
            </w:r>
            <w:r>
              <w:rPr>
                <w:rFonts w:eastAsia="Calibri" w:cs="Arial"/>
              </w:rPr>
              <w:t xml:space="preserve"> </w:t>
            </w:r>
            <w:r>
              <w:rPr>
                <w:rFonts w:eastAsia="Calibri" w:cs="Arial"/>
                <w:lang w:val="pl"/>
              </w:rPr>
              <w:t>(nie mniej niż 64 instancje MST).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026</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Przełącznik musi posiadać możliwość wyłączenia </w:t>
            </w:r>
            <w:proofErr w:type="spellStart"/>
            <w:r>
              <w:rPr>
                <w:rFonts w:eastAsia="Calibri" w:cs="Arial"/>
              </w:rPr>
              <w:t>Spanning</w:t>
            </w:r>
            <w:proofErr w:type="spellEnd"/>
            <w:r>
              <w:rPr>
                <w:rFonts w:eastAsia="Calibri" w:cs="Arial"/>
              </w:rPr>
              <w:t xml:space="preserve"> </w:t>
            </w:r>
            <w:proofErr w:type="spellStart"/>
            <w:r>
              <w:rPr>
                <w:rFonts w:eastAsia="Calibri" w:cs="Arial"/>
              </w:rPr>
              <w:t>Tree</w:t>
            </w:r>
            <w:proofErr w:type="spellEnd"/>
            <w:r>
              <w:rPr>
                <w:rFonts w:eastAsia="Calibri" w:cs="Arial"/>
              </w:rPr>
              <w:t xml:space="preserve"> oraz filtrowania (ignorowania) ramek BPDU na wskazanych portach.</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027</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Przełącznik musi udostępniać informacje dla każdej instancji STP, kiedy przyszedł ostatni pakiet TCN (</w:t>
            </w:r>
            <w:proofErr w:type="spellStart"/>
            <w:r>
              <w:rPr>
                <w:rFonts w:eastAsia="Calibri" w:cs="Arial"/>
              </w:rPr>
              <w:t>Topology</w:t>
            </w:r>
            <w:proofErr w:type="spellEnd"/>
            <w:r>
              <w:rPr>
                <w:rFonts w:eastAsia="Calibri" w:cs="Arial"/>
              </w:rPr>
              <w:t xml:space="preserve"> </w:t>
            </w:r>
            <w:proofErr w:type="spellStart"/>
            <w:r>
              <w:rPr>
                <w:rFonts w:eastAsia="Calibri" w:cs="Arial"/>
              </w:rPr>
              <w:t>Change</w:t>
            </w:r>
            <w:proofErr w:type="spellEnd"/>
            <w:r>
              <w:rPr>
                <w:rFonts w:eastAsia="Calibri" w:cs="Arial"/>
              </w:rPr>
              <w:t xml:space="preserve"> Notification) oraz liczniki pakietów TCN dla każdej instancji STP lub informację z którego interfejsu przyszedł ostatni pakiet TCN.</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028</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Urządzenie musi posiadać mechanizmy </w:t>
            </w:r>
            <w:r>
              <w:rPr>
                <w:rFonts w:eastAsia="Calibri" w:cs="Arial"/>
                <w:lang w:val="pl"/>
              </w:rPr>
              <w:t xml:space="preserve">nadawania priorytetów </w:t>
            </w:r>
            <w:r>
              <w:rPr>
                <w:rFonts w:eastAsia="Calibri" w:cs="Arial"/>
              </w:rPr>
              <w:t>i zarządzania ruchem sieciowym (</w:t>
            </w:r>
            <w:proofErr w:type="spellStart"/>
            <w:r>
              <w:rPr>
                <w:rFonts w:eastAsia="Calibri" w:cs="Arial"/>
              </w:rPr>
              <w:t>QoS</w:t>
            </w:r>
            <w:proofErr w:type="spellEnd"/>
            <w:r>
              <w:rPr>
                <w:rFonts w:eastAsia="Calibri" w:cs="Arial"/>
              </w:rPr>
              <w:t xml:space="preserve">) w warstwie 2 i 3 dla ruchu wchodzącego i wychodzącego.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029</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Przełącznik musi obsługiwać IEEE 802.1x zarówno dla pojedynczego, jak i wielu suplikantów na porcie, autoryzowanych każdy indywidualnie. Musi istnieć możliwość pominięcia uwierzytelnienia 802.1x dla zdefiniowanych adresów MAC. </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030</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Przełącznik musi umożliwiać określanie maksymalnej liczby adresów MAC dopuszczalnych na wskazanym porcie. Po przekroczeniu limitu dopuszczalnych adresów MAC pakiety z adresami źródłowymi MAC nie znajdującymi się w zbudowanej tablicy MAC będą ignorowane.</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031</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b/>
                <w:bCs/>
                <w:lang w:eastAsia="pl"/>
              </w:rPr>
            </w:pPr>
            <w:r>
              <w:rPr>
                <w:rFonts w:eastAsia="Calibri" w:cs="Arial"/>
              </w:rPr>
              <w:t xml:space="preserve">Przełącznik musi obsługiwać protokół MVR (Multicast VLAN </w:t>
            </w:r>
            <w:proofErr w:type="spellStart"/>
            <w:r>
              <w:rPr>
                <w:rFonts w:eastAsia="Calibri" w:cs="Arial"/>
              </w:rPr>
              <w:t>Registration</w:t>
            </w:r>
            <w:proofErr w:type="spellEnd"/>
            <w:r>
              <w:rPr>
                <w:rFonts w:eastAsia="Calibri" w:cs="Aria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032</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Przełącznik musi posiadać funkcjonalność IGMP oraz MLD </w:t>
            </w:r>
            <w:proofErr w:type="spellStart"/>
            <w:r>
              <w:rPr>
                <w:rFonts w:eastAsia="Calibri" w:cs="Arial"/>
              </w:rPr>
              <w:t>snooping</w:t>
            </w:r>
            <w:proofErr w:type="spellEnd"/>
            <w:r>
              <w:rPr>
                <w:rFonts w:eastAsia="Calibri" w:cs="Arial"/>
              </w:rPr>
              <w:t xml:space="preserve"> i wysyła ramki </w:t>
            </w:r>
            <w:proofErr w:type="spellStart"/>
            <w:r>
              <w:rPr>
                <w:rFonts w:eastAsia="Calibri" w:cs="Arial"/>
              </w:rPr>
              <w:t>multicastowe</w:t>
            </w:r>
            <w:proofErr w:type="spellEnd"/>
            <w:r>
              <w:rPr>
                <w:rFonts w:eastAsia="Calibri" w:cs="Arial"/>
              </w:rPr>
              <w:t xml:space="preserve"> tylko do nasłuchujących klientów. Funkcjonalność ta nie może zakłócać poprawnej pracy </w:t>
            </w:r>
            <w:proofErr w:type="spellStart"/>
            <w:r>
              <w:rPr>
                <w:rFonts w:eastAsia="Calibri" w:cs="Arial"/>
              </w:rPr>
              <w:t>multicastów</w:t>
            </w:r>
            <w:proofErr w:type="spellEnd"/>
            <w:r>
              <w:rPr>
                <w:rFonts w:eastAsia="Calibri" w:cs="Arial"/>
              </w:rPr>
              <w:t xml:space="preserve"> IPv6, w tym standardu </w:t>
            </w:r>
            <w:proofErr w:type="spellStart"/>
            <w:r>
              <w:rPr>
                <w:rFonts w:eastAsia="Calibri" w:cs="Arial"/>
              </w:rPr>
              <w:t>Neighbor</w:t>
            </w:r>
            <w:proofErr w:type="spellEnd"/>
            <w:r>
              <w:rPr>
                <w:rFonts w:eastAsia="Calibri" w:cs="Arial"/>
              </w:rPr>
              <w:t xml:space="preserve"> Discovery.</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033</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eastAsia="Calibri" w:cs="Arial"/>
              </w:rPr>
            </w:pPr>
            <w:r>
              <w:rPr>
                <w:rFonts w:eastAsia="Calibri" w:cs="Arial"/>
              </w:rPr>
              <w:t>Oprogramowanie urządzenia powinno umożliwiać wersjonowanie kolejnych generowanych plików konfiguracyjnych. Musi być zapewnione przechowywanie na urządzeniu i możliwość odtworzenia co najmniej 2 ostatnich wersji pliku konfiguracyjnego.</w:t>
            </w:r>
          </w:p>
          <w:p w:rsidR="00D96970" w:rsidRDefault="004055C4">
            <w:pPr>
              <w:autoSpaceDE w:val="0"/>
              <w:autoSpaceDN w:val="0"/>
              <w:adjustRightInd w:val="0"/>
              <w:spacing w:after="0"/>
              <w:rPr>
                <w:rFonts w:eastAsia="Calibri" w:cs="Arial"/>
                <w:lang w:val="pl" w:eastAsia="pl"/>
              </w:rPr>
            </w:pPr>
            <w:r>
              <w:rPr>
                <w:rFonts w:eastAsia="Calibri" w:cs="Arial"/>
                <w:lang w:val="pl"/>
              </w:rPr>
              <w:t>Urządzenie musi posiadać mechanizm szybkiego odtwarzania systemu i przywracania konfiguracji. W urządzeniu musi być przechowywanych nie mniej niż 20 poprzednich, kompletnych konfiguracji.</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034</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eastAsia="Calibri" w:cs="Arial"/>
              </w:rPr>
              <w:t xml:space="preserve">Urządzenie musi zapewnić mechanizm automatycznego po każdej zmianie lub cyklicznego o zadanej poprzez kopiowanie pełnej konfiguracji do wskazanego repozytorium plików konfiguracyjnych np. mechanizmem ftp lub </w:t>
            </w:r>
            <w:proofErr w:type="spellStart"/>
            <w:r>
              <w:rPr>
                <w:rFonts w:eastAsia="Calibri" w:cs="Arial"/>
              </w:rPr>
              <w:t>scp</w:t>
            </w:r>
            <w:proofErr w:type="spellEnd"/>
            <w:r>
              <w:rPr>
                <w:rFonts w:eastAsia="Calibri" w:cs="Aria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035</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keepNext/>
              <w:spacing w:after="0" w:line="240" w:lineRule="auto"/>
              <w:rPr>
                <w:rFonts w:eastAsia="Calibri" w:cs="Arial"/>
                <w:b/>
              </w:rPr>
            </w:pPr>
            <w:r>
              <w:rPr>
                <w:rFonts w:eastAsia="Calibri" w:cs="Arial"/>
                <w:b/>
              </w:rPr>
              <w:t>Warunki gwarancji:</w:t>
            </w:r>
          </w:p>
          <w:p w:rsidR="00D96970" w:rsidRDefault="004055C4">
            <w:pPr>
              <w:keepNext/>
              <w:spacing w:after="0" w:line="240" w:lineRule="auto"/>
              <w:rPr>
                <w:rFonts w:eastAsia="Calibri" w:cs="Arial"/>
              </w:rPr>
            </w:pPr>
            <w:r>
              <w:rPr>
                <w:rFonts w:eastAsia="Calibri" w:cs="Arial"/>
              </w:rPr>
              <w:t>Urządzenie musi być dostarczone wraz z gwarancją producenta obejmującą:</w:t>
            </w:r>
          </w:p>
          <w:p w:rsidR="00D96970" w:rsidRDefault="004055C4">
            <w:pPr>
              <w:keepNext/>
              <w:numPr>
                <w:ilvl w:val="0"/>
                <w:numId w:val="8"/>
              </w:numPr>
              <w:spacing w:after="0" w:line="240" w:lineRule="auto"/>
              <w:ind w:left="360"/>
              <w:contextualSpacing/>
              <w:rPr>
                <w:rFonts w:eastAsia="Calibri" w:cs="Arial"/>
              </w:rPr>
            </w:pPr>
            <w:r>
              <w:rPr>
                <w:rFonts w:eastAsia="Calibri" w:cs="Arial"/>
              </w:rPr>
              <w:t>Zapewnienie bezpłatnej pomocy technicznej oraz szkolenia z produktu w języku polskim.</w:t>
            </w:r>
          </w:p>
          <w:p w:rsidR="00D96970" w:rsidRDefault="004055C4">
            <w:pPr>
              <w:keepNext/>
              <w:numPr>
                <w:ilvl w:val="0"/>
                <w:numId w:val="8"/>
              </w:numPr>
              <w:spacing w:after="0" w:line="240" w:lineRule="auto"/>
              <w:ind w:left="360"/>
              <w:contextualSpacing/>
              <w:rPr>
                <w:rFonts w:eastAsia="Calibri" w:cs="Arial"/>
              </w:rPr>
            </w:pPr>
            <w:r>
              <w:rPr>
                <w:rFonts w:eastAsia="Calibri" w:cs="Arial"/>
              </w:rPr>
              <w:t xml:space="preserve">Zapewnienie wsparcia technicznego świadczonego w języku polskim telefonicznie oraz za pomocą poczty elektronicznej. </w:t>
            </w:r>
          </w:p>
          <w:p w:rsidR="00D96970" w:rsidRDefault="004055C4">
            <w:pPr>
              <w:keepNext/>
              <w:numPr>
                <w:ilvl w:val="0"/>
                <w:numId w:val="8"/>
              </w:numPr>
              <w:spacing w:after="0" w:line="240" w:lineRule="auto"/>
              <w:ind w:left="360"/>
              <w:contextualSpacing/>
              <w:rPr>
                <w:rFonts w:eastAsia="Calibri" w:cs="Arial"/>
              </w:rPr>
            </w:pPr>
            <w:r>
              <w:rPr>
                <w:rFonts w:eastAsia="Calibri" w:cs="Arial"/>
              </w:rPr>
              <w:t>W okresie trwania gwarancji, w razie konieczności zapewnienie możliwości wymiany uszkodzonego sprzętu, dostępu do wszystkich nowych wersji oprogramowania oferowanych przez producenta (w ramach zakupionej licencji), a także dostępu do baz wiedzy, przewodników konfiguracyjnych i narzędzi diagnostycznych.</w:t>
            </w:r>
          </w:p>
          <w:p w:rsidR="00D96970" w:rsidRDefault="004055C4">
            <w:pPr>
              <w:keepNext/>
              <w:numPr>
                <w:ilvl w:val="0"/>
                <w:numId w:val="8"/>
              </w:numPr>
              <w:spacing w:after="0" w:line="240" w:lineRule="auto"/>
              <w:ind w:left="360"/>
              <w:contextualSpacing/>
              <w:rPr>
                <w:rFonts w:eastAsia="Calibri" w:cs="Arial"/>
              </w:rPr>
            </w:pPr>
            <w:r>
              <w:rPr>
                <w:rFonts w:eastAsia="Calibri" w:cs="Arial"/>
              </w:rPr>
              <w:t xml:space="preserve">Wsparcie dla urządzenia umożliwiające zgłaszanie problemów z oprogramowaniem urządzenia do producenta, na poziomie 24/7 przez okres trwania gwarancji. </w:t>
            </w:r>
          </w:p>
          <w:p w:rsidR="00D96970" w:rsidRDefault="004055C4">
            <w:pPr>
              <w:keepNext/>
              <w:numPr>
                <w:ilvl w:val="0"/>
                <w:numId w:val="8"/>
              </w:numPr>
              <w:spacing w:after="0" w:line="240" w:lineRule="auto"/>
              <w:ind w:left="360"/>
              <w:contextualSpacing/>
              <w:rPr>
                <w:rFonts w:cs="Arial"/>
                <w:lang w:eastAsia="pl"/>
              </w:rPr>
            </w:pPr>
            <w:r>
              <w:rPr>
                <w:rFonts w:eastAsia="Calibri" w:cs="Arial"/>
              </w:rPr>
              <w:t>Gwarancję czasu skutecznej naprawy nieprzekraczającej 4 godzin.</w:t>
            </w:r>
          </w:p>
          <w:p w:rsidR="00D96970" w:rsidRDefault="004055C4">
            <w:pPr>
              <w:keepNext/>
              <w:numPr>
                <w:ilvl w:val="0"/>
                <w:numId w:val="8"/>
              </w:numPr>
              <w:spacing w:after="0" w:line="240" w:lineRule="auto"/>
              <w:ind w:left="360"/>
              <w:contextualSpacing/>
              <w:rPr>
                <w:rFonts w:cs="Arial"/>
                <w:lang w:eastAsia="pl"/>
              </w:rPr>
            </w:pPr>
            <w:r>
              <w:rPr>
                <w:rFonts w:eastAsia="Calibri" w:cs="Arial"/>
              </w:rPr>
              <w:t>Dostarczenie urządzenia zamiennego, skonfigurowanego zgodnie z pełną konfiguracją dostarczoną przez Zamawiającego na okres przekraczający czas skutecznej naprawy określony w pkt. e.</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036</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val="pl" w:eastAsia="pl"/>
              </w:rPr>
            </w:pPr>
            <w:r>
              <w:rPr>
                <w:rFonts w:cs="Arial"/>
              </w:rPr>
              <w:t>Całość dostarczanego sprzętu i oprogramowania musi pochodzić z autoryzowanego przez producenta kanału sprzedaży, na terenie Unii Europejskiej – do oferty należy dołączyć oświadczenie producenta lub autoryzowanego dystrybutora sprzętu i oprogramowania poświadczające pochodzenie sprzętu z autoryzowanego kanału sprzedaży.</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037</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val="pl" w:eastAsia="pl"/>
              </w:rPr>
            </w:pPr>
            <w:r>
              <w:rPr>
                <w:rFonts w:cs="Arial"/>
              </w:rPr>
              <w:t>Pomoc techniczna oraz szkolenia z produktu muszą być dostępne w Polsce. Usługi te świadczone być muszą w języku polskim</w:t>
            </w:r>
            <w:r>
              <w:rPr>
                <w:rFonts w:cs="Arial"/>
                <w:lang w:val="pl"/>
              </w:rPr>
              <w:t>.</w:t>
            </w:r>
          </w:p>
        </w:tc>
      </w:tr>
    </w:tbl>
    <w:p w:rsidR="00D96970" w:rsidRDefault="00D96970">
      <w:pPr>
        <w:spacing w:after="0"/>
        <w:rPr>
          <w:rFonts w:cs="Arial"/>
          <w:lang w:val="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D96970">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D96970" w:rsidRDefault="004055C4">
            <w:pPr>
              <w:keepNext/>
              <w:spacing w:after="0"/>
              <w:rPr>
                <w:rFonts w:cs="Arial"/>
                <w:b/>
              </w:rPr>
            </w:pPr>
            <w:r>
              <w:rPr>
                <w:rFonts w:cs="Arial"/>
                <w:b/>
                <w:lang w:val="pl" w:eastAsia="zh-CN" w:bidi="ar"/>
              </w:rPr>
              <w:t>SW10.WF</w:t>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8F7DAD">
              <w:rPr>
                <w:rFonts w:cs="Arial"/>
                <w:b/>
                <w:noProof/>
                <w:lang w:val="en-US" w:eastAsia="zh-CN" w:bidi="ar"/>
              </w:rPr>
              <w:t>038</w:t>
            </w:r>
            <w:r>
              <w:rPr>
                <w:rFonts w:cs="Arial"/>
                <w:b/>
                <w:lang w:val="en-US" w:eastAsia="zh-CN" w:bidi="ar"/>
              </w:rPr>
              <w:fldChar w:fldCharType="end"/>
            </w:r>
          </w:p>
        </w:tc>
      </w:tr>
      <w:tr w:rsidR="00D96970">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6970" w:rsidRDefault="004055C4">
            <w:pPr>
              <w:autoSpaceDE w:val="0"/>
              <w:autoSpaceDN w:val="0"/>
              <w:adjustRightInd w:val="0"/>
              <w:spacing w:after="0"/>
              <w:rPr>
                <w:rFonts w:cs="Arial"/>
                <w:lang w:eastAsia="pl"/>
              </w:rPr>
            </w:pPr>
            <w:r>
              <w:rPr>
                <w:rFonts w:cs="Arial"/>
                <w:b/>
                <w:bCs/>
                <w:lang w:eastAsia="pl"/>
              </w:rPr>
              <w:t>Wsparcie:</w:t>
            </w:r>
            <w:r>
              <w:rPr>
                <w:rFonts w:cs="Arial"/>
                <w:lang w:eastAsia="pl"/>
              </w:rPr>
              <w:t xml:space="preserve"> </w:t>
            </w:r>
          </w:p>
          <w:p w:rsidR="00D96970" w:rsidRDefault="004055C4" w:rsidP="00700E2F">
            <w:pPr>
              <w:autoSpaceDE w:val="0"/>
              <w:autoSpaceDN w:val="0"/>
              <w:adjustRightInd w:val="0"/>
              <w:spacing w:after="0"/>
              <w:rPr>
                <w:rFonts w:cs="Arial"/>
                <w:lang w:eastAsia="pl"/>
              </w:rPr>
            </w:pPr>
            <w:r>
              <w:rPr>
                <w:rFonts w:cs="Arial"/>
                <w:lang w:eastAsia="pl"/>
              </w:rPr>
              <w:t>Wraz z urządzeniem wymagane jest dostarczenie opieki technicznej. Opieka musi zawierać wsparcie techniczne świadczone telefonicznie oraz pocztą elektroniczną przez producenta oraz polskiego dystrybutora sprzętu, wymianę uszkodzonego sprzętu w ciągu 2 dni, dostęp do nowych wersji oprogramowania, a także dostęp do baz wiedzy, przewodników konfiguracyjnych i narzędzi diagnostycznych.</w:t>
            </w:r>
          </w:p>
        </w:tc>
      </w:tr>
      <w:bookmarkEnd w:id="0"/>
      <w:bookmarkEnd w:id="1"/>
    </w:tbl>
    <w:p w:rsidR="00D96970" w:rsidRDefault="00D96970">
      <w:pPr>
        <w:spacing w:after="0"/>
        <w:rPr>
          <w:lang w:val="pl"/>
        </w:rPr>
      </w:pPr>
    </w:p>
    <w:sectPr w:rsidR="00D96970">
      <w:headerReference w:type="default" r:id="rId9"/>
      <w:footerReference w:type="default" r:id="rId10"/>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F7F7D35" w15:done="0"/>
  <w15:commentEx w15:paraId="F73F0B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3C3" w:rsidRDefault="00D333C3">
      <w:pPr>
        <w:spacing w:line="240" w:lineRule="auto"/>
      </w:pPr>
      <w:r>
        <w:separator/>
      </w:r>
    </w:p>
  </w:endnote>
  <w:endnote w:type="continuationSeparator" w:id="0">
    <w:p w:rsidR="00D333C3" w:rsidRDefault="00D333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970" w:rsidRDefault="004055C4">
    <w:pPr>
      <w:pStyle w:val="Stopka"/>
      <w:rPr>
        <w:sz w:val="20"/>
        <w:szCs w:val="20"/>
      </w:rPr>
    </w:pPr>
    <w:r>
      <w:rPr>
        <w:sz w:val="20"/>
        <w:szCs w:val="20"/>
      </w:rPr>
      <w:tab/>
    </w:r>
    <w:r>
      <w:rPr>
        <w:sz w:val="20"/>
        <w:szCs w:val="20"/>
      </w:rPr>
      <w:tab/>
      <w:t xml:space="preserve">Strona </w:t>
    </w:r>
    <w:r>
      <w:rPr>
        <w:sz w:val="20"/>
        <w:szCs w:val="20"/>
      </w:rPr>
      <w:fldChar w:fldCharType="begin"/>
    </w:r>
    <w:r>
      <w:rPr>
        <w:sz w:val="20"/>
        <w:szCs w:val="20"/>
      </w:rPr>
      <w:instrText xml:space="preserve"> PAGE   \* MERGEFORMAT </w:instrText>
    </w:r>
    <w:r>
      <w:rPr>
        <w:sz w:val="20"/>
        <w:szCs w:val="20"/>
      </w:rPr>
      <w:fldChar w:fldCharType="separate"/>
    </w:r>
    <w:r w:rsidR="008F7DAD">
      <w:rPr>
        <w:noProof/>
        <w:sz w:val="20"/>
        <w:szCs w:val="20"/>
      </w:rPr>
      <w:t>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3C3" w:rsidRDefault="00D333C3">
      <w:pPr>
        <w:spacing w:line="240" w:lineRule="auto"/>
      </w:pPr>
      <w:r>
        <w:separator/>
      </w:r>
    </w:p>
  </w:footnote>
  <w:footnote w:type="continuationSeparator" w:id="0">
    <w:p w:rsidR="00D333C3" w:rsidRDefault="00D333C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970" w:rsidRDefault="00D96970">
    <w:pPr>
      <w:pStyle w:val="Nagwek"/>
      <w:pBdr>
        <w:bottom w:val="none" w:sz="0" w:space="0" w:color="auto"/>
      </w:pBdr>
      <w:rPr>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apunktowana"/>
      <w:lvlText w:val=""/>
      <w:lvlJc w:val="left"/>
      <w:pPr>
        <w:tabs>
          <w:tab w:val="left" w:pos="360"/>
        </w:tabs>
        <w:ind w:left="360" w:hanging="360"/>
      </w:pPr>
      <w:rPr>
        <w:rFonts w:ascii="Symbol" w:hAnsi="Symbol" w:hint="default"/>
      </w:rPr>
    </w:lvl>
  </w:abstractNum>
  <w:abstractNum w:abstractNumId="1">
    <w:nsid w:val="05BD4134"/>
    <w:multiLevelType w:val="multilevel"/>
    <w:tmpl w:val="05BD4134"/>
    <w:lvl w:ilvl="0">
      <w:start w:val="1"/>
      <w:numFmt w:val="decimal"/>
      <w:pStyle w:val="Nagwek1"/>
      <w:lvlText w:val="%1."/>
      <w:lvlJc w:val="left"/>
      <w:pPr>
        <w:ind w:left="432" w:hanging="432"/>
      </w:pPr>
      <w:rPr>
        <w:rFonts w:cs="Times New Roman" w:hint="default"/>
      </w:rPr>
    </w:lvl>
    <w:lvl w:ilvl="1">
      <w:start w:val="1"/>
      <w:numFmt w:val="decimal"/>
      <w:pStyle w:val="Nagwek2"/>
      <w:lvlText w:val="%1.%2."/>
      <w:lvlJc w:val="left"/>
      <w:pPr>
        <w:ind w:left="1776" w:hanging="576"/>
      </w:pPr>
      <w:rPr>
        <w:rFonts w:cs="Times New Roman"/>
        <w:b/>
        <w:bCs w:val="0"/>
        <w:i w:val="0"/>
        <w:iCs w:val="0"/>
        <w:caps w:val="0"/>
        <w:smallCaps w:val="0"/>
        <w:strike w:val="0"/>
        <w:dstrike w:val="0"/>
        <w:vanish w:val="0"/>
        <w:color w:val="auto"/>
        <w:spacing w:val="0"/>
        <w:kern w:val="0"/>
        <w:position w:val="0"/>
        <w:sz w:val="28"/>
        <w:szCs w:val="28"/>
        <w:u w:val="none"/>
        <w:vertAlign w:val="baseline"/>
      </w:rPr>
    </w:lvl>
    <w:lvl w:ilvl="2">
      <w:start w:val="1"/>
      <w:numFmt w:val="decimal"/>
      <w:pStyle w:val="Nagwek3"/>
      <w:lvlText w:val="%1.%2.%3."/>
      <w:lvlJc w:val="left"/>
      <w:pPr>
        <w:ind w:left="720" w:hanging="720"/>
      </w:pPr>
      <w:rPr>
        <w:rFonts w:cs="Times New Roman" w:hint="default"/>
      </w:rPr>
    </w:lvl>
    <w:lvl w:ilvl="3">
      <w:start w:val="1"/>
      <w:numFmt w:val="none"/>
      <w:suff w:val="nothing"/>
      <w:lvlText w:val=""/>
      <w:lvlJc w:val="left"/>
      <w:rPr>
        <w:rFonts w:cs="Times New Roman" w:hint="default"/>
      </w:rPr>
    </w:lvl>
    <w:lvl w:ilvl="4">
      <w:start w:val="1"/>
      <w:numFmt w:val="none"/>
      <w:pStyle w:val="Nagwek5"/>
      <w:suff w:val="nothing"/>
      <w:lvlText w:val=""/>
      <w:lvlJc w:val="left"/>
      <w:rPr>
        <w:rFonts w:cs="Times New Roman" w:hint="default"/>
      </w:rPr>
    </w:lvl>
    <w:lvl w:ilvl="5">
      <w:start w:val="1"/>
      <w:numFmt w:val="none"/>
      <w:pStyle w:val="Nagwek6"/>
      <w:suff w:val="nothing"/>
      <w:lvlText w:val=""/>
      <w:lvlJc w:val="left"/>
      <w:rPr>
        <w:rFonts w:cs="Times New Roman" w:hint="default"/>
      </w:rPr>
    </w:lvl>
    <w:lvl w:ilvl="6">
      <w:start w:val="1"/>
      <w:numFmt w:val="none"/>
      <w:pStyle w:val="Nagwek7"/>
      <w:suff w:val="nothing"/>
      <w:lvlText w:val=""/>
      <w:lvlJc w:val="left"/>
      <w:rPr>
        <w:rFonts w:cs="Times New Roman" w:hint="default"/>
      </w:rPr>
    </w:lvl>
    <w:lvl w:ilvl="7">
      <w:start w:val="1"/>
      <w:numFmt w:val="none"/>
      <w:pStyle w:val="Nagwek8"/>
      <w:suff w:val="nothing"/>
      <w:lvlText w:val=""/>
      <w:lvlJc w:val="left"/>
      <w:rPr>
        <w:rFonts w:cs="Times New Roman" w:hint="default"/>
      </w:rPr>
    </w:lvl>
    <w:lvl w:ilvl="8">
      <w:start w:val="1"/>
      <w:numFmt w:val="none"/>
      <w:pStyle w:val="Nagwek9"/>
      <w:suff w:val="nothing"/>
      <w:lvlText w:val=""/>
      <w:lvlJc w:val="left"/>
      <w:rPr>
        <w:rFonts w:cs="Times New Roman" w:hint="default"/>
      </w:rPr>
    </w:lvl>
  </w:abstractNum>
  <w:abstractNum w:abstractNumId="2">
    <w:nsid w:val="060A69C1"/>
    <w:multiLevelType w:val="multilevel"/>
    <w:tmpl w:val="060A69C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4DC664E"/>
    <w:multiLevelType w:val="multilevel"/>
    <w:tmpl w:val="14DC664E"/>
    <w:lvl w:ilvl="0">
      <w:start w:val="1"/>
      <w:numFmt w:val="decimal"/>
      <w:pStyle w:val="Nagwek4"/>
      <w:lvlText w:val="6.4.4.%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nsid w:val="165F65D7"/>
    <w:multiLevelType w:val="multilevel"/>
    <w:tmpl w:val="165F65D7"/>
    <w:lvl w:ilvl="0">
      <w:start w:val="1"/>
      <w:numFmt w:val="bullet"/>
      <w:pStyle w:val="Punktowaniepoz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7537503"/>
    <w:multiLevelType w:val="multilevel"/>
    <w:tmpl w:val="17537503"/>
    <w:lvl w:ilvl="0">
      <w:start w:val="2"/>
      <w:numFmt w:val="bullet"/>
      <w:lvlText w:val="•"/>
      <w:lvlJc w:val="left"/>
      <w:pPr>
        <w:ind w:left="705" w:hanging="705"/>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FB67A90"/>
    <w:multiLevelType w:val="multilevel"/>
    <w:tmpl w:val="3FB67A90"/>
    <w:lvl w:ilvl="0">
      <w:start w:val="1"/>
      <w:numFmt w:val="lowerLetter"/>
      <w:pStyle w:val="Numerowanie2"/>
      <w:lvlText w:val="%1)"/>
      <w:lvlJc w:val="left"/>
      <w:pPr>
        <w:ind w:left="1077" w:hanging="360"/>
      </w:pPr>
      <w:rPr>
        <w:rFonts w:cs="Times New Roman"/>
      </w:rPr>
    </w:lvl>
    <w:lvl w:ilvl="1">
      <w:start w:val="1"/>
      <w:numFmt w:val="lowerLetter"/>
      <w:lvlText w:val="%2."/>
      <w:lvlJc w:val="left"/>
      <w:pPr>
        <w:ind w:left="1797" w:hanging="360"/>
      </w:pPr>
      <w:rPr>
        <w:rFonts w:cs="Times New Roman"/>
      </w:rPr>
    </w:lvl>
    <w:lvl w:ilvl="2">
      <w:start w:val="1"/>
      <w:numFmt w:val="lowerRoman"/>
      <w:lvlText w:val="%3."/>
      <w:lvlJc w:val="right"/>
      <w:pPr>
        <w:ind w:left="2517" w:hanging="180"/>
      </w:pPr>
      <w:rPr>
        <w:rFonts w:cs="Times New Roman"/>
      </w:rPr>
    </w:lvl>
    <w:lvl w:ilvl="3">
      <w:start w:val="1"/>
      <w:numFmt w:val="decimal"/>
      <w:lvlText w:val="%4."/>
      <w:lvlJc w:val="left"/>
      <w:pPr>
        <w:ind w:left="3237" w:hanging="360"/>
      </w:pPr>
      <w:rPr>
        <w:rFonts w:cs="Times New Roman"/>
      </w:rPr>
    </w:lvl>
    <w:lvl w:ilvl="4">
      <w:start w:val="1"/>
      <w:numFmt w:val="lowerLetter"/>
      <w:lvlText w:val="%5."/>
      <w:lvlJc w:val="left"/>
      <w:pPr>
        <w:ind w:left="3957" w:hanging="360"/>
      </w:pPr>
      <w:rPr>
        <w:rFonts w:cs="Times New Roman"/>
      </w:rPr>
    </w:lvl>
    <w:lvl w:ilvl="5">
      <w:start w:val="1"/>
      <w:numFmt w:val="lowerRoman"/>
      <w:lvlText w:val="%6."/>
      <w:lvlJc w:val="right"/>
      <w:pPr>
        <w:ind w:left="4677" w:hanging="180"/>
      </w:pPr>
      <w:rPr>
        <w:rFonts w:cs="Times New Roman"/>
      </w:rPr>
    </w:lvl>
    <w:lvl w:ilvl="6">
      <w:start w:val="1"/>
      <w:numFmt w:val="decimal"/>
      <w:lvlText w:val="%7."/>
      <w:lvlJc w:val="left"/>
      <w:pPr>
        <w:ind w:left="5397" w:hanging="360"/>
      </w:pPr>
      <w:rPr>
        <w:rFonts w:cs="Times New Roman"/>
      </w:rPr>
    </w:lvl>
    <w:lvl w:ilvl="7">
      <w:start w:val="1"/>
      <w:numFmt w:val="lowerLetter"/>
      <w:lvlText w:val="%8."/>
      <w:lvlJc w:val="left"/>
      <w:pPr>
        <w:ind w:left="6117" w:hanging="360"/>
      </w:pPr>
      <w:rPr>
        <w:rFonts w:cs="Times New Roman"/>
      </w:rPr>
    </w:lvl>
    <w:lvl w:ilvl="8">
      <w:start w:val="1"/>
      <w:numFmt w:val="lowerRoman"/>
      <w:lvlText w:val="%9."/>
      <w:lvlJc w:val="right"/>
      <w:pPr>
        <w:ind w:left="6837" w:hanging="180"/>
      </w:pPr>
      <w:rPr>
        <w:rFonts w:cs="Times New Roman"/>
      </w:rPr>
    </w:lvl>
  </w:abstractNum>
  <w:abstractNum w:abstractNumId="7">
    <w:nsid w:val="54771196"/>
    <w:multiLevelType w:val="multilevel"/>
    <w:tmpl w:val="54771196"/>
    <w:lvl w:ilvl="0">
      <w:start w:val="2"/>
      <w:numFmt w:val="bullet"/>
      <w:lvlText w:val="•"/>
      <w:lvlJc w:val="left"/>
      <w:pPr>
        <w:ind w:left="705" w:hanging="705"/>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6"/>
  </w:num>
  <w:num w:numId="5">
    <w:abstractNumId w:val="4"/>
  </w:num>
  <w:num w:numId="6">
    <w:abstractNumId w:val="5"/>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muszynski">
    <w15:presenceInfo w15:providerId="None" w15:userId="pmuszynski"/>
  </w15:person>
  <w15:person w15:author="Admin">
    <w15:presenceInfo w15:providerId="None" w15:userId="Admin"/>
  </w15:person>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noPunctuationKerning/>
  <w:characterSpacingControl w:val="doNotCompress"/>
  <w:doNotValidateAgainstSchema/>
  <w:doNotDemarcateInvalidXml/>
  <w:footnotePr>
    <w:footnote w:id="-1"/>
    <w:footnote w:id="0"/>
  </w:footnotePr>
  <w:endnotePr>
    <w:endnote w:id="-1"/>
    <w:endnote w:id="0"/>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5DC"/>
    <w:rsid w:val="A1FD0C2B"/>
    <w:rsid w:val="AAFFA148"/>
    <w:rsid w:val="AE8ADBAD"/>
    <w:rsid w:val="B3CF84A4"/>
    <w:rsid w:val="B8CB6D97"/>
    <w:rsid w:val="BA0FBC51"/>
    <w:rsid w:val="BDEF93C9"/>
    <w:rsid w:val="BEFB350E"/>
    <w:rsid w:val="C6DE0743"/>
    <w:rsid w:val="C8FFA22B"/>
    <w:rsid w:val="D76959C3"/>
    <w:rsid w:val="DFBF6606"/>
    <w:rsid w:val="DFCFE270"/>
    <w:rsid w:val="E66730F8"/>
    <w:rsid w:val="E97AA1A6"/>
    <w:rsid w:val="EF77CC43"/>
    <w:rsid w:val="EFBF242C"/>
    <w:rsid w:val="F3ED5EF7"/>
    <w:rsid w:val="F57B60A8"/>
    <w:rsid w:val="F6DFBA79"/>
    <w:rsid w:val="F9FD7303"/>
    <w:rsid w:val="FABFA252"/>
    <w:rsid w:val="FAF79D7B"/>
    <w:rsid w:val="FB7D9B78"/>
    <w:rsid w:val="FBF7B456"/>
    <w:rsid w:val="FBF9DCF9"/>
    <w:rsid w:val="FDF7B2E3"/>
    <w:rsid w:val="FEBEF2DB"/>
    <w:rsid w:val="FEEB90D2"/>
    <w:rsid w:val="FEF9801D"/>
    <w:rsid w:val="FEFBCCAA"/>
    <w:rsid w:val="FEFFC7F0"/>
    <w:rsid w:val="FF3F6D46"/>
    <w:rsid w:val="FF9928EC"/>
    <w:rsid w:val="FFAAD404"/>
    <w:rsid w:val="FFF8C982"/>
    <w:rsid w:val="FFFF0882"/>
    <w:rsid w:val="00000DA1"/>
    <w:rsid w:val="00001A14"/>
    <w:rsid w:val="00002253"/>
    <w:rsid w:val="000036E9"/>
    <w:rsid w:val="0000449F"/>
    <w:rsid w:val="00004610"/>
    <w:rsid w:val="00004ED3"/>
    <w:rsid w:val="00004F14"/>
    <w:rsid w:val="00005FB1"/>
    <w:rsid w:val="00006EAB"/>
    <w:rsid w:val="00007243"/>
    <w:rsid w:val="00007807"/>
    <w:rsid w:val="00007C3C"/>
    <w:rsid w:val="00010151"/>
    <w:rsid w:val="00010D25"/>
    <w:rsid w:val="00011244"/>
    <w:rsid w:val="000134C5"/>
    <w:rsid w:val="00014722"/>
    <w:rsid w:val="00015F02"/>
    <w:rsid w:val="00016946"/>
    <w:rsid w:val="00016CAB"/>
    <w:rsid w:val="00016D78"/>
    <w:rsid w:val="00016DA1"/>
    <w:rsid w:val="000174B0"/>
    <w:rsid w:val="00020025"/>
    <w:rsid w:val="0002011B"/>
    <w:rsid w:val="000201BB"/>
    <w:rsid w:val="0002078E"/>
    <w:rsid w:val="000207BD"/>
    <w:rsid w:val="00020B24"/>
    <w:rsid w:val="00020EB8"/>
    <w:rsid w:val="000210DE"/>
    <w:rsid w:val="000215AE"/>
    <w:rsid w:val="00021D06"/>
    <w:rsid w:val="00022D99"/>
    <w:rsid w:val="00024685"/>
    <w:rsid w:val="00024CE8"/>
    <w:rsid w:val="00025136"/>
    <w:rsid w:val="000254EC"/>
    <w:rsid w:val="00025EB1"/>
    <w:rsid w:val="00027342"/>
    <w:rsid w:val="00030755"/>
    <w:rsid w:val="00031070"/>
    <w:rsid w:val="00031521"/>
    <w:rsid w:val="000315E1"/>
    <w:rsid w:val="00031DB1"/>
    <w:rsid w:val="0003280B"/>
    <w:rsid w:val="0003435C"/>
    <w:rsid w:val="00035FFC"/>
    <w:rsid w:val="000368A4"/>
    <w:rsid w:val="000373F8"/>
    <w:rsid w:val="00040EEC"/>
    <w:rsid w:val="0004101F"/>
    <w:rsid w:val="0004146D"/>
    <w:rsid w:val="000422BB"/>
    <w:rsid w:val="00043135"/>
    <w:rsid w:val="00043E39"/>
    <w:rsid w:val="00044150"/>
    <w:rsid w:val="00044ED1"/>
    <w:rsid w:val="00045E3A"/>
    <w:rsid w:val="00045F31"/>
    <w:rsid w:val="00046B23"/>
    <w:rsid w:val="00046FA0"/>
    <w:rsid w:val="00047891"/>
    <w:rsid w:val="00050058"/>
    <w:rsid w:val="00050AB7"/>
    <w:rsid w:val="000512D4"/>
    <w:rsid w:val="00051707"/>
    <w:rsid w:val="00051761"/>
    <w:rsid w:val="0005380E"/>
    <w:rsid w:val="00053860"/>
    <w:rsid w:val="0005419F"/>
    <w:rsid w:val="00054CDD"/>
    <w:rsid w:val="00056536"/>
    <w:rsid w:val="00060942"/>
    <w:rsid w:val="0006168C"/>
    <w:rsid w:val="00061763"/>
    <w:rsid w:val="00061C77"/>
    <w:rsid w:val="00062020"/>
    <w:rsid w:val="000621AF"/>
    <w:rsid w:val="0006253B"/>
    <w:rsid w:val="00062E9B"/>
    <w:rsid w:val="00062F33"/>
    <w:rsid w:val="00062F76"/>
    <w:rsid w:val="000647B1"/>
    <w:rsid w:val="00064B8E"/>
    <w:rsid w:val="0006503D"/>
    <w:rsid w:val="00065266"/>
    <w:rsid w:val="00066581"/>
    <w:rsid w:val="00066B33"/>
    <w:rsid w:val="000676AF"/>
    <w:rsid w:val="00067E45"/>
    <w:rsid w:val="00070096"/>
    <w:rsid w:val="00070DB5"/>
    <w:rsid w:val="0007154F"/>
    <w:rsid w:val="000717B1"/>
    <w:rsid w:val="00071D5E"/>
    <w:rsid w:val="00071F5F"/>
    <w:rsid w:val="0007211E"/>
    <w:rsid w:val="00072389"/>
    <w:rsid w:val="000726C0"/>
    <w:rsid w:val="00072C26"/>
    <w:rsid w:val="00072E70"/>
    <w:rsid w:val="00073256"/>
    <w:rsid w:val="000737C9"/>
    <w:rsid w:val="0007385C"/>
    <w:rsid w:val="00073CD5"/>
    <w:rsid w:val="0007576F"/>
    <w:rsid w:val="00075C1B"/>
    <w:rsid w:val="0007668A"/>
    <w:rsid w:val="00076EE3"/>
    <w:rsid w:val="0007744E"/>
    <w:rsid w:val="000774A6"/>
    <w:rsid w:val="0008015D"/>
    <w:rsid w:val="00080330"/>
    <w:rsid w:val="000813F6"/>
    <w:rsid w:val="0008221C"/>
    <w:rsid w:val="00082652"/>
    <w:rsid w:val="000829EE"/>
    <w:rsid w:val="00085E78"/>
    <w:rsid w:val="00086398"/>
    <w:rsid w:val="00087142"/>
    <w:rsid w:val="00087494"/>
    <w:rsid w:val="000874B6"/>
    <w:rsid w:val="000874F8"/>
    <w:rsid w:val="0009018D"/>
    <w:rsid w:val="00090249"/>
    <w:rsid w:val="00090B79"/>
    <w:rsid w:val="00090D9B"/>
    <w:rsid w:val="000918A5"/>
    <w:rsid w:val="00091C80"/>
    <w:rsid w:val="00091EDB"/>
    <w:rsid w:val="00092115"/>
    <w:rsid w:val="000931B8"/>
    <w:rsid w:val="00093252"/>
    <w:rsid w:val="00093611"/>
    <w:rsid w:val="00094534"/>
    <w:rsid w:val="000954E2"/>
    <w:rsid w:val="00097108"/>
    <w:rsid w:val="00097DBB"/>
    <w:rsid w:val="00097FC4"/>
    <w:rsid w:val="000A2B5A"/>
    <w:rsid w:val="000A3128"/>
    <w:rsid w:val="000A32E7"/>
    <w:rsid w:val="000A3A2E"/>
    <w:rsid w:val="000A3DB8"/>
    <w:rsid w:val="000A49CB"/>
    <w:rsid w:val="000A522C"/>
    <w:rsid w:val="000A5636"/>
    <w:rsid w:val="000A5995"/>
    <w:rsid w:val="000A69C7"/>
    <w:rsid w:val="000A7137"/>
    <w:rsid w:val="000B030E"/>
    <w:rsid w:val="000B1B51"/>
    <w:rsid w:val="000B1E0E"/>
    <w:rsid w:val="000B27F5"/>
    <w:rsid w:val="000B3BE5"/>
    <w:rsid w:val="000B4699"/>
    <w:rsid w:val="000B4DA8"/>
    <w:rsid w:val="000B542C"/>
    <w:rsid w:val="000B5563"/>
    <w:rsid w:val="000B5BCA"/>
    <w:rsid w:val="000B5CC4"/>
    <w:rsid w:val="000B5ECE"/>
    <w:rsid w:val="000C06E2"/>
    <w:rsid w:val="000C07CD"/>
    <w:rsid w:val="000C0812"/>
    <w:rsid w:val="000C0977"/>
    <w:rsid w:val="000C17D5"/>
    <w:rsid w:val="000C21E3"/>
    <w:rsid w:val="000C2299"/>
    <w:rsid w:val="000C28C5"/>
    <w:rsid w:val="000C30E4"/>
    <w:rsid w:val="000C408A"/>
    <w:rsid w:val="000C4260"/>
    <w:rsid w:val="000C473B"/>
    <w:rsid w:val="000C510B"/>
    <w:rsid w:val="000C5625"/>
    <w:rsid w:val="000C59E7"/>
    <w:rsid w:val="000C5FB5"/>
    <w:rsid w:val="000C62A3"/>
    <w:rsid w:val="000C6438"/>
    <w:rsid w:val="000C6DBF"/>
    <w:rsid w:val="000C76B5"/>
    <w:rsid w:val="000D05A3"/>
    <w:rsid w:val="000D0D50"/>
    <w:rsid w:val="000D0FB6"/>
    <w:rsid w:val="000D17F6"/>
    <w:rsid w:val="000D2A7C"/>
    <w:rsid w:val="000D33C0"/>
    <w:rsid w:val="000D3A54"/>
    <w:rsid w:val="000D5E17"/>
    <w:rsid w:val="000D6711"/>
    <w:rsid w:val="000D6FD3"/>
    <w:rsid w:val="000D75D7"/>
    <w:rsid w:val="000E043C"/>
    <w:rsid w:val="000E0685"/>
    <w:rsid w:val="000E0C26"/>
    <w:rsid w:val="000E170C"/>
    <w:rsid w:val="000E1858"/>
    <w:rsid w:val="000E25FC"/>
    <w:rsid w:val="000E2E47"/>
    <w:rsid w:val="000E34A8"/>
    <w:rsid w:val="000E393B"/>
    <w:rsid w:val="000E3B5B"/>
    <w:rsid w:val="000E46BE"/>
    <w:rsid w:val="000E4874"/>
    <w:rsid w:val="000E492B"/>
    <w:rsid w:val="000E5D44"/>
    <w:rsid w:val="000E71E2"/>
    <w:rsid w:val="000E74AA"/>
    <w:rsid w:val="000F0870"/>
    <w:rsid w:val="000F1E79"/>
    <w:rsid w:val="000F22D1"/>
    <w:rsid w:val="000F31D4"/>
    <w:rsid w:val="000F32D5"/>
    <w:rsid w:val="000F3BD2"/>
    <w:rsid w:val="000F4896"/>
    <w:rsid w:val="000F4CAA"/>
    <w:rsid w:val="000F7E05"/>
    <w:rsid w:val="00101E9E"/>
    <w:rsid w:val="00102FC4"/>
    <w:rsid w:val="00103195"/>
    <w:rsid w:val="00103748"/>
    <w:rsid w:val="00103FB5"/>
    <w:rsid w:val="0010416E"/>
    <w:rsid w:val="00105796"/>
    <w:rsid w:val="001059B3"/>
    <w:rsid w:val="00105D75"/>
    <w:rsid w:val="00106927"/>
    <w:rsid w:val="00106F6E"/>
    <w:rsid w:val="00107526"/>
    <w:rsid w:val="0010752A"/>
    <w:rsid w:val="001102AC"/>
    <w:rsid w:val="0011030F"/>
    <w:rsid w:val="001112E0"/>
    <w:rsid w:val="0011146C"/>
    <w:rsid w:val="001118DD"/>
    <w:rsid w:val="00111F1F"/>
    <w:rsid w:val="00111F7B"/>
    <w:rsid w:val="00112AD8"/>
    <w:rsid w:val="00112FD9"/>
    <w:rsid w:val="00114BD4"/>
    <w:rsid w:val="00115C5C"/>
    <w:rsid w:val="00115D27"/>
    <w:rsid w:val="00115F3A"/>
    <w:rsid w:val="00116BC5"/>
    <w:rsid w:val="00117217"/>
    <w:rsid w:val="00117389"/>
    <w:rsid w:val="001176E9"/>
    <w:rsid w:val="00117D0F"/>
    <w:rsid w:val="0012071A"/>
    <w:rsid w:val="001215B6"/>
    <w:rsid w:val="0012183D"/>
    <w:rsid w:val="00126C03"/>
    <w:rsid w:val="001301BB"/>
    <w:rsid w:val="00130386"/>
    <w:rsid w:val="0013077A"/>
    <w:rsid w:val="00130BA3"/>
    <w:rsid w:val="001322A4"/>
    <w:rsid w:val="001327A6"/>
    <w:rsid w:val="00132AF2"/>
    <w:rsid w:val="00133B74"/>
    <w:rsid w:val="00133DD0"/>
    <w:rsid w:val="00133E51"/>
    <w:rsid w:val="001342A6"/>
    <w:rsid w:val="001343C9"/>
    <w:rsid w:val="00134586"/>
    <w:rsid w:val="00134D3B"/>
    <w:rsid w:val="00135652"/>
    <w:rsid w:val="0013571B"/>
    <w:rsid w:val="001357F1"/>
    <w:rsid w:val="00135BE1"/>
    <w:rsid w:val="00136B0E"/>
    <w:rsid w:val="00136EBF"/>
    <w:rsid w:val="001372E8"/>
    <w:rsid w:val="00137844"/>
    <w:rsid w:val="00137944"/>
    <w:rsid w:val="00137CBC"/>
    <w:rsid w:val="001404CE"/>
    <w:rsid w:val="001408D2"/>
    <w:rsid w:val="001417DC"/>
    <w:rsid w:val="001427D2"/>
    <w:rsid w:val="001429B5"/>
    <w:rsid w:val="00142F59"/>
    <w:rsid w:val="00143343"/>
    <w:rsid w:val="00143E39"/>
    <w:rsid w:val="00143F74"/>
    <w:rsid w:val="0014434A"/>
    <w:rsid w:val="00145773"/>
    <w:rsid w:val="0014587F"/>
    <w:rsid w:val="001470EE"/>
    <w:rsid w:val="00147974"/>
    <w:rsid w:val="00147F63"/>
    <w:rsid w:val="001510E1"/>
    <w:rsid w:val="00151B79"/>
    <w:rsid w:val="001526F7"/>
    <w:rsid w:val="00152D9A"/>
    <w:rsid w:val="00153228"/>
    <w:rsid w:val="0015402D"/>
    <w:rsid w:val="00154D56"/>
    <w:rsid w:val="001552E1"/>
    <w:rsid w:val="001563BB"/>
    <w:rsid w:val="0015691B"/>
    <w:rsid w:val="00156F4B"/>
    <w:rsid w:val="001608FD"/>
    <w:rsid w:val="00161730"/>
    <w:rsid w:val="00162972"/>
    <w:rsid w:val="00163515"/>
    <w:rsid w:val="00163A56"/>
    <w:rsid w:val="00164172"/>
    <w:rsid w:val="001645DC"/>
    <w:rsid w:val="001648DF"/>
    <w:rsid w:val="00164DD5"/>
    <w:rsid w:val="001655D4"/>
    <w:rsid w:val="001658B1"/>
    <w:rsid w:val="00165E18"/>
    <w:rsid w:val="001662F5"/>
    <w:rsid w:val="00167195"/>
    <w:rsid w:val="00170110"/>
    <w:rsid w:val="001709F4"/>
    <w:rsid w:val="00170D07"/>
    <w:rsid w:val="00171119"/>
    <w:rsid w:val="0017304B"/>
    <w:rsid w:val="0017413C"/>
    <w:rsid w:val="00174576"/>
    <w:rsid w:val="00174C2C"/>
    <w:rsid w:val="00174E63"/>
    <w:rsid w:val="001753EF"/>
    <w:rsid w:val="001756C6"/>
    <w:rsid w:val="0017603D"/>
    <w:rsid w:val="001769FD"/>
    <w:rsid w:val="00180202"/>
    <w:rsid w:val="001805D8"/>
    <w:rsid w:val="0018079B"/>
    <w:rsid w:val="00180B37"/>
    <w:rsid w:val="00180CCA"/>
    <w:rsid w:val="00181150"/>
    <w:rsid w:val="001815A9"/>
    <w:rsid w:val="00181724"/>
    <w:rsid w:val="00181CDE"/>
    <w:rsid w:val="00182E1C"/>
    <w:rsid w:val="00183147"/>
    <w:rsid w:val="00186C91"/>
    <w:rsid w:val="001900EF"/>
    <w:rsid w:val="001902B4"/>
    <w:rsid w:val="00190810"/>
    <w:rsid w:val="001916A3"/>
    <w:rsid w:val="00192E80"/>
    <w:rsid w:val="001934DA"/>
    <w:rsid w:val="001939F6"/>
    <w:rsid w:val="0019494C"/>
    <w:rsid w:val="00195A46"/>
    <w:rsid w:val="00196B18"/>
    <w:rsid w:val="001971A7"/>
    <w:rsid w:val="00197F2A"/>
    <w:rsid w:val="001A0704"/>
    <w:rsid w:val="001A0B7C"/>
    <w:rsid w:val="001A0D39"/>
    <w:rsid w:val="001A1368"/>
    <w:rsid w:val="001A15B3"/>
    <w:rsid w:val="001A1A9E"/>
    <w:rsid w:val="001A38A7"/>
    <w:rsid w:val="001A3BA5"/>
    <w:rsid w:val="001A451E"/>
    <w:rsid w:val="001A45FA"/>
    <w:rsid w:val="001A46D3"/>
    <w:rsid w:val="001A5292"/>
    <w:rsid w:val="001A5355"/>
    <w:rsid w:val="001A5466"/>
    <w:rsid w:val="001A598B"/>
    <w:rsid w:val="001A692D"/>
    <w:rsid w:val="001A7210"/>
    <w:rsid w:val="001A7B0D"/>
    <w:rsid w:val="001A7CD0"/>
    <w:rsid w:val="001B07C2"/>
    <w:rsid w:val="001B1092"/>
    <w:rsid w:val="001B1A05"/>
    <w:rsid w:val="001B1CF5"/>
    <w:rsid w:val="001B350B"/>
    <w:rsid w:val="001B3CA4"/>
    <w:rsid w:val="001B3EAF"/>
    <w:rsid w:val="001B4076"/>
    <w:rsid w:val="001B47C7"/>
    <w:rsid w:val="001B4BEF"/>
    <w:rsid w:val="001B51F6"/>
    <w:rsid w:val="001B5AC7"/>
    <w:rsid w:val="001B6D4E"/>
    <w:rsid w:val="001B70A5"/>
    <w:rsid w:val="001C12EF"/>
    <w:rsid w:val="001C2634"/>
    <w:rsid w:val="001C2A74"/>
    <w:rsid w:val="001C3532"/>
    <w:rsid w:val="001C3D7B"/>
    <w:rsid w:val="001C40D2"/>
    <w:rsid w:val="001C4132"/>
    <w:rsid w:val="001C47FF"/>
    <w:rsid w:val="001C50FF"/>
    <w:rsid w:val="001C5826"/>
    <w:rsid w:val="001C5DAB"/>
    <w:rsid w:val="001C5F97"/>
    <w:rsid w:val="001C62F7"/>
    <w:rsid w:val="001C66A6"/>
    <w:rsid w:val="001C6902"/>
    <w:rsid w:val="001C74AC"/>
    <w:rsid w:val="001D1780"/>
    <w:rsid w:val="001D1792"/>
    <w:rsid w:val="001D1C26"/>
    <w:rsid w:val="001D1C47"/>
    <w:rsid w:val="001D22AF"/>
    <w:rsid w:val="001D2C2F"/>
    <w:rsid w:val="001D3241"/>
    <w:rsid w:val="001D3513"/>
    <w:rsid w:val="001D3B42"/>
    <w:rsid w:val="001D4071"/>
    <w:rsid w:val="001D46B5"/>
    <w:rsid w:val="001D4F0F"/>
    <w:rsid w:val="001D559A"/>
    <w:rsid w:val="001D5D42"/>
    <w:rsid w:val="001D6357"/>
    <w:rsid w:val="001D655E"/>
    <w:rsid w:val="001D6981"/>
    <w:rsid w:val="001D6EA8"/>
    <w:rsid w:val="001E0706"/>
    <w:rsid w:val="001E18EE"/>
    <w:rsid w:val="001E19D3"/>
    <w:rsid w:val="001E1ABE"/>
    <w:rsid w:val="001E215F"/>
    <w:rsid w:val="001E4189"/>
    <w:rsid w:val="001E4A17"/>
    <w:rsid w:val="001E4E7A"/>
    <w:rsid w:val="001E521A"/>
    <w:rsid w:val="001E58AD"/>
    <w:rsid w:val="001E5C33"/>
    <w:rsid w:val="001E652D"/>
    <w:rsid w:val="001E69FC"/>
    <w:rsid w:val="001E74F9"/>
    <w:rsid w:val="001E77E0"/>
    <w:rsid w:val="001E7B65"/>
    <w:rsid w:val="001F01E4"/>
    <w:rsid w:val="001F0729"/>
    <w:rsid w:val="001F0B3A"/>
    <w:rsid w:val="001F0CF1"/>
    <w:rsid w:val="001F183E"/>
    <w:rsid w:val="001F1B62"/>
    <w:rsid w:val="001F202C"/>
    <w:rsid w:val="001F2B23"/>
    <w:rsid w:val="001F31E4"/>
    <w:rsid w:val="001F356B"/>
    <w:rsid w:val="001F39E3"/>
    <w:rsid w:val="001F4098"/>
    <w:rsid w:val="001F4123"/>
    <w:rsid w:val="001F4F44"/>
    <w:rsid w:val="001F52F3"/>
    <w:rsid w:val="001F70AA"/>
    <w:rsid w:val="001F79A6"/>
    <w:rsid w:val="002002D9"/>
    <w:rsid w:val="00200620"/>
    <w:rsid w:val="0020181E"/>
    <w:rsid w:val="00201E38"/>
    <w:rsid w:val="002028BD"/>
    <w:rsid w:val="0020309C"/>
    <w:rsid w:val="00203353"/>
    <w:rsid w:val="0020378B"/>
    <w:rsid w:val="0020407C"/>
    <w:rsid w:val="002046FB"/>
    <w:rsid w:val="00205987"/>
    <w:rsid w:val="00205B4C"/>
    <w:rsid w:val="002064D2"/>
    <w:rsid w:val="0020667A"/>
    <w:rsid w:val="0020669D"/>
    <w:rsid w:val="00206C27"/>
    <w:rsid w:val="00207D68"/>
    <w:rsid w:val="00210118"/>
    <w:rsid w:val="0021011C"/>
    <w:rsid w:val="002112B0"/>
    <w:rsid w:val="002119EC"/>
    <w:rsid w:val="00212046"/>
    <w:rsid w:val="002121F8"/>
    <w:rsid w:val="00214290"/>
    <w:rsid w:val="00215B1C"/>
    <w:rsid w:val="00215BAD"/>
    <w:rsid w:val="002166DF"/>
    <w:rsid w:val="00216CCF"/>
    <w:rsid w:val="002209AA"/>
    <w:rsid w:val="00220A3E"/>
    <w:rsid w:val="00220B55"/>
    <w:rsid w:val="002217AE"/>
    <w:rsid w:val="0022199B"/>
    <w:rsid w:val="00221A13"/>
    <w:rsid w:val="00221CBE"/>
    <w:rsid w:val="00221DE6"/>
    <w:rsid w:val="00223086"/>
    <w:rsid w:val="0022315B"/>
    <w:rsid w:val="00224510"/>
    <w:rsid w:val="00225FC6"/>
    <w:rsid w:val="002263D2"/>
    <w:rsid w:val="002265A0"/>
    <w:rsid w:val="002269C4"/>
    <w:rsid w:val="0022716E"/>
    <w:rsid w:val="00227D4A"/>
    <w:rsid w:val="002308DD"/>
    <w:rsid w:val="0023192B"/>
    <w:rsid w:val="00231965"/>
    <w:rsid w:val="002319D9"/>
    <w:rsid w:val="00232233"/>
    <w:rsid w:val="0023239A"/>
    <w:rsid w:val="002326D7"/>
    <w:rsid w:val="00232953"/>
    <w:rsid w:val="002332B7"/>
    <w:rsid w:val="002350FE"/>
    <w:rsid w:val="002358BC"/>
    <w:rsid w:val="00235943"/>
    <w:rsid w:val="00236B50"/>
    <w:rsid w:val="00237746"/>
    <w:rsid w:val="0024009D"/>
    <w:rsid w:val="0024026C"/>
    <w:rsid w:val="00240FD4"/>
    <w:rsid w:val="0024188B"/>
    <w:rsid w:val="002420FB"/>
    <w:rsid w:val="00242F88"/>
    <w:rsid w:val="00243B5F"/>
    <w:rsid w:val="00244478"/>
    <w:rsid w:val="00244D3F"/>
    <w:rsid w:val="00245375"/>
    <w:rsid w:val="0024550F"/>
    <w:rsid w:val="00245C72"/>
    <w:rsid w:val="002469C1"/>
    <w:rsid w:val="00251942"/>
    <w:rsid w:val="00251FBE"/>
    <w:rsid w:val="002528F5"/>
    <w:rsid w:val="00252C59"/>
    <w:rsid w:val="00252CF1"/>
    <w:rsid w:val="0025313B"/>
    <w:rsid w:val="002540EE"/>
    <w:rsid w:val="00255D66"/>
    <w:rsid w:val="00255DFE"/>
    <w:rsid w:val="00255F30"/>
    <w:rsid w:val="002571FE"/>
    <w:rsid w:val="00257F58"/>
    <w:rsid w:val="00261791"/>
    <w:rsid w:val="00262B0C"/>
    <w:rsid w:val="00263C02"/>
    <w:rsid w:val="00265A83"/>
    <w:rsid w:val="00265C72"/>
    <w:rsid w:val="00265FC3"/>
    <w:rsid w:val="002662CF"/>
    <w:rsid w:val="002666E7"/>
    <w:rsid w:val="00266809"/>
    <w:rsid w:val="00267761"/>
    <w:rsid w:val="00267E99"/>
    <w:rsid w:val="002703C5"/>
    <w:rsid w:val="0027077E"/>
    <w:rsid w:val="002708DB"/>
    <w:rsid w:val="0027121C"/>
    <w:rsid w:val="00271C7E"/>
    <w:rsid w:val="00271E70"/>
    <w:rsid w:val="0027252B"/>
    <w:rsid w:val="00273589"/>
    <w:rsid w:val="00273B6A"/>
    <w:rsid w:val="00273C2A"/>
    <w:rsid w:val="0027428C"/>
    <w:rsid w:val="00274ED9"/>
    <w:rsid w:val="00276722"/>
    <w:rsid w:val="00277D49"/>
    <w:rsid w:val="00280E27"/>
    <w:rsid w:val="00281756"/>
    <w:rsid w:val="00281F4A"/>
    <w:rsid w:val="00282B22"/>
    <w:rsid w:val="00282B30"/>
    <w:rsid w:val="002833F2"/>
    <w:rsid w:val="00284698"/>
    <w:rsid w:val="00284A4B"/>
    <w:rsid w:val="002851DB"/>
    <w:rsid w:val="002857D0"/>
    <w:rsid w:val="00286DE0"/>
    <w:rsid w:val="00290386"/>
    <w:rsid w:val="00290DCC"/>
    <w:rsid w:val="00291507"/>
    <w:rsid w:val="002927F5"/>
    <w:rsid w:val="00293263"/>
    <w:rsid w:val="00293741"/>
    <w:rsid w:val="00294334"/>
    <w:rsid w:val="002946E4"/>
    <w:rsid w:val="00295943"/>
    <w:rsid w:val="002973DD"/>
    <w:rsid w:val="002A10B7"/>
    <w:rsid w:val="002A17AB"/>
    <w:rsid w:val="002A28DF"/>
    <w:rsid w:val="002A319B"/>
    <w:rsid w:val="002A3DCB"/>
    <w:rsid w:val="002A415D"/>
    <w:rsid w:val="002A45CC"/>
    <w:rsid w:val="002A4626"/>
    <w:rsid w:val="002A48D0"/>
    <w:rsid w:val="002A4F49"/>
    <w:rsid w:val="002A5148"/>
    <w:rsid w:val="002A5651"/>
    <w:rsid w:val="002A593B"/>
    <w:rsid w:val="002A5FEF"/>
    <w:rsid w:val="002A6178"/>
    <w:rsid w:val="002A711D"/>
    <w:rsid w:val="002B0FF8"/>
    <w:rsid w:val="002B1189"/>
    <w:rsid w:val="002B19DB"/>
    <w:rsid w:val="002B1B74"/>
    <w:rsid w:val="002B1E87"/>
    <w:rsid w:val="002B2998"/>
    <w:rsid w:val="002B2DBA"/>
    <w:rsid w:val="002B300E"/>
    <w:rsid w:val="002B3617"/>
    <w:rsid w:val="002B3784"/>
    <w:rsid w:val="002B3878"/>
    <w:rsid w:val="002B4191"/>
    <w:rsid w:val="002B4487"/>
    <w:rsid w:val="002B53C9"/>
    <w:rsid w:val="002B7A03"/>
    <w:rsid w:val="002C0542"/>
    <w:rsid w:val="002C06C6"/>
    <w:rsid w:val="002C0D4A"/>
    <w:rsid w:val="002C1819"/>
    <w:rsid w:val="002C1AE9"/>
    <w:rsid w:val="002C249B"/>
    <w:rsid w:val="002C3E61"/>
    <w:rsid w:val="002C4A13"/>
    <w:rsid w:val="002C4E3F"/>
    <w:rsid w:val="002C5198"/>
    <w:rsid w:val="002C5306"/>
    <w:rsid w:val="002C65F3"/>
    <w:rsid w:val="002C7C59"/>
    <w:rsid w:val="002D0557"/>
    <w:rsid w:val="002D0E4D"/>
    <w:rsid w:val="002D178F"/>
    <w:rsid w:val="002D17F8"/>
    <w:rsid w:val="002D183A"/>
    <w:rsid w:val="002D2F80"/>
    <w:rsid w:val="002D43FC"/>
    <w:rsid w:val="002D4766"/>
    <w:rsid w:val="002D63E2"/>
    <w:rsid w:val="002D66DE"/>
    <w:rsid w:val="002D726C"/>
    <w:rsid w:val="002D7918"/>
    <w:rsid w:val="002E0321"/>
    <w:rsid w:val="002E0848"/>
    <w:rsid w:val="002E0CE2"/>
    <w:rsid w:val="002E1203"/>
    <w:rsid w:val="002E2085"/>
    <w:rsid w:val="002E3274"/>
    <w:rsid w:val="002E344F"/>
    <w:rsid w:val="002E37B6"/>
    <w:rsid w:val="002E515F"/>
    <w:rsid w:val="002E5AB1"/>
    <w:rsid w:val="002E62AF"/>
    <w:rsid w:val="002E74E7"/>
    <w:rsid w:val="002F1AD7"/>
    <w:rsid w:val="002F26FF"/>
    <w:rsid w:val="002F2A7E"/>
    <w:rsid w:val="002F3675"/>
    <w:rsid w:val="002F3E86"/>
    <w:rsid w:val="002F4166"/>
    <w:rsid w:val="002F55AC"/>
    <w:rsid w:val="002F5E0A"/>
    <w:rsid w:val="002F5E50"/>
    <w:rsid w:val="002F623D"/>
    <w:rsid w:val="002F74C5"/>
    <w:rsid w:val="002F78F9"/>
    <w:rsid w:val="002F7D66"/>
    <w:rsid w:val="003000CA"/>
    <w:rsid w:val="003003E7"/>
    <w:rsid w:val="00301557"/>
    <w:rsid w:val="00301834"/>
    <w:rsid w:val="0030195B"/>
    <w:rsid w:val="003022C5"/>
    <w:rsid w:val="003030D4"/>
    <w:rsid w:val="003035DC"/>
    <w:rsid w:val="00303AA2"/>
    <w:rsid w:val="00306039"/>
    <w:rsid w:val="0030637E"/>
    <w:rsid w:val="00306525"/>
    <w:rsid w:val="00306CD5"/>
    <w:rsid w:val="00307D1F"/>
    <w:rsid w:val="00307E41"/>
    <w:rsid w:val="003104EC"/>
    <w:rsid w:val="003109A4"/>
    <w:rsid w:val="00311E2B"/>
    <w:rsid w:val="00312458"/>
    <w:rsid w:val="0031367A"/>
    <w:rsid w:val="0031466E"/>
    <w:rsid w:val="003152B4"/>
    <w:rsid w:val="00315E2C"/>
    <w:rsid w:val="00315F4C"/>
    <w:rsid w:val="00321474"/>
    <w:rsid w:val="003218CA"/>
    <w:rsid w:val="00321ACB"/>
    <w:rsid w:val="00322E32"/>
    <w:rsid w:val="003254C9"/>
    <w:rsid w:val="003257CB"/>
    <w:rsid w:val="00325895"/>
    <w:rsid w:val="00326510"/>
    <w:rsid w:val="003275E0"/>
    <w:rsid w:val="00327771"/>
    <w:rsid w:val="0033005C"/>
    <w:rsid w:val="0033081A"/>
    <w:rsid w:val="00330CD8"/>
    <w:rsid w:val="00330E51"/>
    <w:rsid w:val="00331506"/>
    <w:rsid w:val="003317BA"/>
    <w:rsid w:val="00331ECA"/>
    <w:rsid w:val="0033266F"/>
    <w:rsid w:val="00332AB9"/>
    <w:rsid w:val="0033301A"/>
    <w:rsid w:val="00333C27"/>
    <w:rsid w:val="00334275"/>
    <w:rsid w:val="003345B2"/>
    <w:rsid w:val="003346AA"/>
    <w:rsid w:val="00334A8A"/>
    <w:rsid w:val="00335A51"/>
    <w:rsid w:val="00336F23"/>
    <w:rsid w:val="003401F5"/>
    <w:rsid w:val="003424A7"/>
    <w:rsid w:val="00342A5A"/>
    <w:rsid w:val="00342C63"/>
    <w:rsid w:val="0034326E"/>
    <w:rsid w:val="003444F2"/>
    <w:rsid w:val="003450C1"/>
    <w:rsid w:val="0034593D"/>
    <w:rsid w:val="00345EE1"/>
    <w:rsid w:val="00346FA4"/>
    <w:rsid w:val="003474E1"/>
    <w:rsid w:val="0034774F"/>
    <w:rsid w:val="003477B3"/>
    <w:rsid w:val="00347C44"/>
    <w:rsid w:val="003500BB"/>
    <w:rsid w:val="00350FFC"/>
    <w:rsid w:val="003513AC"/>
    <w:rsid w:val="00351A92"/>
    <w:rsid w:val="00352FDF"/>
    <w:rsid w:val="00353323"/>
    <w:rsid w:val="003538AD"/>
    <w:rsid w:val="0035426A"/>
    <w:rsid w:val="00354352"/>
    <w:rsid w:val="0035439B"/>
    <w:rsid w:val="00354822"/>
    <w:rsid w:val="003558D5"/>
    <w:rsid w:val="00356435"/>
    <w:rsid w:val="00357138"/>
    <w:rsid w:val="00357B47"/>
    <w:rsid w:val="00357E50"/>
    <w:rsid w:val="00360332"/>
    <w:rsid w:val="003603DF"/>
    <w:rsid w:val="00361A39"/>
    <w:rsid w:val="00361BD3"/>
    <w:rsid w:val="00361F61"/>
    <w:rsid w:val="00362398"/>
    <w:rsid w:val="003625A6"/>
    <w:rsid w:val="003628D7"/>
    <w:rsid w:val="00362C18"/>
    <w:rsid w:val="0036311D"/>
    <w:rsid w:val="00363139"/>
    <w:rsid w:val="00363724"/>
    <w:rsid w:val="00363BCA"/>
    <w:rsid w:val="003640A5"/>
    <w:rsid w:val="00364C18"/>
    <w:rsid w:val="00365726"/>
    <w:rsid w:val="00365B64"/>
    <w:rsid w:val="003672D3"/>
    <w:rsid w:val="00367614"/>
    <w:rsid w:val="00367C78"/>
    <w:rsid w:val="00367CDE"/>
    <w:rsid w:val="003711D9"/>
    <w:rsid w:val="0037150B"/>
    <w:rsid w:val="00372D3A"/>
    <w:rsid w:val="00374B87"/>
    <w:rsid w:val="00374DA7"/>
    <w:rsid w:val="003758E9"/>
    <w:rsid w:val="0037638C"/>
    <w:rsid w:val="003764BC"/>
    <w:rsid w:val="0037683C"/>
    <w:rsid w:val="0037751D"/>
    <w:rsid w:val="00377E7E"/>
    <w:rsid w:val="00377EE8"/>
    <w:rsid w:val="003801DA"/>
    <w:rsid w:val="0038029F"/>
    <w:rsid w:val="003805A2"/>
    <w:rsid w:val="00380D5C"/>
    <w:rsid w:val="00380FFB"/>
    <w:rsid w:val="003810CF"/>
    <w:rsid w:val="00382663"/>
    <w:rsid w:val="003826B5"/>
    <w:rsid w:val="00382944"/>
    <w:rsid w:val="00382C3A"/>
    <w:rsid w:val="00382FD9"/>
    <w:rsid w:val="0038331E"/>
    <w:rsid w:val="003840AD"/>
    <w:rsid w:val="00384203"/>
    <w:rsid w:val="00384230"/>
    <w:rsid w:val="00385641"/>
    <w:rsid w:val="003866F6"/>
    <w:rsid w:val="00386A9E"/>
    <w:rsid w:val="003876CF"/>
    <w:rsid w:val="00387822"/>
    <w:rsid w:val="00387AF7"/>
    <w:rsid w:val="003905BE"/>
    <w:rsid w:val="003921A2"/>
    <w:rsid w:val="00392A89"/>
    <w:rsid w:val="00392D2D"/>
    <w:rsid w:val="00394538"/>
    <w:rsid w:val="00394B82"/>
    <w:rsid w:val="0039502F"/>
    <w:rsid w:val="00395047"/>
    <w:rsid w:val="00395814"/>
    <w:rsid w:val="0039604C"/>
    <w:rsid w:val="00396115"/>
    <w:rsid w:val="0039631F"/>
    <w:rsid w:val="00396A23"/>
    <w:rsid w:val="00396B3C"/>
    <w:rsid w:val="0039701A"/>
    <w:rsid w:val="003970D5"/>
    <w:rsid w:val="00397AC5"/>
    <w:rsid w:val="003A230E"/>
    <w:rsid w:val="003A2CCD"/>
    <w:rsid w:val="003A430E"/>
    <w:rsid w:val="003A4357"/>
    <w:rsid w:val="003A5CA6"/>
    <w:rsid w:val="003A5EDA"/>
    <w:rsid w:val="003B1040"/>
    <w:rsid w:val="003B12C7"/>
    <w:rsid w:val="003B1ED0"/>
    <w:rsid w:val="003B213E"/>
    <w:rsid w:val="003B2254"/>
    <w:rsid w:val="003B258D"/>
    <w:rsid w:val="003B331B"/>
    <w:rsid w:val="003B4707"/>
    <w:rsid w:val="003B4777"/>
    <w:rsid w:val="003B4C68"/>
    <w:rsid w:val="003B4E71"/>
    <w:rsid w:val="003B5B01"/>
    <w:rsid w:val="003C073B"/>
    <w:rsid w:val="003C1A98"/>
    <w:rsid w:val="003C2082"/>
    <w:rsid w:val="003C23D0"/>
    <w:rsid w:val="003C2AFC"/>
    <w:rsid w:val="003C4D1E"/>
    <w:rsid w:val="003C50B7"/>
    <w:rsid w:val="003C521A"/>
    <w:rsid w:val="003C6F38"/>
    <w:rsid w:val="003C7A6B"/>
    <w:rsid w:val="003C7D16"/>
    <w:rsid w:val="003C7E25"/>
    <w:rsid w:val="003D01F1"/>
    <w:rsid w:val="003D0279"/>
    <w:rsid w:val="003D112C"/>
    <w:rsid w:val="003D1769"/>
    <w:rsid w:val="003D31CC"/>
    <w:rsid w:val="003D3759"/>
    <w:rsid w:val="003D39D1"/>
    <w:rsid w:val="003D3D0A"/>
    <w:rsid w:val="003D3E10"/>
    <w:rsid w:val="003D41D3"/>
    <w:rsid w:val="003D45AF"/>
    <w:rsid w:val="003D4BAA"/>
    <w:rsid w:val="003D4FC6"/>
    <w:rsid w:val="003D50A0"/>
    <w:rsid w:val="003D55A7"/>
    <w:rsid w:val="003D58FE"/>
    <w:rsid w:val="003D5AB9"/>
    <w:rsid w:val="003D65E1"/>
    <w:rsid w:val="003D71BB"/>
    <w:rsid w:val="003D7649"/>
    <w:rsid w:val="003D7B0D"/>
    <w:rsid w:val="003D7FA9"/>
    <w:rsid w:val="003E01FC"/>
    <w:rsid w:val="003E02D8"/>
    <w:rsid w:val="003E0F0F"/>
    <w:rsid w:val="003E1C58"/>
    <w:rsid w:val="003E1F3A"/>
    <w:rsid w:val="003E2826"/>
    <w:rsid w:val="003E2D40"/>
    <w:rsid w:val="003E2F28"/>
    <w:rsid w:val="003E36CB"/>
    <w:rsid w:val="003E3DD2"/>
    <w:rsid w:val="003E4091"/>
    <w:rsid w:val="003E4372"/>
    <w:rsid w:val="003E47F5"/>
    <w:rsid w:val="003E4AE5"/>
    <w:rsid w:val="003E4F10"/>
    <w:rsid w:val="003E65A4"/>
    <w:rsid w:val="003E6A33"/>
    <w:rsid w:val="003F05AD"/>
    <w:rsid w:val="003F0EB8"/>
    <w:rsid w:val="003F17FE"/>
    <w:rsid w:val="003F2216"/>
    <w:rsid w:val="003F25A3"/>
    <w:rsid w:val="003F26FB"/>
    <w:rsid w:val="003F2A95"/>
    <w:rsid w:val="003F3101"/>
    <w:rsid w:val="003F333D"/>
    <w:rsid w:val="003F3DE1"/>
    <w:rsid w:val="003F468E"/>
    <w:rsid w:val="003F4807"/>
    <w:rsid w:val="003F4EF6"/>
    <w:rsid w:val="003F5B44"/>
    <w:rsid w:val="003F5BA9"/>
    <w:rsid w:val="003F5D12"/>
    <w:rsid w:val="003F68DE"/>
    <w:rsid w:val="003F73FB"/>
    <w:rsid w:val="004003FE"/>
    <w:rsid w:val="00401A2A"/>
    <w:rsid w:val="004032B7"/>
    <w:rsid w:val="00403DBE"/>
    <w:rsid w:val="004043E5"/>
    <w:rsid w:val="00404EC8"/>
    <w:rsid w:val="004055C4"/>
    <w:rsid w:val="00405CA2"/>
    <w:rsid w:val="00405EFD"/>
    <w:rsid w:val="00405FAB"/>
    <w:rsid w:val="004061EB"/>
    <w:rsid w:val="0041067E"/>
    <w:rsid w:val="004114B3"/>
    <w:rsid w:val="004121A6"/>
    <w:rsid w:val="004125BA"/>
    <w:rsid w:val="004126F0"/>
    <w:rsid w:val="00413212"/>
    <w:rsid w:val="00413D6F"/>
    <w:rsid w:val="004143A6"/>
    <w:rsid w:val="00414961"/>
    <w:rsid w:val="00414AD1"/>
    <w:rsid w:val="004153C0"/>
    <w:rsid w:val="00415B72"/>
    <w:rsid w:val="00416B89"/>
    <w:rsid w:val="0041717D"/>
    <w:rsid w:val="004203D8"/>
    <w:rsid w:val="00420B16"/>
    <w:rsid w:val="00420DEA"/>
    <w:rsid w:val="00421F1C"/>
    <w:rsid w:val="0042235E"/>
    <w:rsid w:val="00422DD3"/>
    <w:rsid w:val="00423930"/>
    <w:rsid w:val="00423AA3"/>
    <w:rsid w:val="00423BD3"/>
    <w:rsid w:val="00424350"/>
    <w:rsid w:val="004243AC"/>
    <w:rsid w:val="00424681"/>
    <w:rsid w:val="00424A13"/>
    <w:rsid w:val="00424E70"/>
    <w:rsid w:val="00425CA2"/>
    <w:rsid w:val="00425D46"/>
    <w:rsid w:val="004260AC"/>
    <w:rsid w:val="00427C76"/>
    <w:rsid w:val="00427CE5"/>
    <w:rsid w:val="00431782"/>
    <w:rsid w:val="00432000"/>
    <w:rsid w:val="00433335"/>
    <w:rsid w:val="00434560"/>
    <w:rsid w:val="0043486F"/>
    <w:rsid w:val="00434F9C"/>
    <w:rsid w:val="004356D7"/>
    <w:rsid w:val="00435B9E"/>
    <w:rsid w:val="00435C11"/>
    <w:rsid w:val="00435DE8"/>
    <w:rsid w:val="00436024"/>
    <w:rsid w:val="004363DC"/>
    <w:rsid w:val="00436880"/>
    <w:rsid w:val="00436A9B"/>
    <w:rsid w:val="00440480"/>
    <w:rsid w:val="00440EBE"/>
    <w:rsid w:val="00440F98"/>
    <w:rsid w:val="00441DFA"/>
    <w:rsid w:val="00441F7E"/>
    <w:rsid w:val="004428E1"/>
    <w:rsid w:val="00442D5B"/>
    <w:rsid w:val="00443024"/>
    <w:rsid w:val="00443382"/>
    <w:rsid w:val="00443B31"/>
    <w:rsid w:val="00443D59"/>
    <w:rsid w:val="0044451E"/>
    <w:rsid w:val="00444D4D"/>
    <w:rsid w:val="004451A9"/>
    <w:rsid w:val="00445396"/>
    <w:rsid w:val="00445551"/>
    <w:rsid w:val="00445A7D"/>
    <w:rsid w:val="00445DA2"/>
    <w:rsid w:val="0044648F"/>
    <w:rsid w:val="004467E8"/>
    <w:rsid w:val="00447457"/>
    <w:rsid w:val="0045033B"/>
    <w:rsid w:val="00450CC1"/>
    <w:rsid w:val="0045160F"/>
    <w:rsid w:val="00453315"/>
    <w:rsid w:val="00453A45"/>
    <w:rsid w:val="00453B57"/>
    <w:rsid w:val="00454884"/>
    <w:rsid w:val="00454FCA"/>
    <w:rsid w:val="0045501B"/>
    <w:rsid w:val="004558BC"/>
    <w:rsid w:val="00455C3E"/>
    <w:rsid w:val="00455E18"/>
    <w:rsid w:val="004564C5"/>
    <w:rsid w:val="00456BEC"/>
    <w:rsid w:val="00457ACE"/>
    <w:rsid w:val="0046007C"/>
    <w:rsid w:val="00461849"/>
    <w:rsid w:val="004621F6"/>
    <w:rsid w:val="0046249D"/>
    <w:rsid w:val="004635C1"/>
    <w:rsid w:val="00463A89"/>
    <w:rsid w:val="00464B08"/>
    <w:rsid w:val="00464B9B"/>
    <w:rsid w:val="00464F44"/>
    <w:rsid w:val="0046568F"/>
    <w:rsid w:val="004664B6"/>
    <w:rsid w:val="00466E80"/>
    <w:rsid w:val="00466F8A"/>
    <w:rsid w:val="00470AA5"/>
    <w:rsid w:val="004728F2"/>
    <w:rsid w:val="00473008"/>
    <w:rsid w:val="004737AC"/>
    <w:rsid w:val="004757AD"/>
    <w:rsid w:val="00480C58"/>
    <w:rsid w:val="00481806"/>
    <w:rsid w:val="00481E72"/>
    <w:rsid w:val="00482516"/>
    <w:rsid w:val="00482715"/>
    <w:rsid w:val="00483800"/>
    <w:rsid w:val="004838B9"/>
    <w:rsid w:val="00484653"/>
    <w:rsid w:val="00484717"/>
    <w:rsid w:val="00485348"/>
    <w:rsid w:val="0048632E"/>
    <w:rsid w:val="00486B6F"/>
    <w:rsid w:val="00487ED0"/>
    <w:rsid w:val="004909B3"/>
    <w:rsid w:val="004914EB"/>
    <w:rsid w:val="00491AC0"/>
    <w:rsid w:val="0049479B"/>
    <w:rsid w:val="004956EC"/>
    <w:rsid w:val="00496414"/>
    <w:rsid w:val="0049649C"/>
    <w:rsid w:val="00496B53"/>
    <w:rsid w:val="00497AF0"/>
    <w:rsid w:val="004A0CB6"/>
    <w:rsid w:val="004A148B"/>
    <w:rsid w:val="004A17AD"/>
    <w:rsid w:val="004A186D"/>
    <w:rsid w:val="004A1FB5"/>
    <w:rsid w:val="004A2ED7"/>
    <w:rsid w:val="004A30CB"/>
    <w:rsid w:val="004A35A6"/>
    <w:rsid w:val="004A44AE"/>
    <w:rsid w:val="004A47A5"/>
    <w:rsid w:val="004A524C"/>
    <w:rsid w:val="004A528F"/>
    <w:rsid w:val="004A5567"/>
    <w:rsid w:val="004A5CC6"/>
    <w:rsid w:val="004A6270"/>
    <w:rsid w:val="004B0C94"/>
    <w:rsid w:val="004B0FE5"/>
    <w:rsid w:val="004B1CDF"/>
    <w:rsid w:val="004B242C"/>
    <w:rsid w:val="004B30DF"/>
    <w:rsid w:val="004B3628"/>
    <w:rsid w:val="004B36A3"/>
    <w:rsid w:val="004B39AF"/>
    <w:rsid w:val="004B3A17"/>
    <w:rsid w:val="004B4080"/>
    <w:rsid w:val="004B4446"/>
    <w:rsid w:val="004B48FD"/>
    <w:rsid w:val="004B4BFE"/>
    <w:rsid w:val="004B4C6F"/>
    <w:rsid w:val="004B53BA"/>
    <w:rsid w:val="004B55B8"/>
    <w:rsid w:val="004B5A1D"/>
    <w:rsid w:val="004B609E"/>
    <w:rsid w:val="004B6775"/>
    <w:rsid w:val="004B751D"/>
    <w:rsid w:val="004B753D"/>
    <w:rsid w:val="004B7F0C"/>
    <w:rsid w:val="004C0913"/>
    <w:rsid w:val="004C1B5F"/>
    <w:rsid w:val="004C1BFF"/>
    <w:rsid w:val="004C1FC9"/>
    <w:rsid w:val="004C2868"/>
    <w:rsid w:val="004C2AD4"/>
    <w:rsid w:val="004C3342"/>
    <w:rsid w:val="004C38EF"/>
    <w:rsid w:val="004C39CB"/>
    <w:rsid w:val="004C4B21"/>
    <w:rsid w:val="004C4E42"/>
    <w:rsid w:val="004C5377"/>
    <w:rsid w:val="004C609E"/>
    <w:rsid w:val="004C6201"/>
    <w:rsid w:val="004C6599"/>
    <w:rsid w:val="004C6806"/>
    <w:rsid w:val="004C6A8E"/>
    <w:rsid w:val="004C6C87"/>
    <w:rsid w:val="004C74C7"/>
    <w:rsid w:val="004C7FAA"/>
    <w:rsid w:val="004D0416"/>
    <w:rsid w:val="004D0591"/>
    <w:rsid w:val="004D0AF3"/>
    <w:rsid w:val="004D0E9B"/>
    <w:rsid w:val="004D16F2"/>
    <w:rsid w:val="004D1C59"/>
    <w:rsid w:val="004D288A"/>
    <w:rsid w:val="004D2F14"/>
    <w:rsid w:val="004D4010"/>
    <w:rsid w:val="004D44C8"/>
    <w:rsid w:val="004D4B1A"/>
    <w:rsid w:val="004D4CBC"/>
    <w:rsid w:val="004D4FB5"/>
    <w:rsid w:val="004D5B36"/>
    <w:rsid w:val="004D5F94"/>
    <w:rsid w:val="004D6151"/>
    <w:rsid w:val="004D61C7"/>
    <w:rsid w:val="004D6E50"/>
    <w:rsid w:val="004D7A71"/>
    <w:rsid w:val="004D7BAB"/>
    <w:rsid w:val="004E032A"/>
    <w:rsid w:val="004E0AFB"/>
    <w:rsid w:val="004E0DA8"/>
    <w:rsid w:val="004E1077"/>
    <w:rsid w:val="004E14CD"/>
    <w:rsid w:val="004E29B2"/>
    <w:rsid w:val="004E2BA5"/>
    <w:rsid w:val="004E2CE2"/>
    <w:rsid w:val="004E2D7B"/>
    <w:rsid w:val="004E386E"/>
    <w:rsid w:val="004E3C20"/>
    <w:rsid w:val="004E48E2"/>
    <w:rsid w:val="004E4E95"/>
    <w:rsid w:val="004E53DC"/>
    <w:rsid w:val="004E54E8"/>
    <w:rsid w:val="004E60BF"/>
    <w:rsid w:val="004E613F"/>
    <w:rsid w:val="004E6361"/>
    <w:rsid w:val="004E6768"/>
    <w:rsid w:val="004E735E"/>
    <w:rsid w:val="004E7663"/>
    <w:rsid w:val="004F00A3"/>
    <w:rsid w:val="004F012D"/>
    <w:rsid w:val="004F0C02"/>
    <w:rsid w:val="004F0FA1"/>
    <w:rsid w:val="004F1345"/>
    <w:rsid w:val="004F19B4"/>
    <w:rsid w:val="004F1B4D"/>
    <w:rsid w:val="004F1C6F"/>
    <w:rsid w:val="004F2176"/>
    <w:rsid w:val="004F25C8"/>
    <w:rsid w:val="004F2AC2"/>
    <w:rsid w:val="004F3761"/>
    <w:rsid w:val="004F3A64"/>
    <w:rsid w:val="004F5187"/>
    <w:rsid w:val="004F53FD"/>
    <w:rsid w:val="004F5A8B"/>
    <w:rsid w:val="004F66A5"/>
    <w:rsid w:val="004F68EB"/>
    <w:rsid w:val="004F6A24"/>
    <w:rsid w:val="004F71D4"/>
    <w:rsid w:val="004F7E37"/>
    <w:rsid w:val="005012C3"/>
    <w:rsid w:val="00501794"/>
    <w:rsid w:val="00501A3E"/>
    <w:rsid w:val="005026A7"/>
    <w:rsid w:val="005030A4"/>
    <w:rsid w:val="005035A3"/>
    <w:rsid w:val="00504206"/>
    <w:rsid w:val="005051B7"/>
    <w:rsid w:val="00506705"/>
    <w:rsid w:val="00510A74"/>
    <w:rsid w:val="00510ACD"/>
    <w:rsid w:val="00510FD3"/>
    <w:rsid w:val="0051135B"/>
    <w:rsid w:val="005120AD"/>
    <w:rsid w:val="0051520A"/>
    <w:rsid w:val="0051580C"/>
    <w:rsid w:val="00516978"/>
    <w:rsid w:val="0051793B"/>
    <w:rsid w:val="00517D2C"/>
    <w:rsid w:val="00517E19"/>
    <w:rsid w:val="00520631"/>
    <w:rsid w:val="005218C5"/>
    <w:rsid w:val="00521AF7"/>
    <w:rsid w:val="00522C9A"/>
    <w:rsid w:val="00522DFE"/>
    <w:rsid w:val="00523A7F"/>
    <w:rsid w:val="005246D9"/>
    <w:rsid w:val="00524757"/>
    <w:rsid w:val="00524DC5"/>
    <w:rsid w:val="005261A1"/>
    <w:rsid w:val="0052675C"/>
    <w:rsid w:val="00527E41"/>
    <w:rsid w:val="00530179"/>
    <w:rsid w:val="00530E4D"/>
    <w:rsid w:val="00531FA5"/>
    <w:rsid w:val="005343DA"/>
    <w:rsid w:val="00534637"/>
    <w:rsid w:val="00534864"/>
    <w:rsid w:val="00535207"/>
    <w:rsid w:val="005353A0"/>
    <w:rsid w:val="00535E91"/>
    <w:rsid w:val="005362FD"/>
    <w:rsid w:val="0053682A"/>
    <w:rsid w:val="00536877"/>
    <w:rsid w:val="005374E0"/>
    <w:rsid w:val="0054152D"/>
    <w:rsid w:val="00541CE1"/>
    <w:rsid w:val="00542BCE"/>
    <w:rsid w:val="00543034"/>
    <w:rsid w:val="00544E22"/>
    <w:rsid w:val="005453F8"/>
    <w:rsid w:val="0054553C"/>
    <w:rsid w:val="00545BC9"/>
    <w:rsid w:val="00545E86"/>
    <w:rsid w:val="0054650D"/>
    <w:rsid w:val="00546B8A"/>
    <w:rsid w:val="00547407"/>
    <w:rsid w:val="00547509"/>
    <w:rsid w:val="005476E5"/>
    <w:rsid w:val="00547EF3"/>
    <w:rsid w:val="00550352"/>
    <w:rsid w:val="00550D4F"/>
    <w:rsid w:val="00550DB9"/>
    <w:rsid w:val="00550E47"/>
    <w:rsid w:val="005514DE"/>
    <w:rsid w:val="00551EF3"/>
    <w:rsid w:val="005534B8"/>
    <w:rsid w:val="00553830"/>
    <w:rsid w:val="00555C29"/>
    <w:rsid w:val="00555C5F"/>
    <w:rsid w:val="00555E78"/>
    <w:rsid w:val="005567A7"/>
    <w:rsid w:val="00556C0A"/>
    <w:rsid w:val="00556D35"/>
    <w:rsid w:val="005575B7"/>
    <w:rsid w:val="005576C9"/>
    <w:rsid w:val="0056011B"/>
    <w:rsid w:val="005605F0"/>
    <w:rsid w:val="00560E24"/>
    <w:rsid w:val="0056190F"/>
    <w:rsid w:val="00561DAD"/>
    <w:rsid w:val="00562131"/>
    <w:rsid w:val="005623B1"/>
    <w:rsid w:val="0056251E"/>
    <w:rsid w:val="005628A0"/>
    <w:rsid w:val="005630F2"/>
    <w:rsid w:val="00563198"/>
    <w:rsid w:val="005636BC"/>
    <w:rsid w:val="00563C11"/>
    <w:rsid w:val="00563F93"/>
    <w:rsid w:val="0056435E"/>
    <w:rsid w:val="00564850"/>
    <w:rsid w:val="005649D0"/>
    <w:rsid w:val="00564B74"/>
    <w:rsid w:val="00565448"/>
    <w:rsid w:val="00565C9E"/>
    <w:rsid w:val="00570901"/>
    <w:rsid w:val="005709D3"/>
    <w:rsid w:val="005737CF"/>
    <w:rsid w:val="005739B0"/>
    <w:rsid w:val="005740C1"/>
    <w:rsid w:val="00574278"/>
    <w:rsid w:val="0057463F"/>
    <w:rsid w:val="005747B9"/>
    <w:rsid w:val="00574868"/>
    <w:rsid w:val="005748E0"/>
    <w:rsid w:val="00575383"/>
    <w:rsid w:val="005756F8"/>
    <w:rsid w:val="00575E45"/>
    <w:rsid w:val="005762AD"/>
    <w:rsid w:val="0057696E"/>
    <w:rsid w:val="00576E1C"/>
    <w:rsid w:val="005774B9"/>
    <w:rsid w:val="00581579"/>
    <w:rsid w:val="00582099"/>
    <w:rsid w:val="005822BA"/>
    <w:rsid w:val="00582B08"/>
    <w:rsid w:val="005843AC"/>
    <w:rsid w:val="005855CE"/>
    <w:rsid w:val="00585710"/>
    <w:rsid w:val="00585814"/>
    <w:rsid w:val="0058583D"/>
    <w:rsid w:val="00585B0C"/>
    <w:rsid w:val="00585E6D"/>
    <w:rsid w:val="005874A0"/>
    <w:rsid w:val="00590C44"/>
    <w:rsid w:val="00590C5C"/>
    <w:rsid w:val="00590FCC"/>
    <w:rsid w:val="005916BF"/>
    <w:rsid w:val="0059190E"/>
    <w:rsid w:val="00592A28"/>
    <w:rsid w:val="005934B4"/>
    <w:rsid w:val="00593703"/>
    <w:rsid w:val="005937AC"/>
    <w:rsid w:val="00593811"/>
    <w:rsid w:val="00593A88"/>
    <w:rsid w:val="005946D8"/>
    <w:rsid w:val="00594B40"/>
    <w:rsid w:val="00594BC2"/>
    <w:rsid w:val="005951DC"/>
    <w:rsid w:val="005952E9"/>
    <w:rsid w:val="00595B0F"/>
    <w:rsid w:val="00595B9D"/>
    <w:rsid w:val="00597ED4"/>
    <w:rsid w:val="005A0044"/>
    <w:rsid w:val="005A12C1"/>
    <w:rsid w:val="005A19BC"/>
    <w:rsid w:val="005A3979"/>
    <w:rsid w:val="005A3D74"/>
    <w:rsid w:val="005A4AA2"/>
    <w:rsid w:val="005A5187"/>
    <w:rsid w:val="005A5A45"/>
    <w:rsid w:val="005A6099"/>
    <w:rsid w:val="005B08EA"/>
    <w:rsid w:val="005B12B8"/>
    <w:rsid w:val="005B1435"/>
    <w:rsid w:val="005B1459"/>
    <w:rsid w:val="005B235F"/>
    <w:rsid w:val="005B2398"/>
    <w:rsid w:val="005B2BCF"/>
    <w:rsid w:val="005B2E41"/>
    <w:rsid w:val="005B375E"/>
    <w:rsid w:val="005B4B46"/>
    <w:rsid w:val="005B4DFD"/>
    <w:rsid w:val="005B4FE5"/>
    <w:rsid w:val="005B5250"/>
    <w:rsid w:val="005B587E"/>
    <w:rsid w:val="005B5D1C"/>
    <w:rsid w:val="005B659C"/>
    <w:rsid w:val="005B71D7"/>
    <w:rsid w:val="005C0B7F"/>
    <w:rsid w:val="005C12FE"/>
    <w:rsid w:val="005C1C9F"/>
    <w:rsid w:val="005C2C55"/>
    <w:rsid w:val="005C4678"/>
    <w:rsid w:val="005C484D"/>
    <w:rsid w:val="005C499B"/>
    <w:rsid w:val="005C4C59"/>
    <w:rsid w:val="005C527E"/>
    <w:rsid w:val="005C5564"/>
    <w:rsid w:val="005C5BCC"/>
    <w:rsid w:val="005C5D0E"/>
    <w:rsid w:val="005C72CB"/>
    <w:rsid w:val="005C786F"/>
    <w:rsid w:val="005C7F7C"/>
    <w:rsid w:val="005D023E"/>
    <w:rsid w:val="005D0625"/>
    <w:rsid w:val="005D0736"/>
    <w:rsid w:val="005D09D2"/>
    <w:rsid w:val="005D125A"/>
    <w:rsid w:val="005D15F1"/>
    <w:rsid w:val="005D1665"/>
    <w:rsid w:val="005D3A7E"/>
    <w:rsid w:val="005D3AB1"/>
    <w:rsid w:val="005D3BEB"/>
    <w:rsid w:val="005D4EDE"/>
    <w:rsid w:val="005D559A"/>
    <w:rsid w:val="005D5665"/>
    <w:rsid w:val="005D593D"/>
    <w:rsid w:val="005D5EE2"/>
    <w:rsid w:val="005D60D3"/>
    <w:rsid w:val="005D713F"/>
    <w:rsid w:val="005D772B"/>
    <w:rsid w:val="005D7E61"/>
    <w:rsid w:val="005D7E73"/>
    <w:rsid w:val="005D7F1A"/>
    <w:rsid w:val="005E018E"/>
    <w:rsid w:val="005E0E63"/>
    <w:rsid w:val="005E13DD"/>
    <w:rsid w:val="005E21A5"/>
    <w:rsid w:val="005E2463"/>
    <w:rsid w:val="005E2962"/>
    <w:rsid w:val="005E4078"/>
    <w:rsid w:val="005E4BDE"/>
    <w:rsid w:val="005E58D5"/>
    <w:rsid w:val="005E7477"/>
    <w:rsid w:val="005F0360"/>
    <w:rsid w:val="005F0A12"/>
    <w:rsid w:val="005F0C9E"/>
    <w:rsid w:val="005F0F6A"/>
    <w:rsid w:val="005F1AC0"/>
    <w:rsid w:val="005F1D4D"/>
    <w:rsid w:val="005F1EFE"/>
    <w:rsid w:val="005F33A2"/>
    <w:rsid w:val="005F744D"/>
    <w:rsid w:val="005F7716"/>
    <w:rsid w:val="005F7E7A"/>
    <w:rsid w:val="00600D65"/>
    <w:rsid w:val="006013CC"/>
    <w:rsid w:val="00602852"/>
    <w:rsid w:val="00602C3E"/>
    <w:rsid w:val="006034F9"/>
    <w:rsid w:val="006035B9"/>
    <w:rsid w:val="00603968"/>
    <w:rsid w:val="00603AEB"/>
    <w:rsid w:val="00603B73"/>
    <w:rsid w:val="0060440F"/>
    <w:rsid w:val="006047AE"/>
    <w:rsid w:val="00604804"/>
    <w:rsid w:val="00604BAE"/>
    <w:rsid w:val="006069FC"/>
    <w:rsid w:val="00607F74"/>
    <w:rsid w:val="00610E7B"/>
    <w:rsid w:val="00611510"/>
    <w:rsid w:val="00611B09"/>
    <w:rsid w:val="00611D59"/>
    <w:rsid w:val="006126FA"/>
    <w:rsid w:val="00612982"/>
    <w:rsid w:val="006150D8"/>
    <w:rsid w:val="00615483"/>
    <w:rsid w:val="00616504"/>
    <w:rsid w:val="006174FC"/>
    <w:rsid w:val="006175F3"/>
    <w:rsid w:val="00617C45"/>
    <w:rsid w:val="00623192"/>
    <w:rsid w:val="00624016"/>
    <w:rsid w:val="00624670"/>
    <w:rsid w:val="00624911"/>
    <w:rsid w:val="00625B19"/>
    <w:rsid w:val="00625C49"/>
    <w:rsid w:val="0062646B"/>
    <w:rsid w:val="00626487"/>
    <w:rsid w:val="006310BE"/>
    <w:rsid w:val="006318B1"/>
    <w:rsid w:val="00631B8E"/>
    <w:rsid w:val="006320DF"/>
    <w:rsid w:val="00632223"/>
    <w:rsid w:val="0063361A"/>
    <w:rsid w:val="00633D59"/>
    <w:rsid w:val="006354FC"/>
    <w:rsid w:val="006358E8"/>
    <w:rsid w:val="00636536"/>
    <w:rsid w:val="0063729F"/>
    <w:rsid w:val="006377AF"/>
    <w:rsid w:val="00637E97"/>
    <w:rsid w:val="006406E3"/>
    <w:rsid w:val="00641415"/>
    <w:rsid w:val="00641434"/>
    <w:rsid w:val="00642720"/>
    <w:rsid w:val="00642882"/>
    <w:rsid w:val="006436C2"/>
    <w:rsid w:val="00643FF7"/>
    <w:rsid w:val="00644A08"/>
    <w:rsid w:val="00644ADD"/>
    <w:rsid w:val="00644F02"/>
    <w:rsid w:val="00644FDC"/>
    <w:rsid w:val="00647376"/>
    <w:rsid w:val="00647DE3"/>
    <w:rsid w:val="006502FA"/>
    <w:rsid w:val="00650572"/>
    <w:rsid w:val="00650DE2"/>
    <w:rsid w:val="00651171"/>
    <w:rsid w:val="00652B9C"/>
    <w:rsid w:val="00652F3F"/>
    <w:rsid w:val="00653A2F"/>
    <w:rsid w:val="00654B4F"/>
    <w:rsid w:val="00654ECD"/>
    <w:rsid w:val="006559A3"/>
    <w:rsid w:val="006568B8"/>
    <w:rsid w:val="00656B51"/>
    <w:rsid w:val="0065713D"/>
    <w:rsid w:val="00657AD5"/>
    <w:rsid w:val="00660947"/>
    <w:rsid w:val="00661B13"/>
    <w:rsid w:val="00662270"/>
    <w:rsid w:val="006622DD"/>
    <w:rsid w:val="00662DAB"/>
    <w:rsid w:val="0066341D"/>
    <w:rsid w:val="00663653"/>
    <w:rsid w:val="00663984"/>
    <w:rsid w:val="00663A7A"/>
    <w:rsid w:val="00664560"/>
    <w:rsid w:val="00664ACA"/>
    <w:rsid w:val="00664EDA"/>
    <w:rsid w:val="00665D63"/>
    <w:rsid w:val="00666006"/>
    <w:rsid w:val="0066608C"/>
    <w:rsid w:val="0066643B"/>
    <w:rsid w:val="0066660C"/>
    <w:rsid w:val="006668EF"/>
    <w:rsid w:val="006677CC"/>
    <w:rsid w:val="006708AE"/>
    <w:rsid w:val="00671BE3"/>
    <w:rsid w:val="00671F34"/>
    <w:rsid w:val="00672543"/>
    <w:rsid w:val="00672620"/>
    <w:rsid w:val="0067375F"/>
    <w:rsid w:val="00673C08"/>
    <w:rsid w:val="006763B2"/>
    <w:rsid w:val="00676D98"/>
    <w:rsid w:val="00677166"/>
    <w:rsid w:val="00677C2E"/>
    <w:rsid w:val="0068027E"/>
    <w:rsid w:val="00680D1A"/>
    <w:rsid w:val="0068199F"/>
    <w:rsid w:val="006830CA"/>
    <w:rsid w:val="00683538"/>
    <w:rsid w:val="00683802"/>
    <w:rsid w:val="0068420E"/>
    <w:rsid w:val="00684434"/>
    <w:rsid w:val="00684DF8"/>
    <w:rsid w:val="00685685"/>
    <w:rsid w:val="00685880"/>
    <w:rsid w:val="00685891"/>
    <w:rsid w:val="00685C3F"/>
    <w:rsid w:val="00686A29"/>
    <w:rsid w:val="00686C0B"/>
    <w:rsid w:val="006870DE"/>
    <w:rsid w:val="006913FE"/>
    <w:rsid w:val="0069164F"/>
    <w:rsid w:val="00691F70"/>
    <w:rsid w:val="006925BB"/>
    <w:rsid w:val="00692E4E"/>
    <w:rsid w:val="00693188"/>
    <w:rsid w:val="006931CF"/>
    <w:rsid w:val="006934E4"/>
    <w:rsid w:val="00694841"/>
    <w:rsid w:val="00694E37"/>
    <w:rsid w:val="00696009"/>
    <w:rsid w:val="00696E91"/>
    <w:rsid w:val="00696EAA"/>
    <w:rsid w:val="006A0EE2"/>
    <w:rsid w:val="006A2084"/>
    <w:rsid w:val="006A24BA"/>
    <w:rsid w:val="006A2E95"/>
    <w:rsid w:val="006A3497"/>
    <w:rsid w:val="006A4C80"/>
    <w:rsid w:val="006A6153"/>
    <w:rsid w:val="006A6CA2"/>
    <w:rsid w:val="006A6FD8"/>
    <w:rsid w:val="006A70E3"/>
    <w:rsid w:val="006A7553"/>
    <w:rsid w:val="006A7760"/>
    <w:rsid w:val="006B0627"/>
    <w:rsid w:val="006B136F"/>
    <w:rsid w:val="006B16A4"/>
    <w:rsid w:val="006B26C5"/>
    <w:rsid w:val="006B342A"/>
    <w:rsid w:val="006B3AA2"/>
    <w:rsid w:val="006B4755"/>
    <w:rsid w:val="006B48A8"/>
    <w:rsid w:val="006B4D0A"/>
    <w:rsid w:val="006B5DC0"/>
    <w:rsid w:val="006B6DC4"/>
    <w:rsid w:val="006B7A81"/>
    <w:rsid w:val="006B7E09"/>
    <w:rsid w:val="006C05C3"/>
    <w:rsid w:val="006C18C8"/>
    <w:rsid w:val="006C198D"/>
    <w:rsid w:val="006C1DA8"/>
    <w:rsid w:val="006C1F5D"/>
    <w:rsid w:val="006C2D2F"/>
    <w:rsid w:val="006C35E4"/>
    <w:rsid w:val="006C4470"/>
    <w:rsid w:val="006C4981"/>
    <w:rsid w:val="006C60DC"/>
    <w:rsid w:val="006C6685"/>
    <w:rsid w:val="006C67EE"/>
    <w:rsid w:val="006C6964"/>
    <w:rsid w:val="006C7C60"/>
    <w:rsid w:val="006D05F9"/>
    <w:rsid w:val="006D0C49"/>
    <w:rsid w:val="006D0DC9"/>
    <w:rsid w:val="006D19BC"/>
    <w:rsid w:val="006D2553"/>
    <w:rsid w:val="006D356E"/>
    <w:rsid w:val="006D3EB9"/>
    <w:rsid w:val="006D44BF"/>
    <w:rsid w:val="006D4627"/>
    <w:rsid w:val="006D4A89"/>
    <w:rsid w:val="006D50C2"/>
    <w:rsid w:val="006D58D8"/>
    <w:rsid w:val="006D5987"/>
    <w:rsid w:val="006D6CAF"/>
    <w:rsid w:val="006D7BCF"/>
    <w:rsid w:val="006E09F3"/>
    <w:rsid w:val="006E2B40"/>
    <w:rsid w:val="006E2C3A"/>
    <w:rsid w:val="006E2CBD"/>
    <w:rsid w:val="006E386F"/>
    <w:rsid w:val="006E4AA8"/>
    <w:rsid w:val="006E4C49"/>
    <w:rsid w:val="006E603A"/>
    <w:rsid w:val="006E6C82"/>
    <w:rsid w:val="006E7395"/>
    <w:rsid w:val="006E7405"/>
    <w:rsid w:val="006E7CF0"/>
    <w:rsid w:val="006E7F17"/>
    <w:rsid w:val="006F024A"/>
    <w:rsid w:val="006F028E"/>
    <w:rsid w:val="006F0595"/>
    <w:rsid w:val="006F0A00"/>
    <w:rsid w:val="006F1229"/>
    <w:rsid w:val="006F1564"/>
    <w:rsid w:val="006F1784"/>
    <w:rsid w:val="006F232B"/>
    <w:rsid w:val="006F24CA"/>
    <w:rsid w:val="006F2975"/>
    <w:rsid w:val="006F2D09"/>
    <w:rsid w:val="006F502A"/>
    <w:rsid w:val="006F56A7"/>
    <w:rsid w:val="006F6CCD"/>
    <w:rsid w:val="006F709D"/>
    <w:rsid w:val="006F7E4E"/>
    <w:rsid w:val="00700D6A"/>
    <w:rsid w:val="00700E2F"/>
    <w:rsid w:val="00701267"/>
    <w:rsid w:val="007013BC"/>
    <w:rsid w:val="00701E81"/>
    <w:rsid w:val="00701EDB"/>
    <w:rsid w:val="0070310E"/>
    <w:rsid w:val="00703522"/>
    <w:rsid w:val="00703705"/>
    <w:rsid w:val="0070370A"/>
    <w:rsid w:val="007051F7"/>
    <w:rsid w:val="007053D7"/>
    <w:rsid w:val="00705B0A"/>
    <w:rsid w:val="0070658E"/>
    <w:rsid w:val="00706839"/>
    <w:rsid w:val="00706C86"/>
    <w:rsid w:val="00707504"/>
    <w:rsid w:val="00707728"/>
    <w:rsid w:val="007079D8"/>
    <w:rsid w:val="00707B2F"/>
    <w:rsid w:val="00707CA7"/>
    <w:rsid w:val="007100C2"/>
    <w:rsid w:val="00710B46"/>
    <w:rsid w:val="0071122E"/>
    <w:rsid w:val="007134F8"/>
    <w:rsid w:val="00713AE8"/>
    <w:rsid w:val="00713B3C"/>
    <w:rsid w:val="007144DA"/>
    <w:rsid w:val="007146C0"/>
    <w:rsid w:val="0071608F"/>
    <w:rsid w:val="007165D6"/>
    <w:rsid w:val="00716EBD"/>
    <w:rsid w:val="007208A5"/>
    <w:rsid w:val="00720B67"/>
    <w:rsid w:val="00720C37"/>
    <w:rsid w:val="0072258C"/>
    <w:rsid w:val="007225E8"/>
    <w:rsid w:val="00722988"/>
    <w:rsid w:val="00722CCA"/>
    <w:rsid w:val="007232FD"/>
    <w:rsid w:val="0072377A"/>
    <w:rsid w:val="007243D0"/>
    <w:rsid w:val="00725AD4"/>
    <w:rsid w:val="00726741"/>
    <w:rsid w:val="00727493"/>
    <w:rsid w:val="00730361"/>
    <w:rsid w:val="0073081E"/>
    <w:rsid w:val="00730E41"/>
    <w:rsid w:val="00730F9F"/>
    <w:rsid w:val="007310C4"/>
    <w:rsid w:val="007311BF"/>
    <w:rsid w:val="00731643"/>
    <w:rsid w:val="00731F49"/>
    <w:rsid w:val="00732243"/>
    <w:rsid w:val="0073236E"/>
    <w:rsid w:val="00733271"/>
    <w:rsid w:val="00735A7C"/>
    <w:rsid w:val="00735B7E"/>
    <w:rsid w:val="007367BB"/>
    <w:rsid w:val="00741198"/>
    <w:rsid w:val="00741E07"/>
    <w:rsid w:val="00742CDD"/>
    <w:rsid w:val="00743339"/>
    <w:rsid w:val="00743471"/>
    <w:rsid w:val="00743A6A"/>
    <w:rsid w:val="0074402C"/>
    <w:rsid w:val="007445BF"/>
    <w:rsid w:val="00744843"/>
    <w:rsid w:val="00744D19"/>
    <w:rsid w:val="007451CF"/>
    <w:rsid w:val="0074589C"/>
    <w:rsid w:val="00745D75"/>
    <w:rsid w:val="00746786"/>
    <w:rsid w:val="0074691B"/>
    <w:rsid w:val="00746EC3"/>
    <w:rsid w:val="00746FAE"/>
    <w:rsid w:val="007479BE"/>
    <w:rsid w:val="00750E15"/>
    <w:rsid w:val="007518C3"/>
    <w:rsid w:val="00751FA8"/>
    <w:rsid w:val="00752088"/>
    <w:rsid w:val="0075276E"/>
    <w:rsid w:val="0075343C"/>
    <w:rsid w:val="007546CA"/>
    <w:rsid w:val="007549A9"/>
    <w:rsid w:val="00754B4D"/>
    <w:rsid w:val="00754CAD"/>
    <w:rsid w:val="00754DCC"/>
    <w:rsid w:val="00754DFB"/>
    <w:rsid w:val="0075588D"/>
    <w:rsid w:val="007562F4"/>
    <w:rsid w:val="00756563"/>
    <w:rsid w:val="00757214"/>
    <w:rsid w:val="00757720"/>
    <w:rsid w:val="00762089"/>
    <w:rsid w:val="007629D8"/>
    <w:rsid w:val="00762C21"/>
    <w:rsid w:val="00762E87"/>
    <w:rsid w:val="00762F5A"/>
    <w:rsid w:val="00763171"/>
    <w:rsid w:val="007639BF"/>
    <w:rsid w:val="00763E42"/>
    <w:rsid w:val="007641ED"/>
    <w:rsid w:val="0076430C"/>
    <w:rsid w:val="00764500"/>
    <w:rsid w:val="0076483A"/>
    <w:rsid w:val="007650A1"/>
    <w:rsid w:val="007675BE"/>
    <w:rsid w:val="00767AB4"/>
    <w:rsid w:val="00767C0C"/>
    <w:rsid w:val="00770214"/>
    <w:rsid w:val="00770270"/>
    <w:rsid w:val="007702F6"/>
    <w:rsid w:val="00771078"/>
    <w:rsid w:val="007718D9"/>
    <w:rsid w:val="00771BE4"/>
    <w:rsid w:val="00772007"/>
    <w:rsid w:val="00772B5F"/>
    <w:rsid w:val="00772F57"/>
    <w:rsid w:val="007758E5"/>
    <w:rsid w:val="007761F9"/>
    <w:rsid w:val="00776A6D"/>
    <w:rsid w:val="00776BDD"/>
    <w:rsid w:val="00777C3E"/>
    <w:rsid w:val="00780975"/>
    <w:rsid w:val="00781510"/>
    <w:rsid w:val="00781FEF"/>
    <w:rsid w:val="007823FF"/>
    <w:rsid w:val="007824A0"/>
    <w:rsid w:val="0078291D"/>
    <w:rsid w:val="00782F55"/>
    <w:rsid w:val="007832B4"/>
    <w:rsid w:val="0078352E"/>
    <w:rsid w:val="00784FAE"/>
    <w:rsid w:val="0078509A"/>
    <w:rsid w:val="007852DF"/>
    <w:rsid w:val="00785D39"/>
    <w:rsid w:val="00786594"/>
    <w:rsid w:val="00787336"/>
    <w:rsid w:val="00787DD9"/>
    <w:rsid w:val="00790316"/>
    <w:rsid w:val="00790DE0"/>
    <w:rsid w:val="00790F04"/>
    <w:rsid w:val="00793D9B"/>
    <w:rsid w:val="0079402B"/>
    <w:rsid w:val="00794225"/>
    <w:rsid w:val="00794A98"/>
    <w:rsid w:val="00794D53"/>
    <w:rsid w:val="00794F1D"/>
    <w:rsid w:val="007951F3"/>
    <w:rsid w:val="00795D01"/>
    <w:rsid w:val="00795D47"/>
    <w:rsid w:val="00796B19"/>
    <w:rsid w:val="00796CED"/>
    <w:rsid w:val="0079766A"/>
    <w:rsid w:val="007A0094"/>
    <w:rsid w:val="007A080A"/>
    <w:rsid w:val="007A096F"/>
    <w:rsid w:val="007A0D62"/>
    <w:rsid w:val="007A1527"/>
    <w:rsid w:val="007A1804"/>
    <w:rsid w:val="007A349D"/>
    <w:rsid w:val="007A393A"/>
    <w:rsid w:val="007A3BC0"/>
    <w:rsid w:val="007A5C6C"/>
    <w:rsid w:val="007A62E3"/>
    <w:rsid w:val="007A6895"/>
    <w:rsid w:val="007A6F89"/>
    <w:rsid w:val="007B1647"/>
    <w:rsid w:val="007B1935"/>
    <w:rsid w:val="007B2222"/>
    <w:rsid w:val="007B28AC"/>
    <w:rsid w:val="007B34F5"/>
    <w:rsid w:val="007B4117"/>
    <w:rsid w:val="007B48BF"/>
    <w:rsid w:val="007B4BFA"/>
    <w:rsid w:val="007B6933"/>
    <w:rsid w:val="007B6ED9"/>
    <w:rsid w:val="007B6F46"/>
    <w:rsid w:val="007B6F6F"/>
    <w:rsid w:val="007B73AD"/>
    <w:rsid w:val="007B7827"/>
    <w:rsid w:val="007B78EF"/>
    <w:rsid w:val="007B7EA0"/>
    <w:rsid w:val="007C1CE5"/>
    <w:rsid w:val="007C1DFD"/>
    <w:rsid w:val="007C24F0"/>
    <w:rsid w:val="007C253B"/>
    <w:rsid w:val="007C2C43"/>
    <w:rsid w:val="007C4086"/>
    <w:rsid w:val="007C43D5"/>
    <w:rsid w:val="007C45F6"/>
    <w:rsid w:val="007C67BE"/>
    <w:rsid w:val="007C6EE4"/>
    <w:rsid w:val="007D01FC"/>
    <w:rsid w:val="007D1F2B"/>
    <w:rsid w:val="007D3F75"/>
    <w:rsid w:val="007D5090"/>
    <w:rsid w:val="007D5BBF"/>
    <w:rsid w:val="007D6C38"/>
    <w:rsid w:val="007D6F5D"/>
    <w:rsid w:val="007D7B65"/>
    <w:rsid w:val="007E0490"/>
    <w:rsid w:val="007E0889"/>
    <w:rsid w:val="007E0D4B"/>
    <w:rsid w:val="007E1AE1"/>
    <w:rsid w:val="007E1CF3"/>
    <w:rsid w:val="007E1E63"/>
    <w:rsid w:val="007E2DB0"/>
    <w:rsid w:val="007E2F6C"/>
    <w:rsid w:val="007E4662"/>
    <w:rsid w:val="007E48E5"/>
    <w:rsid w:val="007E4FB0"/>
    <w:rsid w:val="007E5C68"/>
    <w:rsid w:val="007E5DFE"/>
    <w:rsid w:val="007E5E00"/>
    <w:rsid w:val="007E644F"/>
    <w:rsid w:val="007E66C1"/>
    <w:rsid w:val="007E6BC0"/>
    <w:rsid w:val="007E784C"/>
    <w:rsid w:val="007E7B8F"/>
    <w:rsid w:val="007F009F"/>
    <w:rsid w:val="007F08F2"/>
    <w:rsid w:val="007F0EA4"/>
    <w:rsid w:val="007F1395"/>
    <w:rsid w:val="007F1490"/>
    <w:rsid w:val="007F18AE"/>
    <w:rsid w:val="007F225E"/>
    <w:rsid w:val="007F3E3F"/>
    <w:rsid w:val="007F45B6"/>
    <w:rsid w:val="007F4A16"/>
    <w:rsid w:val="007F5AB4"/>
    <w:rsid w:val="007F5B5B"/>
    <w:rsid w:val="007F5FCB"/>
    <w:rsid w:val="007F6335"/>
    <w:rsid w:val="007F6440"/>
    <w:rsid w:val="007F73F3"/>
    <w:rsid w:val="007F7B58"/>
    <w:rsid w:val="00800892"/>
    <w:rsid w:val="00801679"/>
    <w:rsid w:val="00802027"/>
    <w:rsid w:val="008022A7"/>
    <w:rsid w:val="00802892"/>
    <w:rsid w:val="00803773"/>
    <w:rsid w:val="00803AC8"/>
    <w:rsid w:val="00804E78"/>
    <w:rsid w:val="0080527A"/>
    <w:rsid w:val="00805280"/>
    <w:rsid w:val="00805343"/>
    <w:rsid w:val="00806399"/>
    <w:rsid w:val="0080719B"/>
    <w:rsid w:val="008071DD"/>
    <w:rsid w:val="00807A6F"/>
    <w:rsid w:val="008107F7"/>
    <w:rsid w:val="00810810"/>
    <w:rsid w:val="00811411"/>
    <w:rsid w:val="00813B06"/>
    <w:rsid w:val="00815EC9"/>
    <w:rsid w:val="00816D91"/>
    <w:rsid w:val="00816F92"/>
    <w:rsid w:val="00817014"/>
    <w:rsid w:val="00817350"/>
    <w:rsid w:val="00820372"/>
    <w:rsid w:val="00820684"/>
    <w:rsid w:val="0082142A"/>
    <w:rsid w:val="00821B10"/>
    <w:rsid w:val="00823FC1"/>
    <w:rsid w:val="0082426C"/>
    <w:rsid w:val="0082468B"/>
    <w:rsid w:val="008248DD"/>
    <w:rsid w:val="00825412"/>
    <w:rsid w:val="00825763"/>
    <w:rsid w:val="00825DCD"/>
    <w:rsid w:val="00827D3E"/>
    <w:rsid w:val="00830584"/>
    <w:rsid w:val="00831759"/>
    <w:rsid w:val="00831E8E"/>
    <w:rsid w:val="0083208C"/>
    <w:rsid w:val="008322DA"/>
    <w:rsid w:val="00833125"/>
    <w:rsid w:val="00833A02"/>
    <w:rsid w:val="00833A46"/>
    <w:rsid w:val="00833F6A"/>
    <w:rsid w:val="00834099"/>
    <w:rsid w:val="00835EEE"/>
    <w:rsid w:val="008364E0"/>
    <w:rsid w:val="00837581"/>
    <w:rsid w:val="00837905"/>
    <w:rsid w:val="00837C82"/>
    <w:rsid w:val="0084026F"/>
    <w:rsid w:val="008404AA"/>
    <w:rsid w:val="0084057D"/>
    <w:rsid w:val="00840C8E"/>
    <w:rsid w:val="008413A2"/>
    <w:rsid w:val="008413E1"/>
    <w:rsid w:val="008425A6"/>
    <w:rsid w:val="008427DB"/>
    <w:rsid w:val="00843AA0"/>
    <w:rsid w:val="00844CA1"/>
    <w:rsid w:val="008458C2"/>
    <w:rsid w:val="008458E7"/>
    <w:rsid w:val="00846644"/>
    <w:rsid w:val="008472C2"/>
    <w:rsid w:val="008503FF"/>
    <w:rsid w:val="00850831"/>
    <w:rsid w:val="00851350"/>
    <w:rsid w:val="0085179C"/>
    <w:rsid w:val="00851902"/>
    <w:rsid w:val="00853293"/>
    <w:rsid w:val="008534FB"/>
    <w:rsid w:val="00853853"/>
    <w:rsid w:val="00853BE3"/>
    <w:rsid w:val="008542A9"/>
    <w:rsid w:val="0085551D"/>
    <w:rsid w:val="00856279"/>
    <w:rsid w:val="0085673D"/>
    <w:rsid w:val="00856D6C"/>
    <w:rsid w:val="00857043"/>
    <w:rsid w:val="00857A1B"/>
    <w:rsid w:val="00860A50"/>
    <w:rsid w:val="0086113F"/>
    <w:rsid w:val="00861D4C"/>
    <w:rsid w:val="00862965"/>
    <w:rsid w:val="00862FAF"/>
    <w:rsid w:val="00863107"/>
    <w:rsid w:val="00863BE4"/>
    <w:rsid w:val="00863E75"/>
    <w:rsid w:val="008648E6"/>
    <w:rsid w:val="00865556"/>
    <w:rsid w:val="008656C8"/>
    <w:rsid w:val="00865BAF"/>
    <w:rsid w:val="00865E2F"/>
    <w:rsid w:val="00865E6C"/>
    <w:rsid w:val="008668D5"/>
    <w:rsid w:val="00867292"/>
    <w:rsid w:val="00867929"/>
    <w:rsid w:val="00867E71"/>
    <w:rsid w:val="00870319"/>
    <w:rsid w:val="008707F9"/>
    <w:rsid w:val="008711CA"/>
    <w:rsid w:val="00873C8C"/>
    <w:rsid w:val="00873DEC"/>
    <w:rsid w:val="00874049"/>
    <w:rsid w:val="008740AC"/>
    <w:rsid w:val="008745DB"/>
    <w:rsid w:val="008748D7"/>
    <w:rsid w:val="0087528D"/>
    <w:rsid w:val="00875C5D"/>
    <w:rsid w:val="00876B1E"/>
    <w:rsid w:val="008773ED"/>
    <w:rsid w:val="0087778D"/>
    <w:rsid w:val="008800F2"/>
    <w:rsid w:val="00880320"/>
    <w:rsid w:val="00880AE4"/>
    <w:rsid w:val="008814BE"/>
    <w:rsid w:val="00881D27"/>
    <w:rsid w:val="00881F0B"/>
    <w:rsid w:val="00882183"/>
    <w:rsid w:val="008828FC"/>
    <w:rsid w:val="00883451"/>
    <w:rsid w:val="0088441A"/>
    <w:rsid w:val="00884987"/>
    <w:rsid w:val="008855C1"/>
    <w:rsid w:val="00885AE6"/>
    <w:rsid w:val="00885E31"/>
    <w:rsid w:val="008860A4"/>
    <w:rsid w:val="00887415"/>
    <w:rsid w:val="00887755"/>
    <w:rsid w:val="00887DDF"/>
    <w:rsid w:val="00891A37"/>
    <w:rsid w:val="00891A74"/>
    <w:rsid w:val="00891AE2"/>
    <w:rsid w:val="008937AB"/>
    <w:rsid w:val="00894123"/>
    <w:rsid w:val="00894E80"/>
    <w:rsid w:val="0089538C"/>
    <w:rsid w:val="00895D73"/>
    <w:rsid w:val="008961FA"/>
    <w:rsid w:val="00896DBB"/>
    <w:rsid w:val="008A06AA"/>
    <w:rsid w:val="008A070F"/>
    <w:rsid w:val="008A0931"/>
    <w:rsid w:val="008A0FCD"/>
    <w:rsid w:val="008A1703"/>
    <w:rsid w:val="008A1D5F"/>
    <w:rsid w:val="008A468C"/>
    <w:rsid w:val="008A478F"/>
    <w:rsid w:val="008A4F3C"/>
    <w:rsid w:val="008B0998"/>
    <w:rsid w:val="008B1505"/>
    <w:rsid w:val="008B1618"/>
    <w:rsid w:val="008B17CE"/>
    <w:rsid w:val="008B23E8"/>
    <w:rsid w:val="008B2973"/>
    <w:rsid w:val="008B30CF"/>
    <w:rsid w:val="008B3969"/>
    <w:rsid w:val="008B500D"/>
    <w:rsid w:val="008B5FB4"/>
    <w:rsid w:val="008B5FDC"/>
    <w:rsid w:val="008B60D5"/>
    <w:rsid w:val="008B635E"/>
    <w:rsid w:val="008B6839"/>
    <w:rsid w:val="008B68BD"/>
    <w:rsid w:val="008B7BFB"/>
    <w:rsid w:val="008C19D8"/>
    <w:rsid w:val="008C1B9B"/>
    <w:rsid w:val="008C221E"/>
    <w:rsid w:val="008C325E"/>
    <w:rsid w:val="008C32AA"/>
    <w:rsid w:val="008C51EC"/>
    <w:rsid w:val="008C52AF"/>
    <w:rsid w:val="008C591C"/>
    <w:rsid w:val="008C5B8C"/>
    <w:rsid w:val="008C5C12"/>
    <w:rsid w:val="008C5D82"/>
    <w:rsid w:val="008C6165"/>
    <w:rsid w:val="008D037B"/>
    <w:rsid w:val="008D0AAD"/>
    <w:rsid w:val="008D187B"/>
    <w:rsid w:val="008D1C1B"/>
    <w:rsid w:val="008D3473"/>
    <w:rsid w:val="008D3B51"/>
    <w:rsid w:val="008D4547"/>
    <w:rsid w:val="008D4EB8"/>
    <w:rsid w:val="008D54BD"/>
    <w:rsid w:val="008D5C50"/>
    <w:rsid w:val="008D5F69"/>
    <w:rsid w:val="008D7047"/>
    <w:rsid w:val="008D70C3"/>
    <w:rsid w:val="008D7BFE"/>
    <w:rsid w:val="008E019F"/>
    <w:rsid w:val="008E04D7"/>
    <w:rsid w:val="008E247C"/>
    <w:rsid w:val="008E29AE"/>
    <w:rsid w:val="008E2D5F"/>
    <w:rsid w:val="008E3250"/>
    <w:rsid w:val="008E3408"/>
    <w:rsid w:val="008E37FB"/>
    <w:rsid w:val="008E3A74"/>
    <w:rsid w:val="008E4A7E"/>
    <w:rsid w:val="008E5C87"/>
    <w:rsid w:val="008E5CD2"/>
    <w:rsid w:val="008E656F"/>
    <w:rsid w:val="008E6F88"/>
    <w:rsid w:val="008F034D"/>
    <w:rsid w:val="008F17E4"/>
    <w:rsid w:val="008F2AA6"/>
    <w:rsid w:val="008F33F5"/>
    <w:rsid w:val="008F340F"/>
    <w:rsid w:val="008F3A2B"/>
    <w:rsid w:val="008F3C02"/>
    <w:rsid w:val="008F3DC0"/>
    <w:rsid w:val="008F4808"/>
    <w:rsid w:val="008F4E28"/>
    <w:rsid w:val="008F4EAE"/>
    <w:rsid w:val="008F5012"/>
    <w:rsid w:val="008F5335"/>
    <w:rsid w:val="008F686B"/>
    <w:rsid w:val="008F68CF"/>
    <w:rsid w:val="008F6A00"/>
    <w:rsid w:val="008F6DBA"/>
    <w:rsid w:val="008F7604"/>
    <w:rsid w:val="008F78FA"/>
    <w:rsid w:val="008F7993"/>
    <w:rsid w:val="008F7DAD"/>
    <w:rsid w:val="00900EF5"/>
    <w:rsid w:val="0090170F"/>
    <w:rsid w:val="0090208A"/>
    <w:rsid w:val="00904284"/>
    <w:rsid w:val="00904420"/>
    <w:rsid w:val="009057FA"/>
    <w:rsid w:val="00905B3D"/>
    <w:rsid w:val="0090725E"/>
    <w:rsid w:val="00907906"/>
    <w:rsid w:val="00910CA0"/>
    <w:rsid w:val="00910D1B"/>
    <w:rsid w:val="0091111B"/>
    <w:rsid w:val="00911B12"/>
    <w:rsid w:val="00911F12"/>
    <w:rsid w:val="0091207A"/>
    <w:rsid w:val="0091315E"/>
    <w:rsid w:val="00913564"/>
    <w:rsid w:val="00913C78"/>
    <w:rsid w:val="009153C0"/>
    <w:rsid w:val="00915C32"/>
    <w:rsid w:val="00915E1C"/>
    <w:rsid w:val="00916494"/>
    <w:rsid w:val="00916EFC"/>
    <w:rsid w:val="009173BD"/>
    <w:rsid w:val="009175AB"/>
    <w:rsid w:val="00917E6B"/>
    <w:rsid w:val="00920974"/>
    <w:rsid w:val="00920A53"/>
    <w:rsid w:val="009214D7"/>
    <w:rsid w:val="00921573"/>
    <w:rsid w:val="009216EB"/>
    <w:rsid w:val="00922E2B"/>
    <w:rsid w:val="009230AF"/>
    <w:rsid w:val="00923628"/>
    <w:rsid w:val="00923646"/>
    <w:rsid w:val="00923FFB"/>
    <w:rsid w:val="009245E0"/>
    <w:rsid w:val="00924B1D"/>
    <w:rsid w:val="0092502C"/>
    <w:rsid w:val="009256B1"/>
    <w:rsid w:val="00925ACE"/>
    <w:rsid w:val="00926254"/>
    <w:rsid w:val="009276BD"/>
    <w:rsid w:val="00927B44"/>
    <w:rsid w:val="00927C68"/>
    <w:rsid w:val="009301D0"/>
    <w:rsid w:val="0093070E"/>
    <w:rsid w:val="009309F1"/>
    <w:rsid w:val="00931BB0"/>
    <w:rsid w:val="0093208D"/>
    <w:rsid w:val="009327BC"/>
    <w:rsid w:val="00933400"/>
    <w:rsid w:val="00933D21"/>
    <w:rsid w:val="00934504"/>
    <w:rsid w:val="00934C1D"/>
    <w:rsid w:val="009352EE"/>
    <w:rsid w:val="009357D2"/>
    <w:rsid w:val="00936D4A"/>
    <w:rsid w:val="009374F1"/>
    <w:rsid w:val="00937B7A"/>
    <w:rsid w:val="00937FEE"/>
    <w:rsid w:val="00940423"/>
    <w:rsid w:val="00940EA5"/>
    <w:rsid w:val="0094138F"/>
    <w:rsid w:val="00942276"/>
    <w:rsid w:val="00942F34"/>
    <w:rsid w:val="00943275"/>
    <w:rsid w:val="00943F99"/>
    <w:rsid w:val="00944169"/>
    <w:rsid w:val="009449C4"/>
    <w:rsid w:val="00945E96"/>
    <w:rsid w:val="0094666D"/>
    <w:rsid w:val="009467A4"/>
    <w:rsid w:val="00947941"/>
    <w:rsid w:val="0095034D"/>
    <w:rsid w:val="009509D0"/>
    <w:rsid w:val="00951351"/>
    <w:rsid w:val="00951DB9"/>
    <w:rsid w:val="00951F1D"/>
    <w:rsid w:val="00952091"/>
    <w:rsid w:val="009521C1"/>
    <w:rsid w:val="00953174"/>
    <w:rsid w:val="009532B7"/>
    <w:rsid w:val="00954092"/>
    <w:rsid w:val="00955CF8"/>
    <w:rsid w:val="0095606A"/>
    <w:rsid w:val="0095669F"/>
    <w:rsid w:val="0095676E"/>
    <w:rsid w:val="009569A0"/>
    <w:rsid w:val="009569BE"/>
    <w:rsid w:val="009570C0"/>
    <w:rsid w:val="00957717"/>
    <w:rsid w:val="00960331"/>
    <w:rsid w:val="00960720"/>
    <w:rsid w:val="00962785"/>
    <w:rsid w:val="00962C1D"/>
    <w:rsid w:val="00962CE3"/>
    <w:rsid w:val="00962F8A"/>
    <w:rsid w:val="00963519"/>
    <w:rsid w:val="00963E5C"/>
    <w:rsid w:val="009644EE"/>
    <w:rsid w:val="00965C54"/>
    <w:rsid w:val="00965FD4"/>
    <w:rsid w:val="0096687D"/>
    <w:rsid w:val="00967881"/>
    <w:rsid w:val="0097072E"/>
    <w:rsid w:val="00971D78"/>
    <w:rsid w:val="00971D93"/>
    <w:rsid w:val="00971DB8"/>
    <w:rsid w:val="009725DC"/>
    <w:rsid w:val="00972B91"/>
    <w:rsid w:val="00972DAB"/>
    <w:rsid w:val="00973033"/>
    <w:rsid w:val="00974316"/>
    <w:rsid w:val="00974353"/>
    <w:rsid w:val="00975CC6"/>
    <w:rsid w:val="00976085"/>
    <w:rsid w:val="00976144"/>
    <w:rsid w:val="009764A6"/>
    <w:rsid w:val="0097651A"/>
    <w:rsid w:val="00976798"/>
    <w:rsid w:val="0097679B"/>
    <w:rsid w:val="00976F8E"/>
    <w:rsid w:val="0097782C"/>
    <w:rsid w:val="00980F39"/>
    <w:rsid w:val="00981029"/>
    <w:rsid w:val="009815D1"/>
    <w:rsid w:val="00981D24"/>
    <w:rsid w:val="00982BCB"/>
    <w:rsid w:val="00982E2F"/>
    <w:rsid w:val="00982F2A"/>
    <w:rsid w:val="009831B9"/>
    <w:rsid w:val="00983AD0"/>
    <w:rsid w:val="00983B16"/>
    <w:rsid w:val="00983D90"/>
    <w:rsid w:val="00984440"/>
    <w:rsid w:val="00984AE9"/>
    <w:rsid w:val="00984E3D"/>
    <w:rsid w:val="00984F88"/>
    <w:rsid w:val="00985374"/>
    <w:rsid w:val="00986A66"/>
    <w:rsid w:val="00986BDE"/>
    <w:rsid w:val="00987013"/>
    <w:rsid w:val="009873CC"/>
    <w:rsid w:val="009907B7"/>
    <w:rsid w:val="00990B00"/>
    <w:rsid w:val="00990F3E"/>
    <w:rsid w:val="00991633"/>
    <w:rsid w:val="00992135"/>
    <w:rsid w:val="00992918"/>
    <w:rsid w:val="00992A8F"/>
    <w:rsid w:val="0099360C"/>
    <w:rsid w:val="00994D49"/>
    <w:rsid w:val="00995460"/>
    <w:rsid w:val="00995563"/>
    <w:rsid w:val="0099596D"/>
    <w:rsid w:val="00995A1C"/>
    <w:rsid w:val="00995F03"/>
    <w:rsid w:val="009961A4"/>
    <w:rsid w:val="009968C4"/>
    <w:rsid w:val="00996A58"/>
    <w:rsid w:val="00997303"/>
    <w:rsid w:val="009976C2"/>
    <w:rsid w:val="00997841"/>
    <w:rsid w:val="00997A9F"/>
    <w:rsid w:val="009A07B3"/>
    <w:rsid w:val="009A0CD0"/>
    <w:rsid w:val="009A1021"/>
    <w:rsid w:val="009A13F6"/>
    <w:rsid w:val="009A209A"/>
    <w:rsid w:val="009A34C7"/>
    <w:rsid w:val="009A3FA2"/>
    <w:rsid w:val="009A40FA"/>
    <w:rsid w:val="009A4141"/>
    <w:rsid w:val="009A49B3"/>
    <w:rsid w:val="009A4A34"/>
    <w:rsid w:val="009A53E6"/>
    <w:rsid w:val="009A5D33"/>
    <w:rsid w:val="009A6132"/>
    <w:rsid w:val="009A68B1"/>
    <w:rsid w:val="009A6939"/>
    <w:rsid w:val="009A6DB0"/>
    <w:rsid w:val="009A750D"/>
    <w:rsid w:val="009A7CF4"/>
    <w:rsid w:val="009B0121"/>
    <w:rsid w:val="009B072F"/>
    <w:rsid w:val="009B139A"/>
    <w:rsid w:val="009B1CD7"/>
    <w:rsid w:val="009B2ABB"/>
    <w:rsid w:val="009B396D"/>
    <w:rsid w:val="009B4D79"/>
    <w:rsid w:val="009B5136"/>
    <w:rsid w:val="009B5834"/>
    <w:rsid w:val="009B5BA0"/>
    <w:rsid w:val="009B5CFD"/>
    <w:rsid w:val="009B5D53"/>
    <w:rsid w:val="009C0157"/>
    <w:rsid w:val="009C1975"/>
    <w:rsid w:val="009C24F2"/>
    <w:rsid w:val="009C2C07"/>
    <w:rsid w:val="009C3458"/>
    <w:rsid w:val="009C3A56"/>
    <w:rsid w:val="009C3E50"/>
    <w:rsid w:val="009C4A11"/>
    <w:rsid w:val="009C4E5F"/>
    <w:rsid w:val="009C5188"/>
    <w:rsid w:val="009C5430"/>
    <w:rsid w:val="009C5696"/>
    <w:rsid w:val="009C7369"/>
    <w:rsid w:val="009C73D3"/>
    <w:rsid w:val="009C7515"/>
    <w:rsid w:val="009C7B38"/>
    <w:rsid w:val="009C7B74"/>
    <w:rsid w:val="009D05F5"/>
    <w:rsid w:val="009D0D0F"/>
    <w:rsid w:val="009D1D95"/>
    <w:rsid w:val="009D1DC3"/>
    <w:rsid w:val="009D2EDF"/>
    <w:rsid w:val="009D313F"/>
    <w:rsid w:val="009D3A74"/>
    <w:rsid w:val="009D3C44"/>
    <w:rsid w:val="009D55D0"/>
    <w:rsid w:val="009D6321"/>
    <w:rsid w:val="009D7B0F"/>
    <w:rsid w:val="009E0907"/>
    <w:rsid w:val="009E0B9E"/>
    <w:rsid w:val="009E0C11"/>
    <w:rsid w:val="009E0FD3"/>
    <w:rsid w:val="009E138A"/>
    <w:rsid w:val="009E17F0"/>
    <w:rsid w:val="009E1F68"/>
    <w:rsid w:val="009E304D"/>
    <w:rsid w:val="009E3D66"/>
    <w:rsid w:val="009E4761"/>
    <w:rsid w:val="009E4B5F"/>
    <w:rsid w:val="009E4DFA"/>
    <w:rsid w:val="009E5A60"/>
    <w:rsid w:val="009E760A"/>
    <w:rsid w:val="009E7653"/>
    <w:rsid w:val="009E7A3F"/>
    <w:rsid w:val="009F0141"/>
    <w:rsid w:val="009F0652"/>
    <w:rsid w:val="009F06EC"/>
    <w:rsid w:val="009F08C5"/>
    <w:rsid w:val="009F0A8E"/>
    <w:rsid w:val="009F0FAE"/>
    <w:rsid w:val="009F10C8"/>
    <w:rsid w:val="009F2892"/>
    <w:rsid w:val="009F3B36"/>
    <w:rsid w:val="009F4434"/>
    <w:rsid w:val="009F4596"/>
    <w:rsid w:val="009F4E7F"/>
    <w:rsid w:val="009F4FB8"/>
    <w:rsid w:val="009F6376"/>
    <w:rsid w:val="009F6486"/>
    <w:rsid w:val="009F699D"/>
    <w:rsid w:val="009F6CDA"/>
    <w:rsid w:val="009F6D79"/>
    <w:rsid w:val="009F7221"/>
    <w:rsid w:val="009F7336"/>
    <w:rsid w:val="009F7901"/>
    <w:rsid w:val="009F7F11"/>
    <w:rsid w:val="00A007A6"/>
    <w:rsid w:val="00A02680"/>
    <w:rsid w:val="00A02E35"/>
    <w:rsid w:val="00A032F5"/>
    <w:rsid w:val="00A03500"/>
    <w:rsid w:val="00A03534"/>
    <w:rsid w:val="00A03A77"/>
    <w:rsid w:val="00A05082"/>
    <w:rsid w:val="00A054E6"/>
    <w:rsid w:val="00A05838"/>
    <w:rsid w:val="00A065E3"/>
    <w:rsid w:val="00A10275"/>
    <w:rsid w:val="00A10D52"/>
    <w:rsid w:val="00A11981"/>
    <w:rsid w:val="00A11AF2"/>
    <w:rsid w:val="00A11DD9"/>
    <w:rsid w:val="00A125A7"/>
    <w:rsid w:val="00A137A9"/>
    <w:rsid w:val="00A14873"/>
    <w:rsid w:val="00A14C49"/>
    <w:rsid w:val="00A14C72"/>
    <w:rsid w:val="00A153BD"/>
    <w:rsid w:val="00A15B28"/>
    <w:rsid w:val="00A16011"/>
    <w:rsid w:val="00A16D64"/>
    <w:rsid w:val="00A16F80"/>
    <w:rsid w:val="00A178B9"/>
    <w:rsid w:val="00A216E8"/>
    <w:rsid w:val="00A21D5D"/>
    <w:rsid w:val="00A21D63"/>
    <w:rsid w:val="00A22E8C"/>
    <w:rsid w:val="00A23510"/>
    <w:rsid w:val="00A235A0"/>
    <w:rsid w:val="00A24040"/>
    <w:rsid w:val="00A2433E"/>
    <w:rsid w:val="00A2465B"/>
    <w:rsid w:val="00A24FDB"/>
    <w:rsid w:val="00A2528D"/>
    <w:rsid w:val="00A27383"/>
    <w:rsid w:val="00A304B1"/>
    <w:rsid w:val="00A31962"/>
    <w:rsid w:val="00A320D5"/>
    <w:rsid w:val="00A33469"/>
    <w:rsid w:val="00A367B6"/>
    <w:rsid w:val="00A377A1"/>
    <w:rsid w:val="00A409B9"/>
    <w:rsid w:val="00A40BFE"/>
    <w:rsid w:val="00A4100B"/>
    <w:rsid w:val="00A41486"/>
    <w:rsid w:val="00A41878"/>
    <w:rsid w:val="00A41F02"/>
    <w:rsid w:val="00A42E1F"/>
    <w:rsid w:val="00A42ED8"/>
    <w:rsid w:val="00A43248"/>
    <w:rsid w:val="00A43439"/>
    <w:rsid w:val="00A437B1"/>
    <w:rsid w:val="00A4566E"/>
    <w:rsid w:val="00A45719"/>
    <w:rsid w:val="00A45CAE"/>
    <w:rsid w:val="00A4600B"/>
    <w:rsid w:val="00A46B38"/>
    <w:rsid w:val="00A47477"/>
    <w:rsid w:val="00A4758F"/>
    <w:rsid w:val="00A47DF7"/>
    <w:rsid w:val="00A50459"/>
    <w:rsid w:val="00A51102"/>
    <w:rsid w:val="00A5209A"/>
    <w:rsid w:val="00A5261A"/>
    <w:rsid w:val="00A526B9"/>
    <w:rsid w:val="00A5351C"/>
    <w:rsid w:val="00A54087"/>
    <w:rsid w:val="00A552DA"/>
    <w:rsid w:val="00A5548E"/>
    <w:rsid w:val="00A55789"/>
    <w:rsid w:val="00A55813"/>
    <w:rsid w:val="00A5581C"/>
    <w:rsid w:val="00A5623D"/>
    <w:rsid w:val="00A56497"/>
    <w:rsid w:val="00A574C7"/>
    <w:rsid w:val="00A57521"/>
    <w:rsid w:val="00A57522"/>
    <w:rsid w:val="00A5769C"/>
    <w:rsid w:val="00A579D5"/>
    <w:rsid w:val="00A6003B"/>
    <w:rsid w:val="00A60F2A"/>
    <w:rsid w:val="00A61103"/>
    <w:rsid w:val="00A611C5"/>
    <w:rsid w:val="00A621DC"/>
    <w:rsid w:val="00A62CA7"/>
    <w:rsid w:val="00A63FC4"/>
    <w:rsid w:val="00A642A7"/>
    <w:rsid w:val="00A643ED"/>
    <w:rsid w:val="00A64AA4"/>
    <w:rsid w:val="00A65676"/>
    <w:rsid w:val="00A66359"/>
    <w:rsid w:val="00A667FC"/>
    <w:rsid w:val="00A67625"/>
    <w:rsid w:val="00A67946"/>
    <w:rsid w:val="00A7091D"/>
    <w:rsid w:val="00A7169C"/>
    <w:rsid w:val="00A7184B"/>
    <w:rsid w:val="00A71C19"/>
    <w:rsid w:val="00A71E8E"/>
    <w:rsid w:val="00A71F72"/>
    <w:rsid w:val="00A721CE"/>
    <w:rsid w:val="00A73835"/>
    <w:rsid w:val="00A7469E"/>
    <w:rsid w:val="00A74793"/>
    <w:rsid w:val="00A76438"/>
    <w:rsid w:val="00A76662"/>
    <w:rsid w:val="00A772D1"/>
    <w:rsid w:val="00A775F5"/>
    <w:rsid w:val="00A77B3E"/>
    <w:rsid w:val="00A77DB7"/>
    <w:rsid w:val="00A77E22"/>
    <w:rsid w:val="00A8186E"/>
    <w:rsid w:val="00A82A64"/>
    <w:rsid w:val="00A832C0"/>
    <w:rsid w:val="00A83E03"/>
    <w:rsid w:val="00A84F10"/>
    <w:rsid w:val="00A85B24"/>
    <w:rsid w:val="00A85BAF"/>
    <w:rsid w:val="00A8626A"/>
    <w:rsid w:val="00A8635A"/>
    <w:rsid w:val="00A87854"/>
    <w:rsid w:val="00A9033A"/>
    <w:rsid w:val="00A909BC"/>
    <w:rsid w:val="00A90C4C"/>
    <w:rsid w:val="00A91280"/>
    <w:rsid w:val="00A91517"/>
    <w:rsid w:val="00A9264D"/>
    <w:rsid w:val="00A92895"/>
    <w:rsid w:val="00A93006"/>
    <w:rsid w:val="00A93241"/>
    <w:rsid w:val="00A93451"/>
    <w:rsid w:val="00A93F75"/>
    <w:rsid w:val="00A9466A"/>
    <w:rsid w:val="00A94C44"/>
    <w:rsid w:val="00A956E4"/>
    <w:rsid w:val="00A9652A"/>
    <w:rsid w:val="00A97F91"/>
    <w:rsid w:val="00AA03C8"/>
    <w:rsid w:val="00AA0595"/>
    <w:rsid w:val="00AA0661"/>
    <w:rsid w:val="00AA06B2"/>
    <w:rsid w:val="00AA16A1"/>
    <w:rsid w:val="00AA1E05"/>
    <w:rsid w:val="00AA245C"/>
    <w:rsid w:val="00AA354E"/>
    <w:rsid w:val="00AA3FC4"/>
    <w:rsid w:val="00AA48D6"/>
    <w:rsid w:val="00AA4EC7"/>
    <w:rsid w:val="00AA57E8"/>
    <w:rsid w:val="00AA650E"/>
    <w:rsid w:val="00AA6FCB"/>
    <w:rsid w:val="00AB0CD0"/>
    <w:rsid w:val="00AB0E8F"/>
    <w:rsid w:val="00AB18CC"/>
    <w:rsid w:val="00AB1A92"/>
    <w:rsid w:val="00AB34FA"/>
    <w:rsid w:val="00AB39BF"/>
    <w:rsid w:val="00AB3EB4"/>
    <w:rsid w:val="00AB4004"/>
    <w:rsid w:val="00AB47B8"/>
    <w:rsid w:val="00AB4FCA"/>
    <w:rsid w:val="00AB56BD"/>
    <w:rsid w:val="00AB5B54"/>
    <w:rsid w:val="00AB61F3"/>
    <w:rsid w:val="00AB6D19"/>
    <w:rsid w:val="00AB6F6D"/>
    <w:rsid w:val="00AB72CA"/>
    <w:rsid w:val="00AC05A1"/>
    <w:rsid w:val="00AC0BDD"/>
    <w:rsid w:val="00AC0ED2"/>
    <w:rsid w:val="00AC15F3"/>
    <w:rsid w:val="00AC23D3"/>
    <w:rsid w:val="00AC3F44"/>
    <w:rsid w:val="00AC45EF"/>
    <w:rsid w:val="00AC46AF"/>
    <w:rsid w:val="00AC54AB"/>
    <w:rsid w:val="00AC54C6"/>
    <w:rsid w:val="00AC598C"/>
    <w:rsid w:val="00AC5E6E"/>
    <w:rsid w:val="00AC5F72"/>
    <w:rsid w:val="00AC6370"/>
    <w:rsid w:val="00AC6980"/>
    <w:rsid w:val="00AC6B22"/>
    <w:rsid w:val="00AC71A7"/>
    <w:rsid w:val="00AC724A"/>
    <w:rsid w:val="00AC7745"/>
    <w:rsid w:val="00AC79BA"/>
    <w:rsid w:val="00AD0392"/>
    <w:rsid w:val="00AD1119"/>
    <w:rsid w:val="00AD116B"/>
    <w:rsid w:val="00AD12B5"/>
    <w:rsid w:val="00AD1B3B"/>
    <w:rsid w:val="00AD1C9A"/>
    <w:rsid w:val="00AD59FE"/>
    <w:rsid w:val="00AD6440"/>
    <w:rsid w:val="00AD7476"/>
    <w:rsid w:val="00AE04DA"/>
    <w:rsid w:val="00AE0A5E"/>
    <w:rsid w:val="00AE0C9A"/>
    <w:rsid w:val="00AE139F"/>
    <w:rsid w:val="00AE313D"/>
    <w:rsid w:val="00AE4540"/>
    <w:rsid w:val="00AE4F13"/>
    <w:rsid w:val="00AE55CD"/>
    <w:rsid w:val="00AE58A9"/>
    <w:rsid w:val="00AE6214"/>
    <w:rsid w:val="00AE65F5"/>
    <w:rsid w:val="00AE7487"/>
    <w:rsid w:val="00AE75DA"/>
    <w:rsid w:val="00AE78B0"/>
    <w:rsid w:val="00AF15F3"/>
    <w:rsid w:val="00AF1C00"/>
    <w:rsid w:val="00AF1F4E"/>
    <w:rsid w:val="00AF2701"/>
    <w:rsid w:val="00AF2922"/>
    <w:rsid w:val="00AF3109"/>
    <w:rsid w:val="00AF4FD8"/>
    <w:rsid w:val="00AF633E"/>
    <w:rsid w:val="00AF7CAF"/>
    <w:rsid w:val="00AF7FEA"/>
    <w:rsid w:val="00B00713"/>
    <w:rsid w:val="00B00A9A"/>
    <w:rsid w:val="00B01D19"/>
    <w:rsid w:val="00B01D47"/>
    <w:rsid w:val="00B0293E"/>
    <w:rsid w:val="00B03015"/>
    <w:rsid w:val="00B0318F"/>
    <w:rsid w:val="00B03373"/>
    <w:rsid w:val="00B048BB"/>
    <w:rsid w:val="00B04A3F"/>
    <w:rsid w:val="00B04BCF"/>
    <w:rsid w:val="00B04F77"/>
    <w:rsid w:val="00B05B2C"/>
    <w:rsid w:val="00B05B70"/>
    <w:rsid w:val="00B05C99"/>
    <w:rsid w:val="00B06579"/>
    <w:rsid w:val="00B0663B"/>
    <w:rsid w:val="00B070EF"/>
    <w:rsid w:val="00B07882"/>
    <w:rsid w:val="00B1047F"/>
    <w:rsid w:val="00B10B18"/>
    <w:rsid w:val="00B11821"/>
    <w:rsid w:val="00B11847"/>
    <w:rsid w:val="00B1307A"/>
    <w:rsid w:val="00B134A6"/>
    <w:rsid w:val="00B139BB"/>
    <w:rsid w:val="00B150CA"/>
    <w:rsid w:val="00B15636"/>
    <w:rsid w:val="00B1565C"/>
    <w:rsid w:val="00B156BB"/>
    <w:rsid w:val="00B15B79"/>
    <w:rsid w:val="00B1663C"/>
    <w:rsid w:val="00B20FD9"/>
    <w:rsid w:val="00B22511"/>
    <w:rsid w:val="00B22B54"/>
    <w:rsid w:val="00B22C8D"/>
    <w:rsid w:val="00B231A1"/>
    <w:rsid w:val="00B235C8"/>
    <w:rsid w:val="00B23E94"/>
    <w:rsid w:val="00B244E7"/>
    <w:rsid w:val="00B24F1A"/>
    <w:rsid w:val="00B24F84"/>
    <w:rsid w:val="00B2565E"/>
    <w:rsid w:val="00B26758"/>
    <w:rsid w:val="00B272E4"/>
    <w:rsid w:val="00B301B6"/>
    <w:rsid w:val="00B307C9"/>
    <w:rsid w:val="00B32371"/>
    <w:rsid w:val="00B33540"/>
    <w:rsid w:val="00B33930"/>
    <w:rsid w:val="00B3409A"/>
    <w:rsid w:val="00B372C2"/>
    <w:rsid w:val="00B37F72"/>
    <w:rsid w:val="00B42A4D"/>
    <w:rsid w:val="00B4311F"/>
    <w:rsid w:val="00B4439A"/>
    <w:rsid w:val="00B44F06"/>
    <w:rsid w:val="00B4507A"/>
    <w:rsid w:val="00B45084"/>
    <w:rsid w:val="00B45E31"/>
    <w:rsid w:val="00B460D2"/>
    <w:rsid w:val="00B462E0"/>
    <w:rsid w:val="00B4697B"/>
    <w:rsid w:val="00B46AE6"/>
    <w:rsid w:val="00B47931"/>
    <w:rsid w:val="00B47FA3"/>
    <w:rsid w:val="00B51238"/>
    <w:rsid w:val="00B51B4C"/>
    <w:rsid w:val="00B52056"/>
    <w:rsid w:val="00B520A3"/>
    <w:rsid w:val="00B527B2"/>
    <w:rsid w:val="00B52C93"/>
    <w:rsid w:val="00B53FEA"/>
    <w:rsid w:val="00B54639"/>
    <w:rsid w:val="00B56934"/>
    <w:rsid w:val="00B56B26"/>
    <w:rsid w:val="00B60F53"/>
    <w:rsid w:val="00B61BB1"/>
    <w:rsid w:val="00B62C24"/>
    <w:rsid w:val="00B62C65"/>
    <w:rsid w:val="00B62E4C"/>
    <w:rsid w:val="00B630EC"/>
    <w:rsid w:val="00B64D6F"/>
    <w:rsid w:val="00B664B8"/>
    <w:rsid w:val="00B66BD4"/>
    <w:rsid w:val="00B672C9"/>
    <w:rsid w:val="00B6781C"/>
    <w:rsid w:val="00B67E22"/>
    <w:rsid w:val="00B70D87"/>
    <w:rsid w:val="00B71630"/>
    <w:rsid w:val="00B71A04"/>
    <w:rsid w:val="00B72ABD"/>
    <w:rsid w:val="00B72DA7"/>
    <w:rsid w:val="00B72F62"/>
    <w:rsid w:val="00B742E6"/>
    <w:rsid w:val="00B744CF"/>
    <w:rsid w:val="00B74C0B"/>
    <w:rsid w:val="00B76207"/>
    <w:rsid w:val="00B76613"/>
    <w:rsid w:val="00B76C10"/>
    <w:rsid w:val="00B771DC"/>
    <w:rsid w:val="00B7732C"/>
    <w:rsid w:val="00B80100"/>
    <w:rsid w:val="00B80DD0"/>
    <w:rsid w:val="00B80F2C"/>
    <w:rsid w:val="00B819F3"/>
    <w:rsid w:val="00B81A08"/>
    <w:rsid w:val="00B8251C"/>
    <w:rsid w:val="00B8322E"/>
    <w:rsid w:val="00B83C99"/>
    <w:rsid w:val="00B842E1"/>
    <w:rsid w:val="00B8539A"/>
    <w:rsid w:val="00B87546"/>
    <w:rsid w:val="00B8765B"/>
    <w:rsid w:val="00B87B99"/>
    <w:rsid w:val="00B9240A"/>
    <w:rsid w:val="00B92D66"/>
    <w:rsid w:val="00B9478D"/>
    <w:rsid w:val="00B95EFF"/>
    <w:rsid w:val="00B95F65"/>
    <w:rsid w:val="00B96F1B"/>
    <w:rsid w:val="00B97395"/>
    <w:rsid w:val="00B973FB"/>
    <w:rsid w:val="00B97983"/>
    <w:rsid w:val="00B97DC6"/>
    <w:rsid w:val="00BA1076"/>
    <w:rsid w:val="00BA21AD"/>
    <w:rsid w:val="00BA21E0"/>
    <w:rsid w:val="00BA2E76"/>
    <w:rsid w:val="00BA5064"/>
    <w:rsid w:val="00BA527E"/>
    <w:rsid w:val="00BA583C"/>
    <w:rsid w:val="00BA7280"/>
    <w:rsid w:val="00BA7388"/>
    <w:rsid w:val="00BB0329"/>
    <w:rsid w:val="00BB0951"/>
    <w:rsid w:val="00BB31AE"/>
    <w:rsid w:val="00BB3300"/>
    <w:rsid w:val="00BB355C"/>
    <w:rsid w:val="00BB490B"/>
    <w:rsid w:val="00BB49D6"/>
    <w:rsid w:val="00BB5292"/>
    <w:rsid w:val="00BB5EBB"/>
    <w:rsid w:val="00BB5F59"/>
    <w:rsid w:val="00BB6548"/>
    <w:rsid w:val="00BB6A29"/>
    <w:rsid w:val="00BB6E7B"/>
    <w:rsid w:val="00BB76E6"/>
    <w:rsid w:val="00BC043E"/>
    <w:rsid w:val="00BC04D0"/>
    <w:rsid w:val="00BC0AA9"/>
    <w:rsid w:val="00BC1C23"/>
    <w:rsid w:val="00BC3154"/>
    <w:rsid w:val="00BC3202"/>
    <w:rsid w:val="00BC41C6"/>
    <w:rsid w:val="00BC4384"/>
    <w:rsid w:val="00BC444F"/>
    <w:rsid w:val="00BC451D"/>
    <w:rsid w:val="00BC4759"/>
    <w:rsid w:val="00BC49B1"/>
    <w:rsid w:val="00BC4A6B"/>
    <w:rsid w:val="00BC4D10"/>
    <w:rsid w:val="00BC5297"/>
    <w:rsid w:val="00BC6BCD"/>
    <w:rsid w:val="00BC7A85"/>
    <w:rsid w:val="00BC7FE2"/>
    <w:rsid w:val="00BD100C"/>
    <w:rsid w:val="00BD1182"/>
    <w:rsid w:val="00BD1AF6"/>
    <w:rsid w:val="00BD1D1E"/>
    <w:rsid w:val="00BD1DB0"/>
    <w:rsid w:val="00BD21EA"/>
    <w:rsid w:val="00BD24BD"/>
    <w:rsid w:val="00BD2B9B"/>
    <w:rsid w:val="00BD2F4F"/>
    <w:rsid w:val="00BD38E7"/>
    <w:rsid w:val="00BD3A37"/>
    <w:rsid w:val="00BD3ABF"/>
    <w:rsid w:val="00BD4530"/>
    <w:rsid w:val="00BD4A17"/>
    <w:rsid w:val="00BD514B"/>
    <w:rsid w:val="00BD5E5D"/>
    <w:rsid w:val="00BD6173"/>
    <w:rsid w:val="00BD68C1"/>
    <w:rsid w:val="00BD6D0C"/>
    <w:rsid w:val="00BE00FF"/>
    <w:rsid w:val="00BE07E4"/>
    <w:rsid w:val="00BE0C7A"/>
    <w:rsid w:val="00BE0CF9"/>
    <w:rsid w:val="00BE2A41"/>
    <w:rsid w:val="00BE3952"/>
    <w:rsid w:val="00BE3B6D"/>
    <w:rsid w:val="00BE4AE6"/>
    <w:rsid w:val="00BE4F02"/>
    <w:rsid w:val="00BE5189"/>
    <w:rsid w:val="00BE5EBA"/>
    <w:rsid w:val="00BE6EFB"/>
    <w:rsid w:val="00BE7509"/>
    <w:rsid w:val="00BE7A48"/>
    <w:rsid w:val="00BE7B93"/>
    <w:rsid w:val="00BF018D"/>
    <w:rsid w:val="00BF0917"/>
    <w:rsid w:val="00BF0C65"/>
    <w:rsid w:val="00BF1AD2"/>
    <w:rsid w:val="00BF1E6C"/>
    <w:rsid w:val="00BF2201"/>
    <w:rsid w:val="00BF2523"/>
    <w:rsid w:val="00BF2D6B"/>
    <w:rsid w:val="00BF34C8"/>
    <w:rsid w:val="00BF4538"/>
    <w:rsid w:val="00BF484B"/>
    <w:rsid w:val="00BF4D0E"/>
    <w:rsid w:val="00BF50A6"/>
    <w:rsid w:val="00BF5539"/>
    <w:rsid w:val="00BF687D"/>
    <w:rsid w:val="00BF75BF"/>
    <w:rsid w:val="00C001B0"/>
    <w:rsid w:val="00C0021E"/>
    <w:rsid w:val="00C009B8"/>
    <w:rsid w:val="00C01619"/>
    <w:rsid w:val="00C017FD"/>
    <w:rsid w:val="00C0180C"/>
    <w:rsid w:val="00C01D2C"/>
    <w:rsid w:val="00C02666"/>
    <w:rsid w:val="00C0384F"/>
    <w:rsid w:val="00C04147"/>
    <w:rsid w:val="00C0434E"/>
    <w:rsid w:val="00C04BE4"/>
    <w:rsid w:val="00C052F6"/>
    <w:rsid w:val="00C05D14"/>
    <w:rsid w:val="00C0634B"/>
    <w:rsid w:val="00C06F19"/>
    <w:rsid w:val="00C0719D"/>
    <w:rsid w:val="00C07625"/>
    <w:rsid w:val="00C07C0D"/>
    <w:rsid w:val="00C116C7"/>
    <w:rsid w:val="00C117A2"/>
    <w:rsid w:val="00C124E6"/>
    <w:rsid w:val="00C13A12"/>
    <w:rsid w:val="00C13A33"/>
    <w:rsid w:val="00C13FE8"/>
    <w:rsid w:val="00C17741"/>
    <w:rsid w:val="00C17879"/>
    <w:rsid w:val="00C202A4"/>
    <w:rsid w:val="00C20746"/>
    <w:rsid w:val="00C20840"/>
    <w:rsid w:val="00C20D2F"/>
    <w:rsid w:val="00C2129A"/>
    <w:rsid w:val="00C21A39"/>
    <w:rsid w:val="00C21F08"/>
    <w:rsid w:val="00C22679"/>
    <w:rsid w:val="00C24EEC"/>
    <w:rsid w:val="00C2502D"/>
    <w:rsid w:val="00C25267"/>
    <w:rsid w:val="00C258AF"/>
    <w:rsid w:val="00C25BFB"/>
    <w:rsid w:val="00C26AA0"/>
    <w:rsid w:val="00C26ABC"/>
    <w:rsid w:val="00C27770"/>
    <w:rsid w:val="00C27C03"/>
    <w:rsid w:val="00C27F40"/>
    <w:rsid w:val="00C3111E"/>
    <w:rsid w:val="00C315B9"/>
    <w:rsid w:val="00C32329"/>
    <w:rsid w:val="00C32D6A"/>
    <w:rsid w:val="00C33594"/>
    <w:rsid w:val="00C33BBA"/>
    <w:rsid w:val="00C35195"/>
    <w:rsid w:val="00C35ADB"/>
    <w:rsid w:val="00C364F1"/>
    <w:rsid w:val="00C3694C"/>
    <w:rsid w:val="00C36F2A"/>
    <w:rsid w:val="00C37916"/>
    <w:rsid w:val="00C40328"/>
    <w:rsid w:val="00C40D7C"/>
    <w:rsid w:val="00C41961"/>
    <w:rsid w:val="00C4198C"/>
    <w:rsid w:val="00C41FC9"/>
    <w:rsid w:val="00C4243F"/>
    <w:rsid w:val="00C42CDE"/>
    <w:rsid w:val="00C42D10"/>
    <w:rsid w:val="00C43140"/>
    <w:rsid w:val="00C438F2"/>
    <w:rsid w:val="00C452E2"/>
    <w:rsid w:val="00C45473"/>
    <w:rsid w:val="00C45634"/>
    <w:rsid w:val="00C4564C"/>
    <w:rsid w:val="00C45BEB"/>
    <w:rsid w:val="00C45FCC"/>
    <w:rsid w:val="00C46B38"/>
    <w:rsid w:val="00C46C06"/>
    <w:rsid w:val="00C47361"/>
    <w:rsid w:val="00C47415"/>
    <w:rsid w:val="00C50A4A"/>
    <w:rsid w:val="00C517C5"/>
    <w:rsid w:val="00C521AB"/>
    <w:rsid w:val="00C542F8"/>
    <w:rsid w:val="00C54A18"/>
    <w:rsid w:val="00C612AD"/>
    <w:rsid w:val="00C615AB"/>
    <w:rsid w:val="00C619EF"/>
    <w:rsid w:val="00C622AE"/>
    <w:rsid w:val="00C62827"/>
    <w:rsid w:val="00C62A0E"/>
    <w:rsid w:val="00C630D0"/>
    <w:rsid w:val="00C63CBF"/>
    <w:rsid w:val="00C63D4F"/>
    <w:rsid w:val="00C64FE3"/>
    <w:rsid w:val="00C657AD"/>
    <w:rsid w:val="00C65C69"/>
    <w:rsid w:val="00C66388"/>
    <w:rsid w:val="00C6668D"/>
    <w:rsid w:val="00C66F1B"/>
    <w:rsid w:val="00C672DD"/>
    <w:rsid w:val="00C71276"/>
    <w:rsid w:val="00C71B0D"/>
    <w:rsid w:val="00C71EEF"/>
    <w:rsid w:val="00C71F12"/>
    <w:rsid w:val="00C74361"/>
    <w:rsid w:val="00C74F51"/>
    <w:rsid w:val="00C755DC"/>
    <w:rsid w:val="00C75BA1"/>
    <w:rsid w:val="00C767EF"/>
    <w:rsid w:val="00C76D26"/>
    <w:rsid w:val="00C77408"/>
    <w:rsid w:val="00C806F9"/>
    <w:rsid w:val="00C80E2A"/>
    <w:rsid w:val="00C81765"/>
    <w:rsid w:val="00C82CA3"/>
    <w:rsid w:val="00C846D4"/>
    <w:rsid w:val="00C84766"/>
    <w:rsid w:val="00C854E6"/>
    <w:rsid w:val="00C8576C"/>
    <w:rsid w:val="00C85873"/>
    <w:rsid w:val="00C867CD"/>
    <w:rsid w:val="00C86AF9"/>
    <w:rsid w:val="00C90E2D"/>
    <w:rsid w:val="00C91D6E"/>
    <w:rsid w:val="00C91FD8"/>
    <w:rsid w:val="00C92B0F"/>
    <w:rsid w:val="00C94002"/>
    <w:rsid w:val="00C940B6"/>
    <w:rsid w:val="00C94BA5"/>
    <w:rsid w:val="00C97C35"/>
    <w:rsid w:val="00C97DE4"/>
    <w:rsid w:val="00CA0E55"/>
    <w:rsid w:val="00CA1CE2"/>
    <w:rsid w:val="00CA1D6E"/>
    <w:rsid w:val="00CA2241"/>
    <w:rsid w:val="00CA2FA2"/>
    <w:rsid w:val="00CA3E7F"/>
    <w:rsid w:val="00CA3F2B"/>
    <w:rsid w:val="00CA45A2"/>
    <w:rsid w:val="00CA4FD2"/>
    <w:rsid w:val="00CA5203"/>
    <w:rsid w:val="00CA52F3"/>
    <w:rsid w:val="00CA5762"/>
    <w:rsid w:val="00CB15B2"/>
    <w:rsid w:val="00CB26D8"/>
    <w:rsid w:val="00CB284A"/>
    <w:rsid w:val="00CB2A02"/>
    <w:rsid w:val="00CB2E3F"/>
    <w:rsid w:val="00CB37B8"/>
    <w:rsid w:val="00CB3BD5"/>
    <w:rsid w:val="00CB4178"/>
    <w:rsid w:val="00CB4461"/>
    <w:rsid w:val="00CB4D65"/>
    <w:rsid w:val="00CB4FAB"/>
    <w:rsid w:val="00CB573A"/>
    <w:rsid w:val="00CB5DFA"/>
    <w:rsid w:val="00CB64D1"/>
    <w:rsid w:val="00CB7B2A"/>
    <w:rsid w:val="00CB7D62"/>
    <w:rsid w:val="00CC035E"/>
    <w:rsid w:val="00CC193F"/>
    <w:rsid w:val="00CC1B16"/>
    <w:rsid w:val="00CC2660"/>
    <w:rsid w:val="00CC31FD"/>
    <w:rsid w:val="00CC42C3"/>
    <w:rsid w:val="00CC42C7"/>
    <w:rsid w:val="00CC4A17"/>
    <w:rsid w:val="00CC4AF5"/>
    <w:rsid w:val="00CC59FF"/>
    <w:rsid w:val="00CC61E4"/>
    <w:rsid w:val="00CC7C05"/>
    <w:rsid w:val="00CD03E9"/>
    <w:rsid w:val="00CD0FB3"/>
    <w:rsid w:val="00CD1EBA"/>
    <w:rsid w:val="00CD2315"/>
    <w:rsid w:val="00CD2C06"/>
    <w:rsid w:val="00CD2CEE"/>
    <w:rsid w:val="00CD3039"/>
    <w:rsid w:val="00CD372E"/>
    <w:rsid w:val="00CD3EC0"/>
    <w:rsid w:val="00CD406F"/>
    <w:rsid w:val="00CD47B2"/>
    <w:rsid w:val="00CD53F7"/>
    <w:rsid w:val="00CD5811"/>
    <w:rsid w:val="00CD656D"/>
    <w:rsid w:val="00CE0CEE"/>
    <w:rsid w:val="00CE1A8D"/>
    <w:rsid w:val="00CE1D44"/>
    <w:rsid w:val="00CE1FFB"/>
    <w:rsid w:val="00CE2138"/>
    <w:rsid w:val="00CE2F40"/>
    <w:rsid w:val="00CE2FDA"/>
    <w:rsid w:val="00CE314C"/>
    <w:rsid w:val="00CE34C9"/>
    <w:rsid w:val="00CE373C"/>
    <w:rsid w:val="00CE40AB"/>
    <w:rsid w:val="00CE44FE"/>
    <w:rsid w:val="00CE48AF"/>
    <w:rsid w:val="00CE5A67"/>
    <w:rsid w:val="00CE7C81"/>
    <w:rsid w:val="00CE7E09"/>
    <w:rsid w:val="00CF1029"/>
    <w:rsid w:val="00CF1589"/>
    <w:rsid w:val="00CF35D1"/>
    <w:rsid w:val="00CF372D"/>
    <w:rsid w:val="00CF393B"/>
    <w:rsid w:val="00CF3F07"/>
    <w:rsid w:val="00CF4B98"/>
    <w:rsid w:val="00CF6EE3"/>
    <w:rsid w:val="00CF700C"/>
    <w:rsid w:val="00D00812"/>
    <w:rsid w:val="00D010E5"/>
    <w:rsid w:val="00D014F1"/>
    <w:rsid w:val="00D02105"/>
    <w:rsid w:val="00D02E26"/>
    <w:rsid w:val="00D031B3"/>
    <w:rsid w:val="00D037CE"/>
    <w:rsid w:val="00D038E8"/>
    <w:rsid w:val="00D03B67"/>
    <w:rsid w:val="00D03C4E"/>
    <w:rsid w:val="00D03F45"/>
    <w:rsid w:val="00D05AF6"/>
    <w:rsid w:val="00D10671"/>
    <w:rsid w:val="00D1194E"/>
    <w:rsid w:val="00D11D6D"/>
    <w:rsid w:val="00D12641"/>
    <w:rsid w:val="00D13641"/>
    <w:rsid w:val="00D1396F"/>
    <w:rsid w:val="00D141DB"/>
    <w:rsid w:val="00D148E3"/>
    <w:rsid w:val="00D15799"/>
    <w:rsid w:val="00D15DF4"/>
    <w:rsid w:val="00D1613A"/>
    <w:rsid w:val="00D1658D"/>
    <w:rsid w:val="00D17F6F"/>
    <w:rsid w:val="00D21199"/>
    <w:rsid w:val="00D218EA"/>
    <w:rsid w:val="00D21B30"/>
    <w:rsid w:val="00D2277D"/>
    <w:rsid w:val="00D23312"/>
    <w:rsid w:val="00D237E6"/>
    <w:rsid w:val="00D2472D"/>
    <w:rsid w:val="00D24817"/>
    <w:rsid w:val="00D25AE1"/>
    <w:rsid w:val="00D25D04"/>
    <w:rsid w:val="00D27065"/>
    <w:rsid w:val="00D271AB"/>
    <w:rsid w:val="00D27B61"/>
    <w:rsid w:val="00D27BF7"/>
    <w:rsid w:val="00D303D1"/>
    <w:rsid w:val="00D3101B"/>
    <w:rsid w:val="00D31983"/>
    <w:rsid w:val="00D31C6A"/>
    <w:rsid w:val="00D31F55"/>
    <w:rsid w:val="00D324BE"/>
    <w:rsid w:val="00D325CA"/>
    <w:rsid w:val="00D32E4B"/>
    <w:rsid w:val="00D331DD"/>
    <w:rsid w:val="00D333C3"/>
    <w:rsid w:val="00D346B9"/>
    <w:rsid w:val="00D346F3"/>
    <w:rsid w:val="00D34D58"/>
    <w:rsid w:val="00D34F40"/>
    <w:rsid w:val="00D3522A"/>
    <w:rsid w:val="00D3542E"/>
    <w:rsid w:val="00D354BA"/>
    <w:rsid w:val="00D35B95"/>
    <w:rsid w:val="00D35CFB"/>
    <w:rsid w:val="00D360DF"/>
    <w:rsid w:val="00D36211"/>
    <w:rsid w:val="00D3640F"/>
    <w:rsid w:val="00D37D7C"/>
    <w:rsid w:val="00D37E8F"/>
    <w:rsid w:val="00D37F66"/>
    <w:rsid w:val="00D40380"/>
    <w:rsid w:val="00D40FF3"/>
    <w:rsid w:val="00D4261D"/>
    <w:rsid w:val="00D42C85"/>
    <w:rsid w:val="00D43F94"/>
    <w:rsid w:val="00D44090"/>
    <w:rsid w:val="00D44CE6"/>
    <w:rsid w:val="00D451FD"/>
    <w:rsid w:val="00D4549D"/>
    <w:rsid w:val="00D45A55"/>
    <w:rsid w:val="00D46EEA"/>
    <w:rsid w:val="00D47AA5"/>
    <w:rsid w:val="00D47B2F"/>
    <w:rsid w:val="00D50081"/>
    <w:rsid w:val="00D5040D"/>
    <w:rsid w:val="00D51471"/>
    <w:rsid w:val="00D52540"/>
    <w:rsid w:val="00D5257D"/>
    <w:rsid w:val="00D53EED"/>
    <w:rsid w:val="00D54446"/>
    <w:rsid w:val="00D553EE"/>
    <w:rsid w:val="00D55ABC"/>
    <w:rsid w:val="00D55F4F"/>
    <w:rsid w:val="00D55F90"/>
    <w:rsid w:val="00D5709E"/>
    <w:rsid w:val="00D601F0"/>
    <w:rsid w:val="00D611BD"/>
    <w:rsid w:val="00D612BD"/>
    <w:rsid w:val="00D61550"/>
    <w:rsid w:val="00D6163D"/>
    <w:rsid w:val="00D617C3"/>
    <w:rsid w:val="00D61E24"/>
    <w:rsid w:val="00D6271F"/>
    <w:rsid w:val="00D6342B"/>
    <w:rsid w:val="00D63B27"/>
    <w:rsid w:val="00D6482D"/>
    <w:rsid w:val="00D64DFF"/>
    <w:rsid w:val="00D653D4"/>
    <w:rsid w:val="00D66118"/>
    <w:rsid w:val="00D673DE"/>
    <w:rsid w:val="00D67CD0"/>
    <w:rsid w:val="00D704A1"/>
    <w:rsid w:val="00D70588"/>
    <w:rsid w:val="00D706F0"/>
    <w:rsid w:val="00D7087D"/>
    <w:rsid w:val="00D71BC2"/>
    <w:rsid w:val="00D7224C"/>
    <w:rsid w:val="00D73448"/>
    <w:rsid w:val="00D7355B"/>
    <w:rsid w:val="00D74433"/>
    <w:rsid w:val="00D74999"/>
    <w:rsid w:val="00D74AB7"/>
    <w:rsid w:val="00D74C3E"/>
    <w:rsid w:val="00D751B2"/>
    <w:rsid w:val="00D752C1"/>
    <w:rsid w:val="00D75BCA"/>
    <w:rsid w:val="00D76948"/>
    <w:rsid w:val="00D76B6A"/>
    <w:rsid w:val="00D76C9B"/>
    <w:rsid w:val="00D77091"/>
    <w:rsid w:val="00D77255"/>
    <w:rsid w:val="00D7762D"/>
    <w:rsid w:val="00D801D8"/>
    <w:rsid w:val="00D8078C"/>
    <w:rsid w:val="00D80A79"/>
    <w:rsid w:val="00D8123E"/>
    <w:rsid w:val="00D81ACC"/>
    <w:rsid w:val="00D82B29"/>
    <w:rsid w:val="00D83171"/>
    <w:rsid w:val="00D83907"/>
    <w:rsid w:val="00D83EE3"/>
    <w:rsid w:val="00D844B6"/>
    <w:rsid w:val="00D8452E"/>
    <w:rsid w:val="00D84B0B"/>
    <w:rsid w:val="00D8519E"/>
    <w:rsid w:val="00D861E2"/>
    <w:rsid w:val="00D870B7"/>
    <w:rsid w:val="00D87902"/>
    <w:rsid w:val="00D9058D"/>
    <w:rsid w:val="00D91295"/>
    <w:rsid w:val="00D91B42"/>
    <w:rsid w:val="00D91E28"/>
    <w:rsid w:val="00D91FD4"/>
    <w:rsid w:val="00D92144"/>
    <w:rsid w:val="00D92CCC"/>
    <w:rsid w:val="00D93077"/>
    <w:rsid w:val="00D93DA5"/>
    <w:rsid w:val="00D94449"/>
    <w:rsid w:val="00D944B7"/>
    <w:rsid w:val="00D94BDD"/>
    <w:rsid w:val="00D95740"/>
    <w:rsid w:val="00D96970"/>
    <w:rsid w:val="00D96ACF"/>
    <w:rsid w:val="00DA00E0"/>
    <w:rsid w:val="00DA36C5"/>
    <w:rsid w:val="00DA396D"/>
    <w:rsid w:val="00DA3CF0"/>
    <w:rsid w:val="00DA420D"/>
    <w:rsid w:val="00DA4CC7"/>
    <w:rsid w:val="00DA4E51"/>
    <w:rsid w:val="00DA5933"/>
    <w:rsid w:val="00DA5EB8"/>
    <w:rsid w:val="00DA6253"/>
    <w:rsid w:val="00DA6E40"/>
    <w:rsid w:val="00DA7D8A"/>
    <w:rsid w:val="00DB03DF"/>
    <w:rsid w:val="00DB220E"/>
    <w:rsid w:val="00DB266D"/>
    <w:rsid w:val="00DB28AC"/>
    <w:rsid w:val="00DB308C"/>
    <w:rsid w:val="00DB3578"/>
    <w:rsid w:val="00DB3791"/>
    <w:rsid w:val="00DB3BF9"/>
    <w:rsid w:val="00DB5A15"/>
    <w:rsid w:val="00DB5BAF"/>
    <w:rsid w:val="00DB63BF"/>
    <w:rsid w:val="00DC064C"/>
    <w:rsid w:val="00DC066C"/>
    <w:rsid w:val="00DC087E"/>
    <w:rsid w:val="00DC14AE"/>
    <w:rsid w:val="00DC206E"/>
    <w:rsid w:val="00DC2376"/>
    <w:rsid w:val="00DC3029"/>
    <w:rsid w:val="00DC3383"/>
    <w:rsid w:val="00DC3466"/>
    <w:rsid w:val="00DC37A0"/>
    <w:rsid w:val="00DC3B20"/>
    <w:rsid w:val="00DC3B6F"/>
    <w:rsid w:val="00DC3CF2"/>
    <w:rsid w:val="00DC76F2"/>
    <w:rsid w:val="00DC79A8"/>
    <w:rsid w:val="00DC7B03"/>
    <w:rsid w:val="00DD0B5B"/>
    <w:rsid w:val="00DD1CAC"/>
    <w:rsid w:val="00DD2215"/>
    <w:rsid w:val="00DD237C"/>
    <w:rsid w:val="00DD2E84"/>
    <w:rsid w:val="00DD30B6"/>
    <w:rsid w:val="00DD40CA"/>
    <w:rsid w:val="00DD45FC"/>
    <w:rsid w:val="00DD4FE2"/>
    <w:rsid w:val="00DD6B2A"/>
    <w:rsid w:val="00DD735A"/>
    <w:rsid w:val="00DE0538"/>
    <w:rsid w:val="00DE0677"/>
    <w:rsid w:val="00DE06F3"/>
    <w:rsid w:val="00DE0A68"/>
    <w:rsid w:val="00DE0FF7"/>
    <w:rsid w:val="00DE1257"/>
    <w:rsid w:val="00DE14F5"/>
    <w:rsid w:val="00DE1D79"/>
    <w:rsid w:val="00DE2951"/>
    <w:rsid w:val="00DE3AB6"/>
    <w:rsid w:val="00DE3BFF"/>
    <w:rsid w:val="00DE4DEF"/>
    <w:rsid w:val="00DE514C"/>
    <w:rsid w:val="00DE7676"/>
    <w:rsid w:val="00DE7935"/>
    <w:rsid w:val="00DF0676"/>
    <w:rsid w:val="00DF0864"/>
    <w:rsid w:val="00DF1559"/>
    <w:rsid w:val="00DF2836"/>
    <w:rsid w:val="00DF2976"/>
    <w:rsid w:val="00DF3972"/>
    <w:rsid w:val="00DF496E"/>
    <w:rsid w:val="00DF6871"/>
    <w:rsid w:val="00DF6DED"/>
    <w:rsid w:val="00DF6F80"/>
    <w:rsid w:val="00E0141D"/>
    <w:rsid w:val="00E01926"/>
    <w:rsid w:val="00E01E5C"/>
    <w:rsid w:val="00E02D1F"/>
    <w:rsid w:val="00E03B35"/>
    <w:rsid w:val="00E03CBA"/>
    <w:rsid w:val="00E10158"/>
    <w:rsid w:val="00E106CD"/>
    <w:rsid w:val="00E10905"/>
    <w:rsid w:val="00E11673"/>
    <w:rsid w:val="00E12728"/>
    <w:rsid w:val="00E127B8"/>
    <w:rsid w:val="00E130B7"/>
    <w:rsid w:val="00E13C21"/>
    <w:rsid w:val="00E14E0E"/>
    <w:rsid w:val="00E14F66"/>
    <w:rsid w:val="00E15203"/>
    <w:rsid w:val="00E153DA"/>
    <w:rsid w:val="00E15574"/>
    <w:rsid w:val="00E15A1A"/>
    <w:rsid w:val="00E16004"/>
    <w:rsid w:val="00E16107"/>
    <w:rsid w:val="00E167A4"/>
    <w:rsid w:val="00E17A65"/>
    <w:rsid w:val="00E204B2"/>
    <w:rsid w:val="00E20519"/>
    <w:rsid w:val="00E20836"/>
    <w:rsid w:val="00E20ADF"/>
    <w:rsid w:val="00E20E94"/>
    <w:rsid w:val="00E21302"/>
    <w:rsid w:val="00E21BC1"/>
    <w:rsid w:val="00E22759"/>
    <w:rsid w:val="00E232E4"/>
    <w:rsid w:val="00E23309"/>
    <w:rsid w:val="00E24025"/>
    <w:rsid w:val="00E24032"/>
    <w:rsid w:val="00E24EAE"/>
    <w:rsid w:val="00E26564"/>
    <w:rsid w:val="00E26673"/>
    <w:rsid w:val="00E26C2E"/>
    <w:rsid w:val="00E27A03"/>
    <w:rsid w:val="00E30DCE"/>
    <w:rsid w:val="00E314B0"/>
    <w:rsid w:val="00E31F8F"/>
    <w:rsid w:val="00E322CC"/>
    <w:rsid w:val="00E32912"/>
    <w:rsid w:val="00E32FE7"/>
    <w:rsid w:val="00E33077"/>
    <w:rsid w:val="00E334AA"/>
    <w:rsid w:val="00E3369C"/>
    <w:rsid w:val="00E338C3"/>
    <w:rsid w:val="00E3446B"/>
    <w:rsid w:val="00E34FB2"/>
    <w:rsid w:val="00E370B1"/>
    <w:rsid w:val="00E41E7B"/>
    <w:rsid w:val="00E4203F"/>
    <w:rsid w:val="00E43339"/>
    <w:rsid w:val="00E436F6"/>
    <w:rsid w:val="00E43D03"/>
    <w:rsid w:val="00E444C7"/>
    <w:rsid w:val="00E44BC5"/>
    <w:rsid w:val="00E45208"/>
    <w:rsid w:val="00E452BA"/>
    <w:rsid w:val="00E4549B"/>
    <w:rsid w:val="00E45F5E"/>
    <w:rsid w:val="00E46FAE"/>
    <w:rsid w:val="00E4724C"/>
    <w:rsid w:val="00E475BD"/>
    <w:rsid w:val="00E47828"/>
    <w:rsid w:val="00E50F81"/>
    <w:rsid w:val="00E511CA"/>
    <w:rsid w:val="00E513ED"/>
    <w:rsid w:val="00E53057"/>
    <w:rsid w:val="00E53601"/>
    <w:rsid w:val="00E53EEA"/>
    <w:rsid w:val="00E5421C"/>
    <w:rsid w:val="00E5430F"/>
    <w:rsid w:val="00E54880"/>
    <w:rsid w:val="00E548EA"/>
    <w:rsid w:val="00E55178"/>
    <w:rsid w:val="00E55BA1"/>
    <w:rsid w:val="00E56C22"/>
    <w:rsid w:val="00E601D4"/>
    <w:rsid w:val="00E6033F"/>
    <w:rsid w:val="00E60ACD"/>
    <w:rsid w:val="00E61126"/>
    <w:rsid w:val="00E61713"/>
    <w:rsid w:val="00E618F3"/>
    <w:rsid w:val="00E61A3A"/>
    <w:rsid w:val="00E62EAC"/>
    <w:rsid w:val="00E63712"/>
    <w:rsid w:val="00E63BEF"/>
    <w:rsid w:val="00E6407D"/>
    <w:rsid w:val="00E6482D"/>
    <w:rsid w:val="00E67128"/>
    <w:rsid w:val="00E67317"/>
    <w:rsid w:val="00E673DD"/>
    <w:rsid w:val="00E67FDF"/>
    <w:rsid w:val="00E703EE"/>
    <w:rsid w:val="00E70AD1"/>
    <w:rsid w:val="00E70B29"/>
    <w:rsid w:val="00E721B3"/>
    <w:rsid w:val="00E731E2"/>
    <w:rsid w:val="00E733F2"/>
    <w:rsid w:val="00E738E1"/>
    <w:rsid w:val="00E73C2E"/>
    <w:rsid w:val="00E74176"/>
    <w:rsid w:val="00E7442C"/>
    <w:rsid w:val="00E74603"/>
    <w:rsid w:val="00E747A7"/>
    <w:rsid w:val="00E7572F"/>
    <w:rsid w:val="00E758AA"/>
    <w:rsid w:val="00E772D6"/>
    <w:rsid w:val="00E77DBD"/>
    <w:rsid w:val="00E806D4"/>
    <w:rsid w:val="00E80A16"/>
    <w:rsid w:val="00E80B0D"/>
    <w:rsid w:val="00E80F0F"/>
    <w:rsid w:val="00E81781"/>
    <w:rsid w:val="00E81A80"/>
    <w:rsid w:val="00E81F30"/>
    <w:rsid w:val="00E828B0"/>
    <w:rsid w:val="00E82D8C"/>
    <w:rsid w:val="00E84265"/>
    <w:rsid w:val="00E84D4F"/>
    <w:rsid w:val="00E86046"/>
    <w:rsid w:val="00E860FB"/>
    <w:rsid w:val="00E86E01"/>
    <w:rsid w:val="00E87C18"/>
    <w:rsid w:val="00E87FEA"/>
    <w:rsid w:val="00E90ACD"/>
    <w:rsid w:val="00E911D5"/>
    <w:rsid w:val="00E918F8"/>
    <w:rsid w:val="00E91AB0"/>
    <w:rsid w:val="00E91AE4"/>
    <w:rsid w:val="00E9222F"/>
    <w:rsid w:val="00E924C4"/>
    <w:rsid w:val="00E931FB"/>
    <w:rsid w:val="00E95074"/>
    <w:rsid w:val="00E955AA"/>
    <w:rsid w:val="00E958AA"/>
    <w:rsid w:val="00E95D13"/>
    <w:rsid w:val="00E9762A"/>
    <w:rsid w:val="00E97CB5"/>
    <w:rsid w:val="00EA0265"/>
    <w:rsid w:val="00EA0369"/>
    <w:rsid w:val="00EA060F"/>
    <w:rsid w:val="00EA16F4"/>
    <w:rsid w:val="00EA1C51"/>
    <w:rsid w:val="00EA2B2E"/>
    <w:rsid w:val="00EA2B61"/>
    <w:rsid w:val="00EA2C40"/>
    <w:rsid w:val="00EA2CE2"/>
    <w:rsid w:val="00EA3079"/>
    <w:rsid w:val="00EA4850"/>
    <w:rsid w:val="00EA50DB"/>
    <w:rsid w:val="00EA5122"/>
    <w:rsid w:val="00EA5437"/>
    <w:rsid w:val="00EA5895"/>
    <w:rsid w:val="00EA5EBD"/>
    <w:rsid w:val="00EA731F"/>
    <w:rsid w:val="00EA7C2A"/>
    <w:rsid w:val="00EB00F1"/>
    <w:rsid w:val="00EB0227"/>
    <w:rsid w:val="00EB0476"/>
    <w:rsid w:val="00EB05DB"/>
    <w:rsid w:val="00EB05DC"/>
    <w:rsid w:val="00EB121C"/>
    <w:rsid w:val="00EB29B3"/>
    <w:rsid w:val="00EB473B"/>
    <w:rsid w:val="00EB48BF"/>
    <w:rsid w:val="00EB503F"/>
    <w:rsid w:val="00EB560E"/>
    <w:rsid w:val="00EB57CD"/>
    <w:rsid w:val="00EB582C"/>
    <w:rsid w:val="00EB5CAA"/>
    <w:rsid w:val="00EB6021"/>
    <w:rsid w:val="00EB69EC"/>
    <w:rsid w:val="00EB6D70"/>
    <w:rsid w:val="00EB6FD2"/>
    <w:rsid w:val="00EB70AC"/>
    <w:rsid w:val="00EC0E19"/>
    <w:rsid w:val="00EC171B"/>
    <w:rsid w:val="00EC1C50"/>
    <w:rsid w:val="00EC207A"/>
    <w:rsid w:val="00EC2297"/>
    <w:rsid w:val="00EC2BF6"/>
    <w:rsid w:val="00EC38B3"/>
    <w:rsid w:val="00EC3C45"/>
    <w:rsid w:val="00EC42F9"/>
    <w:rsid w:val="00EC48A5"/>
    <w:rsid w:val="00EC4A2F"/>
    <w:rsid w:val="00EC518B"/>
    <w:rsid w:val="00EC57B6"/>
    <w:rsid w:val="00EC5916"/>
    <w:rsid w:val="00EC67B8"/>
    <w:rsid w:val="00EC6AF6"/>
    <w:rsid w:val="00EC6CF4"/>
    <w:rsid w:val="00EC75B3"/>
    <w:rsid w:val="00EC7D99"/>
    <w:rsid w:val="00ED077E"/>
    <w:rsid w:val="00ED0EFF"/>
    <w:rsid w:val="00ED1BC1"/>
    <w:rsid w:val="00ED39DA"/>
    <w:rsid w:val="00ED4ED0"/>
    <w:rsid w:val="00ED5770"/>
    <w:rsid w:val="00ED5DC9"/>
    <w:rsid w:val="00ED6E14"/>
    <w:rsid w:val="00ED7187"/>
    <w:rsid w:val="00ED781C"/>
    <w:rsid w:val="00ED7F45"/>
    <w:rsid w:val="00EE0503"/>
    <w:rsid w:val="00EE1543"/>
    <w:rsid w:val="00EE218D"/>
    <w:rsid w:val="00EE29DF"/>
    <w:rsid w:val="00EE2E9C"/>
    <w:rsid w:val="00EE3AFC"/>
    <w:rsid w:val="00EE3B62"/>
    <w:rsid w:val="00EE415A"/>
    <w:rsid w:val="00EE49AF"/>
    <w:rsid w:val="00EE4A77"/>
    <w:rsid w:val="00EE60E4"/>
    <w:rsid w:val="00EF0BEA"/>
    <w:rsid w:val="00EF1107"/>
    <w:rsid w:val="00EF14C2"/>
    <w:rsid w:val="00EF158A"/>
    <w:rsid w:val="00EF171E"/>
    <w:rsid w:val="00EF201F"/>
    <w:rsid w:val="00EF255C"/>
    <w:rsid w:val="00EF262F"/>
    <w:rsid w:val="00EF390B"/>
    <w:rsid w:val="00EF4954"/>
    <w:rsid w:val="00EF5AF0"/>
    <w:rsid w:val="00EF60A6"/>
    <w:rsid w:val="00EF63E9"/>
    <w:rsid w:val="00EF658C"/>
    <w:rsid w:val="00EF7BA3"/>
    <w:rsid w:val="00F01769"/>
    <w:rsid w:val="00F027D0"/>
    <w:rsid w:val="00F0284E"/>
    <w:rsid w:val="00F02DC1"/>
    <w:rsid w:val="00F02FBB"/>
    <w:rsid w:val="00F032F6"/>
    <w:rsid w:val="00F03764"/>
    <w:rsid w:val="00F03CA0"/>
    <w:rsid w:val="00F0482E"/>
    <w:rsid w:val="00F050E1"/>
    <w:rsid w:val="00F053B4"/>
    <w:rsid w:val="00F05D04"/>
    <w:rsid w:val="00F067BE"/>
    <w:rsid w:val="00F069D5"/>
    <w:rsid w:val="00F074DB"/>
    <w:rsid w:val="00F07BCF"/>
    <w:rsid w:val="00F10068"/>
    <w:rsid w:val="00F10133"/>
    <w:rsid w:val="00F10237"/>
    <w:rsid w:val="00F106C5"/>
    <w:rsid w:val="00F10AB5"/>
    <w:rsid w:val="00F115A4"/>
    <w:rsid w:val="00F12B4A"/>
    <w:rsid w:val="00F12E1E"/>
    <w:rsid w:val="00F162B8"/>
    <w:rsid w:val="00F16536"/>
    <w:rsid w:val="00F16DB4"/>
    <w:rsid w:val="00F17C17"/>
    <w:rsid w:val="00F17D86"/>
    <w:rsid w:val="00F20115"/>
    <w:rsid w:val="00F2020E"/>
    <w:rsid w:val="00F203D6"/>
    <w:rsid w:val="00F20533"/>
    <w:rsid w:val="00F2063D"/>
    <w:rsid w:val="00F20D90"/>
    <w:rsid w:val="00F20D95"/>
    <w:rsid w:val="00F20ED7"/>
    <w:rsid w:val="00F215D6"/>
    <w:rsid w:val="00F21B32"/>
    <w:rsid w:val="00F22DEE"/>
    <w:rsid w:val="00F233C6"/>
    <w:rsid w:val="00F2353B"/>
    <w:rsid w:val="00F2403B"/>
    <w:rsid w:val="00F25A47"/>
    <w:rsid w:val="00F25DAB"/>
    <w:rsid w:val="00F261F3"/>
    <w:rsid w:val="00F266AD"/>
    <w:rsid w:val="00F305ED"/>
    <w:rsid w:val="00F30746"/>
    <w:rsid w:val="00F323F8"/>
    <w:rsid w:val="00F324C3"/>
    <w:rsid w:val="00F325C4"/>
    <w:rsid w:val="00F356AB"/>
    <w:rsid w:val="00F36054"/>
    <w:rsid w:val="00F36C14"/>
    <w:rsid w:val="00F36C94"/>
    <w:rsid w:val="00F3719F"/>
    <w:rsid w:val="00F37D61"/>
    <w:rsid w:val="00F37EE3"/>
    <w:rsid w:val="00F402EE"/>
    <w:rsid w:val="00F40330"/>
    <w:rsid w:val="00F40AD1"/>
    <w:rsid w:val="00F4112F"/>
    <w:rsid w:val="00F411B1"/>
    <w:rsid w:val="00F41572"/>
    <w:rsid w:val="00F416FE"/>
    <w:rsid w:val="00F41AC6"/>
    <w:rsid w:val="00F41FF3"/>
    <w:rsid w:val="00F42B2D"/>
    <w:rsid w:val="00F43A88"/>
    <w:rsid w:val="00F448DE"/>
    <w:rsid w:val="00F4490C"/>
    <w:rsid w:val="00F44D3C"/>
    <w:rsid w:val="00F4560C"/>
    <w:rsid w:val="00F45D6C"/>
    <w:rsid w:val="00F4624A"/>
    <w:rsid w:val="00F4631E"/>
    <w:rsid w:val="00F467CF"/>
    <w:rsid w:val="00F469C1"/>
    <w:rsid w:val="00F4789C"/>
    <w:rsid w:val="00F50195"/>
    <w:rsid w:val="00F501B2"/>
    <w:rsid w:val="00F504C6"/>
    <w:rsid w:val="00F505F5"/>
    <w:rsid w:val="00F513CC"/>
    <w:rsid w:val="00F517D4"/>
    <w:rsid w:val="00F517E6"/>
    <w:rsid w:val="00F51911"/>
    <w:rsid w:val="00F5362C"/>
    <w:rsid w:val="00F540C0"/>
    <w:rsid w:val="00F55286"/>
    <w:rsid w:val="00F57553"/>
    <w:rsid w:val="00F57D05"/>
    <w:rsid w:val="00F6110C"/>
    <w:rsid w:val="00F617B2"/>
    <w:rsid w:val="00F6578B"/>
    <w:rsid w:val="00F70277"/>
    <w:rsid w:val="00F708A8"/>
    <w:rsid w:val="00F70B4F"/>
    <w:rsid w:val="00F70DAC"/>
    <w:rsid w:val="00F714FA"/>
    <w:rsid w:val="00F71ABA"/>
    <w:rsid w:val="00F71CDD"/>
    <w:rsid w:val="00F71E93"/>
    <w:rsid w:val="00F72118"/>
    <w:rsid w:val="00F72224"/>
    <w:rsid w:val="00F72C6D"/>
    <w:rsid w:val="00F7340D"/>
    <w:rsid w:val="00F73B1C"/>
    <w:rsid w:val="00F740A4"/>
    <w:rsid w:val="00F74444"/>
    <w:rsid w:val="00F74C7F"/>
    <w:rsid w:val="00F74EE3"/>
    <w:rsid w:val="00F754E6"/>
    <w:rsid w:val="00F757FF"/>
    <w:rsid w:val="00F77488"/>
    <w:rsid w:val="00F77C7A"/>
    <w:rsid w:val="00F801DD"/>
    <w:rsid w:val="00F81250"/>
    <w:rsid w:val="00F8160A"/>
    <w:rsid w:val="00F8162C"/>
    <w:rsid w:val="00F8200F"/>
    <w:rsid w:val="00F82602"/>
    <w:rsid w:val="00F82638"/>
    <w:rsid w:val="00F8275B"/>
    <w:rsid w:val="00F827E0"/>
    <w:rsid w:val="00F829C8"/>
    <w:rsid w:val="00F82E1C"/>
    <w:rsid w:val="00F82F85"/>
    <w:rsid w:val="00F83136"/>
    <w:rsid w:val="00F831E3"/>
    <w:rsid w:val="00F83C00"/>
    <w:rsid w:val="00F83E21"/>
    <w:rsid w:val="00F844E8"/>
    <w:rsid w:val="00F8578E"/>
    <w:rsid w:val="00F85CA3"/>
    <w:rsid w:val="00F86B04"/>
    <w:rsid w:val="00F86C3B"/>
    <w:rsid w:val="00F86E8A"/>
    <w:rsid w:val="00F90C8C"/>
    <w:rsid w:val="00F9222A"/>
    <w:rsid w:val="00F92BD8"/>
    <w:rsid w:val="00F92E7E"/>
    <w:rsid w:val="00F944BC"/>
    <w:rsid w:val="00F95523"/>
    <w:rsid w:val="00F9554D"/>
    <w:rsid w:val="00F95B39"/>
    <w:rsid w:val="00F95BEE"/>
    <w:rsid w:val="00F95E81"/>
    <w:rsid w:val="00F960CE"/>
    <w:rsid w:val="00F9691B"/>
    <w:rsid w:val="00F96CF1"/>
    <w:rsid w:val="00F96F95"/>
    <w:rsid w:val="00F97856"/>
    <w:rsid w:val="00FA0CEF"/>
    <w:rsid w:val="00FA0D21"/>
    <w:rsid w:val="00FA0D2F"/>
    <w:rsid w:val="00FA13DE"/>
    <w:rsid w:val="00FA15F6"/>
    <w:rsid w:val="00FA160E"/>
    <w:rsid w:val="00FA1FB7"/>
    <w:rsid w:val="00FA2F25"/>
    <w:rsid w:val="00FA2FA2"/>
    <w:rsid w:val="00FA3E75"/>
    <w:rsid w:val="00FA422D"/>
    <w:rsid w:val="00FA5370"/>
    <w:rsid w:val="00FA5DDF"/>
    <w:rsid w:val="00FA5E63"/>
    <w:rsid w:val="00FA6299"/>
    <w:rsid w:val="00FA79C8"/>
    <w:rsid w:val="00FB0924"/>
    <w:rsid w:val="00FB0983"/>
    <w:rsid w:val="00FB0D92"/>
    <w:rsid w:val="00FB1918"/>
    <w:rsid w:val="00FB1E92"/>
    <w:rsid w:val="00FB232F"/>
    <w:rsid w:val="00FB2AFB"/>
    <w:rsid w:val="00FB2C14"/>
    <w:rsid w:val="00FB338B"/>
    <w:rsid w:val="00FB3972"/>
    <w:rsid w:val="00FB4EB6"/>
    <w:rsid w:val="00FB4F39"/>
    <w:rsid w:val="00FB662B"/>
    <w:rsid w:val="00FB6CD4"/>
    <w:rsid w:val="00FB6DB8"/>
    <w:rsid w:val="00FC09F9"/>
    <w:rsid w:val="00FC0BD4"/>
    <w:rsid w:val="00FC0F89"/>
    <w:rsid w:val="00FC1A29"/>
    <w:rsid w:val="00FC1A2A"/>
    <w:rsid w:val="00FC1B34"/>
    <w:rsid w:val="00FC1FB2"/>
    <w:rsid w:val="00FC30EA"/>
    <w:rsid w:val="00FC38C9"/>
    <w:rsid w:val="00FC457D"/>
    <w:rsid w:val="00FC48C0"/>
    <w:rsid w:val="00FC4EE7"/>
    <w:rsid w:val="00FC558E"/>
    <w:rsid w:val="00FC56AD"/>
    <w:rsid w:val="00FC5E0F"/>
    <w:rsid w:val="00FC5E84"/>
    <w:rsid w:val="00FC60DA"/>
    <w:rsid w:val="00FC61A7"/>
    <w:rsid w:val="00FC6D97"/>
    <w:rsid w:val="00FC7413"/>
    <w:rsid w:val="00FC7E8B"/>
    <w:rsid w:val="00FD104B"/>
    <w:rsid w:val="00FD138F"/>
    <w:rsid w:val="00FD15A2"/>
    <w:rsid w:val="00FD186C"/>
    <w:rsid w:val="00FD3F39"/>
    <w:rsid w:val="00FD41D1"/>
    <w:rsid w:val="00FD48E3"/>
    <w:rsid w:val="00FD6750"/>
    <w:rsid w:val="00FD7542"/>
    <w:rsid w:val="00FE0981"/>
    <w:rsid w:val="00FE117D"/>
    <w:rsid w:val="00FE137B"/>
    <w:rsid w:val="00FE1D26"/>
    <w:rsid w:val="00FE228B"/>
    <w:rsid w:val="00FE2496"/>
    <w:rsid w:val="00FE29F2"/>
    <w:rsid w:val="00FE29F4"/>
    <w:rsid w:val="00FE2A46"/>
    <w:rsid w:val="00FE3509"/>
    <w:rsid w:val="00FE3C88"/>
    <w:rsid w:val="00FE4C3D"/>
    <w:rsid w:val="00FE4D83"/>
    <w:rsid w:val="00FE4F8D"/>
    <w:rsid w:val="00FE64D9"/>
    <w:rsid w:val="00FE6EB1"/>
    <w:rsid w:val="00FE706F"/>
    <w:rsid w:val="00FE7DB4"/>
    <w:rsid w:val="00FF0222"/>
    <w:rsid w:val="00FF1460"/>
    <w:rsid w:val="00FF1486"/>
    <w:rsid w:val="00FF1D10"/>
    <w:rsid w:val="00FF2126"/>
    <w:rsid w:val="00FF2592"/>
    <w:rsid w:val="00FF3508"/>
    <w:rsid w:val="00FF404E"/>
    <w:rsid w:val="00FF474D"/>
    <w:rsid w:val="00FF48CE"/>
    <w:rsid w:val="00FF4E67"/>
    <w:rsid w:val="00FF5917"/>
    <w:rsid w:val="00FF5A54"/>
    <w:rsid w:val="00FF5C88"/>
    <w:rsid w:val="00FF5ECF"/>
    <w:rsid w:val="00FF62B1"/>
    <w:rsid w:val="00FF6730"/>
    <w:rsid w:val="00FF6C65"/>
    <w:rsid w:val="00FF6F25"/>
    <w:rsid w:val="0F516603"/>
    <w:rsid w:val="2BE65675"/>
    <w:rsid w:val="2BF1493D"/>
    <w:rsid w:val="2F90B351"/>
    <w:rsid w:val="33FE2A7B"/>
    <w:rsid w:val="3BBE9FB1"/>
    <w:rsid w:val="3CF7A962"/>
    <w:rsid w:val="3DDD46DA"/>
    <w:rsid w:val="3FBEBBBF"/>
    <w:rsid w:val="3FBF5993"/>
    <w:rsid w:val="3FEEAD4B"/>
    <w:rsid w:val="3FFE6112"/>
    <w:rsid w:val="3FFFFAB2"/>
    <w:rsid w:val="5655F83F"/>
    <w:rsid w:val="57FDA4C1"/>
    <w:rsid w:val="57FE2598"/>
    <w:rsid w:val="59DDF984"/>
    <w:rsid w:val="5BFE57AC"/>
    <w:rsid w:val="5D77483D"/>
    <w:rsid w:val="5E5F8B2D"/>
    <w:rsid w:val="5EDFDC99"/>
    <w:rsid w:val="5EFFD8D9"/>
    <w:rsid w:val="6F7B6A6A"/>
    <w:rsid w:val="6FFB2C62"/>
    <w:rsid w:val="73D882E7"/>
    <w:rsid w:val="75AFAB6E"/>
    <w:rsid w:val="772A36A7"/>
    <w:rsid w:val="783DB57B"/>
    <w:rsid w:val="79BF6510"/>
    <w:rsid w:val="79DFEC4F"/>
    <w:rsid w:val="7A3A87E1"/>
    <w:rsid w:val="7AED79B2"/>
    <w:rsid w:val="7B9F4436"/>
    <w:rsid w:val="7BDF8281"/>
    <w:rsid w:val="7BFD0F18"/>
    <w:rsid w:val="7E773CF1"/>
    <w:rsid w:val="7F3FD64A"/>
    <w:rsid w:val="7FAE18AC"/>
    <w:rsid w:val="7FB5587F"/>
    <w:rsid w:val="7FF58198"/>
    <w:rsid w:val="7FFB033D"/>
    <w:rsid w:val="7FFC478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locked="1"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jc w:val="both"/>
    </w:pPr>
    <w:rPr>
      <w:rFonts w:ascii="Arial" w:hAnsi="Arial"/>
      <w:sz w:val="22"/>
      <w:szCs w:val="22"/>
      <w:lang w:eastAsia="en-US"/>
    </w:rPr>
  </w:style>
  <w:style w:type="paragraph" w:styleId="Nagwek1">
    <w:name w:val="heading 1"/>
    <w:basedOn w:val="Normalny"/>
    <w:next w:val="Normalny"/>
    <w:link w:val="Nagwek1Znak"/>
    <w:qFormat/>
    <w:pPr>
      <w:keepNext/>
      <w:keepLines/>
      <w:pageBreakBefore/>
      <w:numPr>
        <w:numId w:val="1"/>
      </w:numPr>
      <w:spacing w:before="480" w:after="0"/>
      <w:outlineLvl w:val="0"/>
    </w:pPr>
    <w:rPr>
      <w:rFonts w:eastAsia="Calibri"/>
      <w:b/>
      <w:bCs/>
      <w:smallCaps/>
      <w:kern w:val="28"/>
      <w:sz w:val="32"/>
      <w:szCs w:val="32"/>
    </w:rPr>
  </w:style>
  <w:style w:type="paragraph" w:styleId="Nagwek2">
    <w:name w:val="heading 2"/>
    <w:basedOn w:val="Normalny"/>
    <w:next w:val="Normalny"/>
    <w:link w:val="Nagwek2Znak"/>
    <w:qFormat/>
    <w:pPr>
      <w:keepNext/>
      <w:keepLines/>
      <w:numPr>
        <w:ilvl w:val="1"/>
        <w:numId w:val="1"/>
      </w:numPr>
      <w:spacing w:before="200" w:after="0"/>
      <w:ind w:left="576"/>
      <w:outlineLvl w:val="1"/>
    </w:pPr>
    <w:rPr>
      <w:rFonts w:eastAsia="Calibri"/>
      <w:b/>
      <w:bCs/>
      <w:sz w:val="28"/>
      <w:szCs w:val="26"/>
    </w:rPr>
  </w:style>
  <w:style w:type="paragraph" w:styleId="Nagwek3">
    <w:name w:val="heading 3"/>
    <w:basedOn w:val="Normalny"/>
    <w:next w:val="Normalny"/>
    <w:link w:val="Nagwek3Znak"/>
    <w:qFormat/>
    <w:pPr>
      <w:keepNext/>
      <w:keepLines/>
      <w:numPr>
        <w:ilvl w:val="2"/>
        <w:numId w:val="1"/>
      </w:numPr>
      <w:spacing w:before="200" w:after="0"/>
      <w:outlineLvl w:val="2"/>
    </w:pPr>
    <w:rPr>
      <w:rFonts w:eastAsia="Calibri"/>
      <w:b/>
      <w:bCs/>
    </w:rPr>
  </w:style>
  <w:style w:type="paragraph" w:styleId="Nagwek4">
    <w:name w:val="heading 4"/>
    <w:basedOn w:val="Normalny"/>
    <w:next w:val="Normalny"/>
    <w:link w:val="Nagwek4Znak"/>
    <w:qFormat/>
    <w:pPr>
      <w:keepNext/>
      <w:keepLines/>
      <w:numPr>
        <w:numId w:val="2"/>
      </w:numPr>
      <w:spacing w:before="200" w:after="120" w:line="240" w:lineRule="auto"/>
      <w:ind w:left="0" w:firstLine="0"/>
      <w:outlineLvl w:val="3"/>
    </w:pPr>
    <w:rPr>
      <w:rFonts w:eastAsia="Calibri"/>
      <w:b/>
      <w:bCs/>
      <w:iCs/>
      <w:szCs w:val="24"/>
      <w:lang w:eastAsia="pl-PL"/>
    </w:rPr>
  </w:style>
  <w:style w:type="paragraph" w:styleId="Nagwek5">
    <w:name w:val="heading 5"/>
    <w:basedOn w:val="Normalny"/>
    <w:next w:val="Normalny"/>
    <w:link w:val="Nagwek5Znak"/>
    <w:qFormat/>
    <w:pPr>
      <w:keepNext/>
      <w:keepLines/>
      <w:numPr>
        <w:ilvl w:val="4"/>
        <w:numId w:val="1"/>
      </w:numPr>
      <w:spacing w:before="200" w:after="0" w:line="240" w:lineRule="auto"/>
      <w:outlineLvl w:val="4"/>
    </w:pPr>
    <w:rPr>
      <w:rFonts w:eastAsia="Calibri"/>
      <w:szCs w:val="24"/>
      <w:u w:val="single"/>
      <w:lang w:eastAsia="pl-PL"/>
    </w:rPr>
  </w:style>
  <w:style w:type="paragraph" w:styleId="Nagwek6">
    <w:name w:val="heading 6"/>
    <w:basedOn w:val="Normalny"/>
    <w:next w:val="Normalny"/>
    <w:link w:val="Nagwek6Znak"/>
    <w:qFormat/>
    <w:pPr>
      <w:keepNext/>
      <w:keepLines/>
      <w:numPr>
        <w:ilvl w:val="5"/>
        <w:numId w:val="1"/>
      </w:numPr>
      <w:spacing w:before="200" w:after="0"/>
      <w:outlineLvl w:val="5"/>
    </w:pPr>
    <w:rPr>
      <w:rFonts w:eastAsia="Calibri"/>
      <w:i/>
      <w:iCs/>
    </w:rPr>
  </w:style>
  <w:style w:type="paragraph" w:styleId="Nagwek7">
    <w:name w:val="heading 7"/>
    <w:basedOn w:val="Normalny"/>
    <w:next w:val="Normalny"/>
    <w:link w:val="Nagwek7Znak"/>
    <w:qFormat/>
    <w:pPr>
      <w:keepNext/>
      <w:keepLines/>
      <w:numPr>
        <w:ilvl w:val="6"/>
        <w:numId w:val="1"/>
      </w:numPr>
      <w:spacing w:before="200" w:after="0"/>
      <w:outlineLvl w:val="6"/>
    </w:pPr>
    <w:rPr>
      <w:rFonts w:eastAsia="Calibri"/>
      <w:i/>
      <w:iCs/>
      <w:color w:val="404040"/>
    </w:rPr>
  </w:style>
  <w:style w:type="paragraph" w:styleId="Nagwek8">
    <w:name w:val="heading 8"/>
    <w:basedOn w:val="Normalny"/>
    <w:next w:val="Normalny"/>
    <w:link w:val="Nagwek8Znak"/>
    <w:qFormat/>
    <w:pPr>
      <w:keepNext/>
      <w:keepLines/>
      <w:numPr>
        <w:ilvl w:val="7"/>
        <w:numId w:val="1"/>
      </w:numPr>
      <w:spacing w:before="200" w:after="0"/>
      <w:outlineLvl w:val="7"/>
    </w:pPr>
    <w:rPr>
      <w:rFonts w:eastAsia="Calibri"/>
      <w:color w:val="404040"/>
      <w:sz w:val="20"/>
      <w:szCs w:val="20"/>
    </w:rPr>
  </w:style>
  <w:style w:type="paragraph" w:styleId="Nagwek9">
    <w:name w:val="heading 9"/>
    <w:basedOn w:val="Normalny"/>
    <w:next w:val="Normalny"/>
    <w:link w:val="Nagwek9Znak"/>
    <w:qFormat/>
    <w:pPr>
      <w:keepNext/>
      <w:keepLines/>
      <w:numPr>
        <w:ilvl w:val="8"/>
        <w:numId w:val="1"/>
      </w:numPr>
      <w:spacing w:before="200" w:after="0"/>
      <w:outlineLvl w:val="8"/>
    </w:pPr>
    <w:rPr>
      <w:rFonts w:eastAsia="Calibri"/>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zwciciem">
    <w:name w:val="Body Text First Indent"/>
    <w:basedOn w:val="Tekstpodstawowy"/>
    <w:link w:val="TekstpodstawowyzwciciemZnak"/>
    <w:qFormat/>
    <w:pPr>
      <w:spacing w:after="200"/>
      <w:ind w:firstLine="360"/>
    </w:pPr>
  </w:style>
  <w:style w:type="paragraph" w:styleId="Tekstpodstawowywcity">
    <w:name w:val="Body Text Indent"/>
    <w:basedOn w:val="Normalny"/>
    <w:link w:val="TekstpodstawowywcityZnak"/>
    <w:qFormat/>
    <w:pPr>
      <w:spacing w:after="120"/>
      <w:ind w:left="283"/>
    </w:pPr>
  </w:style>
  <w:style w:type="paragraph" w:styleId="Tekstpodstawowyzwciciem2">
    <w:name w:val="Body Text First Indent 2"/>
    <w:basedOn w:val="Tekstpodstawowywcity"/>
    <w:link w:val="Tekstpodstawowyzwciciem2Znak"/>
    <w:qFormat/>
    <w:pPr>
      <w:spacing w:after="200"/>
      <w:ind w:left="360" w:firstLine="360"/>
    </w:pPr>
  </w:style>
  <w:style w:type="paragraph" w:styleId="Legenda">
    <w:name w:val="caption"/>
    <w:basedOn w:val="Normalny"/>
    <w:next w:val="Normalny"/>
    <w:link w:val="LegendaZnak"/>
    <w:qFormat/>
    <w:pPr>
      <w:spacing w:line="240" w:lineRule="auto"/>
      <w:jc w:val="left"/>
    </w:pPr>
    <w:rPr>
      <w:bCs/>
      <w:i/>
      <w:sz w:val="18"/>
      <w:szCs w:val="20"/>
      <w:lang w:eastAsia="pl-PL"/>
    </w:rPr>
  </w:style>
  <w:style w:type="paragraph" w:styleId="Tekstkomentarza">
    <w:name w:val="annotation text"/>
    <w:basedOn w:val="Normalny"/>
    <w:link w:val="TekstkomentarzaZnak"/>
    <w:semiHidden/>
    <w:qFormat/>
    <w:pPr>
      <w:spacing w:line="240" w:lineRule="auto"/>
    </w:pPr>
    <w:rPr>
      <w:sz w:val="20"/>
      <w:szCs w:val="20"/>
    </w:rPr>
  </w:style>
  <w:style w:type="paragraph" w:styleId="Tematkomentarza">
    <w:name w:val="annotation subject"/>
    <w:basedOn w:val="Tekstkomentarza"/>
    <w:next w:val="Tekstkomentarza"/>
    <w:link w:val="TematkomentarzaZnak"/>
    <w:semiHidden/>
    <w:qFormat/>
    <w:rPr>
      <w:b/>
      <w:bCs/>
    </w:rPr>
  </w:style>
  <w:style w:type="paragraph" w:styleId="Mapadokumentu">
    <w:name w:val="Document Map"/>
    <w:basedOn w:val="Normalny"/>
    <w:link w:val="MapadokumentuZnak"/>
    <w:semiHidden/>
    <w:qFormat/>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qFormat/>
    <w:pPr>
      <w:spacing w:after="0" w:line="240" w:lineRule="auto"/>
    </w:pPr>
    <w:rPr>
      <w:sz w:val="20"/>
      <w:szCs w:val="20"/>
    </w:rPr>
  </w:style>
  <w:style w:type="paragraph" w:styleId="Stopka">
    <w:name w:val="footer"/>
    <w:basedOn w:val="Normalny"/>
    <w:link w:val="StopkaZnak"/>
    <w:qFormat/>
    <w:pPr>
      <w:tabs>
        <w:tab w:val="center" w:pos="4536"/>
        <w:tab w:val="right" w:pos="9072"/>
      </w:tabs>
      <w:spacing w:after="0" w:line="240" w:lineRule="auto"/>
    </w:pPr>
  </w:style>
  <w:style w:type="paragraph" w:styleId="Tekstprzypisudolnego">
    <w:name w:val="footnote text"/>
    <w:basedOn w:val="Normalny"/>
    <w:link w:val="TekstprzypisudolnegoZnak"/>
    <w:semiHidden/>
    <w:qFormat/>
    <w:pPr>
      <w:spacing w:after="0" w:line="240" w:lineRule="auto"/>
      <w:jc w:val="left"/>
    </w:pPr>
    <w:rPr>
      <w:rFonts w:ascii="Times New Roman" w:eastAsia="Calibri" w:hAnsi="Times New Roman"/>
      <w:sz w:val="20"/>
      <w:szCs w:val="20"/>
      <w:lang w:val="en-US" w:eastAsia="pl-PL"/>
    </w:rPr>
  </w:style>
  <w:style w:type="paragraph" w:styleId="Nagwek">
    <w:name w:val="header"/>
    <w:basedOn w:val="Normalny"/>
    <w:link w:val="NagwekZnak"/>
    <w:qFormat/>
    <w:pPr>
      <w:pBdr>
        <w:bottom w:val="single" w:sz="4" w:space="1" w:color="auto"/>
      </w:pBdr>
      <w:tabs>
        <w:tab w:val="center" w:pos="4536"/>
        <w:tab w:val="right" w:pos="9072"/>
      </w:tabs>
      <w:spacing w:after="0" w:line="240" w:lineRule="auto"/>
      <w:jc w:val="center"/>
    </w:pPr>
  </w:style>
  <w:style w:type="paragraph" w:styleId="HTML-wstpniesformatowany">
    <w:name w:val="HTML Preformatted"/>
    <w:basedOn w:val="Normalny"/>
    <w:link w:val="HTML-wstpniesformatowanyZnak"/>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Courier New"/>
      <w:sz w:val="20"/>
      <w:szCs w:val="20"/>
      <w:lang w:eastAsia="pl-PL"/>
    </w:rPr>
  </w:style>
  <w:style w:type="paragraph" w:styleId="Lista">
    <w:name w:val="List"/>
    <w:basedOn w:val="Normalny"/>
    <w:qFormat/>
    <w:pPr>
      <w:ind w:left="283" w:hanging="283"/>
    </w:pPr>
  </w:style>
  <w:style w:type="paragraph" w:styleId="Lista2">
    <w:name w:val="List 2"/>
    <w:basedOn w:val="Normalny"/>
    <w:qFormat/>
    <w:pPr>
      <w:ind w:left="566" w:hanging="283"/>
    </w:pPr>
  </w:style>
  <w:style w:type="paragraph" w:styleId="Listapunktowana">
    <w:name w:val="List Bullet"/>
    <w:basedOn w:val="Normalny"/>
    <w:qFormat/>
    <w:pPr>
      <w:numPr>
        <w:numId w:val="3"/>
      </w:numPr>
    </w:pPr>
  </w:style>
  <w:style w:type="paragraph" w:styleId="Lista-kontynuacja">
    <w:name w:val="List Continue"/>
    <w:basedOn w:val="Normalny"/>
    <w:qFormat/>
    <w:pPr>
      <w:spacing w:after="120"/>
      <w:ind w:left="283"/>
    </w:pPr>
  </w:style>
  <w:style w:type="paragraph" w:styleId="NormalnyWeb">
    <w:name w:val="Normal (Web)"/>
    <w:basedOn w:val="Normalny"/>
    <w:uiPriority w:val="99"/>
    <w:qFormat/>
    <w:pPr>
      <w:spacing w:before="100" w:beforeAutospacing="1" w:after="100" w:afterAutospacing="1" w:line="240" w:lineRule="auto"/>
      <w:jc w:val="left"/>
    </w:pPr>
    <w:rPr>
      <w:rFonts w:ascii="Times New Roman" w:eastAsia="Calibri" w:hAnsi="Times New Roman"/>
      <w:szCs w:val="24"/>
      <w:lang w:eastAsia="pl-PL"/>
    </w:rPr>
  </w:style>
  <w:style w:type="paragraph" w:styleId="Zwykytekst">
    <w:name w:val="Plain Text"/>
    <w:basedOn w:val="Normalny"/>
    <w:qFormat/>
    <w:rPr>
      <w:rFonts w:ascii="Courier New" w:hAnsi="Courier New" w:cs="Courier New"/>
      <w:sz w:val="20"/>
      <w:szCs w:val="20"/>
    </w:rPr>
  </w:style>
  <w:style w:type="paragraph" w:styleId="Podtytu">
    <w:name w:val="Subtitle"/>
    <w:basedOn w:val="Normalny"/>
    <w:next w:val="Normalny"/>
    <w:link w:val="PodtytuZnak"/>
    <w:qFormat/>
    <w:pPr>
      <w:spacing w:before="1440"/>
      <w:jc w:val="center"/>
    </w:pPr>
    <w:rPr>
      <w:rFonts w:eastAsia="Calibri"/>
      <w:b/>
      <w:iCs/>
      <w:smallCaps/>
      <w:spacing w:val="15"/>
      <w:sz w:val="44"/>
      <w:szCs w:val="24"/>
    </w:rPr>
  </w:style>
  <w:style w:type="paragraph" w:styleId="Spisilustracji">
    <w:name w:val="table of figures"/>
    <w:basedOn w:val="Normalny"/>
    <w:next w:val="Normalny"/>
    <w:uiPriority w:val="99"/>
    <w:qFormat/>
    <w:pPr>
      <w:spacing w:before="120" w:after="0"/>
    </w:pPr>
  </w:style>
  <w:style w:type="paragraph" w:styleId="Tytu">
    <w:name w:val="Title"/>
    <w:basedOn w:val="Normalny"/>
    <w:next w:val="Podtytu"/>
    <w:link w:val="TytuZnak"/>
    <w:qFormat/>
    <w:pPr>
      <w:pBdr>
        <w:bottom w:val="single" w:sz="8" w:space="4" w:color="4F81BD"/>
      </w:pBdr>
      <w:spacing w:before="3000" w:after="300" w:line="240" w:lineRule="auto"/>
      <w:jc w:val="center"/>
    </w:pPr>
    <w:rPr>
      <w:rFonts w:eastAsia="Calibri"/>
      <w:b/>
      <w:smallCaps/>
      <w:spacing w:val="5"/>
      <w:kern w:val="28"/>
      <w:sz w:val="52"/>
      <w:szCs w:val="56"/>
    </w:rPr>
  </w:style>
  <w:style w:type="paragraph" w:styleId="Spistreci1">
    <w:name w:val="toc 1"/>
    <w:basedOn w:val="Normalny"/>
    <w:next w:val="Normalny"/>
    <w:uiPriority w:val="39"/>
    <w:qFormat/>
    <w:pPr>
      <w:tabs>
        <w:tab w:val="left" w:pos="440"/>
        <w:tab w:val="right" w:leader="dot" w:pos="9062"/>
      </w:tabs>
      <w:spacing w:after="100"/>
    </w:pPr>
  </w:style>
  <w:style w:type="paragraph" w:styleId="Spistreci2">
    <w:name w:val="toc 2"/>
    <w:basedOn w:val="Normalny"/>
    <w:next w:val="Normalny"/>
    <w:uiPriority w:val="39"/>
    <w:qFormat/>
    <w:pPr>
      <w:tabs>
        <w:tab w:val="left" w:pos="880"/>
        <w:tab w:val="right" w:leader="dot" w:pos="9062"/>
      </w:tabs>
      <w:spacing w:after="100"/>
      <w:ind w:left="240"/>
    </w:pPr>
  </w:style>
  <w:style w:type="paragraph" w:styleId="Spistreci3">
    <w:name w:val="toc 3"/>
    <w:basedOn w:val="Normalny"/>
    <w:next w:val="Normalny"/>
    <w:uiPriority w:val="39"/>
    <w:qFormat/>
    <w:pPr>
      <w:tabs>
        <w:tab w:val="left" w:pos="1540"/>
        <w:tab w:val="right" w:leader="dot" w:pos="9062"/>
      </w:tabs>
      <w:spacing w:after="100"/>
      <w:ind w:left="480"/>
    </w:pPr>
  </w:style>
  <w:style w:type="paragraph" w:styleId="Spistreci4">
    <w:name w:val="toc 4"/>
    <w:basedOn w:val="Normalny"/>
    <w:next w:val="Normalny"/>
    <w:uiPriority w:val="39"/>
    <w:qFormat/>
    <w:pPr>
      <w:spacing w:after="100" w:line="259" w:lineRule="auto"/>
      <w:ind w:left="660"/>
      <w:jc w:val="left"/>
    </w:pPr>
    <w:rPr>
      <w:rFonts w:eastAsia="Calibri"/>
      <w:lang w:eastAsia="pl-PL"/>
    </w:rPr>
  </w:style>
  <w:style w:type="paragraph" w:styleId="Spistreci5">
    <w:name w:val="toc 5"/>
    <w:basedOn w:val="Normalny"/>
    <w:next w:val="Normalny"/>
    <w:uiPriority w:val="39"/>
    <w:qFormat/>
    <w:pPr>
      <w:spacing w:after="100" w:line="259" w:lineRule="auto"/>
      <w:ind w:left="880"/>
      <w:jc w:val="left"/>
    </w:pPr>
    <w:rPr>
      <w:rFonts w:eastAsia="Calibri"/>
      <w:lang w:eastAsia="pl-PL"/>
    </w:rPr>
  </w:style>
  <w:style w:type="paragraph" w:styleId="Spistreci6">
    <w:name w:val="toc 6"/>
    <w:basedOn w:val="Normalny"/>
    <w:next w:val="Normalny"/>
    <w:uiPriority w:val="39"/>
    <w:qFormat/>
    <w:pPr>
      <w:spacing w:after="100" w:line="259" w:lineRule="auto"/>
      <w:ind w:left="1100"/>
      <w:jc w:val="left"/>
    </w:pPr>
    <w:rPr>
      <w:rFonts w:eastAsia="Calibri"/>
      <w:lang w:eastAsia="pl-PL"/>
    </w:rPr>
  </w:style>
  <w:style w:type="paragraph" w:styleId="Spistreci7">
    <w:name w:val="toc 7"/>
    <w:basedOn w:val="Normalny"/>
    <w:next w:val="Normalny"/>
    <w:uiPriority w:val="39"/>
    <w:qFormat/>
    <w:pPr>
      <w:spacing w:after="100" w:line="259" w:lineRule="auto"/>
      <w:ind w:left="1320"/>
      <w:jc w:val="left"/>
    </w:pPr>
    <w:rPr>
      <w:rFonts w:eastAsia="Calibri"/>
      <w:lang w:eastAsia="pl-PL"/>
    </w:rPr>
  </w:style>
  <w:style w:type="paragraph" w:styleId="Spistreci8">
    <w:name w:val="toc 8"/>
    <w:basedOn w:val="Normalny"/>
    <w:next w:val="Normalny"/>
    <w:uiPriority w:val="39"/>
    <w:qFormat/>
    <w:pPr>
      <w:spacing w:after="100" w:line="259" w:lineRule="auto"/>
      <w:ind w:left="1540"/>
      <w:jc w:val="left"/>
    </w:pPr>
    <w:rPr>
      <w:rFonts w:eastAsia="Calibri"/>
      <w:lang w:eastAsia="pl-PL"/>
    </w:rPr>
  </w:style>
  <w:style w:type="paragraph" w:styleId="Spistreci9">
    <w:name w:val="toc 9"/>
    <w:basedOn w:val="Normalny"/>
    <w:next w:val="Normalny"/>
    <w:uiPriority w:val="39"/>
    <w:qFormat/>
    <w:pPr>
      <w:spacing w:after="100" w:line="259" w:lineRule="auto"/>
      <w:ind w:left="1760"/>
      <w:jc w:val="left"/>
    </w:pPr>
    <w:rPr>
      <w:rFonts w:eastAsia="Calibri"/>
      <w:lang w:eastAsia="pl-PL"/>
    </w:rPr>
  </w:style>
  <w:style w:type="character" w:styleId="Odwoaniedokomentarza">
    <w:name w:val="annotation reference"/>
    <w:semiHidden/>
    <w:qFormat/>
    <w:rPr>
      <w:rFonts w:cs="Times New Roman"/>
      <w:sz w:val="16"/>
      <w:szCs w:val="16"/>
    </w:rPr>
  </w:style>
  <w:style w:type="character" w:styleId="Odwoanieprzypisukocowego">
    <w:name w:val="endnote reference"/>
    <w:semiHidden/>
    <w:qFormat/>
    <w:rPr>
      <w:rFonts w:cs="Times New Roman"/>
      <w:vertAlign w:val="superscript"/>
    </w:rPr>
  </w:style>
  <w:style w:type="character" w:styleId="UyteHipercze">
    <w:name w:val="FollowedHyperlink"/>
    <w:semiHidden/>
    <w:qFormat/>
    <w:rPr>
      <w:rFonts w:cs="Times New Roman"/>
      <w:color w:val="800080"/>
      <w:u w:val="single"/>
    </w:rPr>
  </w:style>
  <w:style w:type="character" w:styleId="Odwoanieprzypisudolnego">
    <w:name w:val="footnote reference"/>
    <w:semiHidden/>
    <w:qFormat/>
    <w:rPr>
      <w:vertAlign w:val="superscript"/>
    </w:r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Jasnecieniowanieakcent2">
    <w:name w:val="Light Shading Accent 2"/>
    <w:basedOn w:val="Standardowy"/>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asiatka">
    <w:name w:val="Light Grid"/>
    <w:basedOn w:val="Standardowy"/>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redniasiatka3akcent1">
    <w:name w:val="Medium Grid 3 Accent 1"/>
    <w:basedOn w:val="Standardowy"/>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customStyle="1" w:styleId="Nagwek4Znak">
    <w:name w:val="Nagłówek 4 Znak"/>
    <w:link w:val="Nagwek4"/>
    <w:qFormat/>
    <w:locked/>
    <w:rPr>
      <w:b/>
      <w:bCs/>
      <w:iCs/>
      <w:sz w:val="24"/>
      <w:szCs w:val="24"/>
    </w:rPr>
  </w:style>
  <w:style w:type="character" w:customStyle="1" w:styleId="Nagwek5Znak">
    <w:name w:val="Nagłówek 5 Znak"/>
    <w:link w:val="Nagwek5"/>
    <w:qFormat/>
    <w:locked/>
    <w:rPr>
      <w:sz w:val="24"/>
      <w:szCs w:val="24"/>
      <w:u w:val="single"/>
    </w:rPr>
  </w:style>
  <w:style w:type="table" w:customStyle="1" w:styleId="redniasiatka3akcent11">
    <w:name w:val="Średnia siatka 3 — akcent 11"/>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NormalnyRysunek">
    <w:name w:val="Normalny_Rysunek"/>
    <w:basedOn w:val="Normalny"/>
    <w:link w:val="NormalnyRysunekZnak"/>
    <w:qFormat/>
    <w:pPr>
      <w:spacing w:after="0" w:line="240" w:lineRule="auto"/>
      <w:jc w:val="center"/>
    </w:pPr>
    <w:rPr>
      <w:lang w:eastAsia="pl-PL"/>
    </w:rPr>
  </w:style>
  <w:style w:type="character" w:customStyle="1" w:styleId="NormalnyRysunekZnak">
    <w:name w:val="Normalny_Rysunek Znak"/>
    <w:link w:val="NormalnyRysunek"/>
    <w:qFormat/>
    <w:locked/>
    <w:rPr>
      <w:rFonts w:cs="Times New Roman"/>
      <w:sz w:val="24"/>
      <w:lang w:eastAsia="pl-PL"/>
    </w:rPr>
  </w:style>
  <w:style w:type="paragraph" w:customStyle="1" w:styleId="Cytatintensywny1">
    <w:name w:val="Cytat intensywny1"/>
    <w:basedOn w:val="Normalny"/>
    <w:next w:val="Normalny"/>
    <w:link w:val="IntenseQuoteChar"/>
    <w:qFormat/>
    <w:pPr>
      <w:pBdr>
        <w:top w:val="single" w:sz="4" w:space="1" w:color="4F81BD"/>
        <w:left w:val="single" w:sz="4" w:space="4" w:color="4F81BD"/>
        <w:bottom w:val="single" w:sz="4" w:space="4" w:color="4F81BD"/>
        <w:right w:val="single" w:sz="4" w:space="4" w:color="4F81BD"/>
      </w:pBdr>
      <w:shd w:val="clear" w:color="auto" w:fill="DBE5F1"/>
      <w:spacing w:before="200" w:after="280"/>
      <w:ind w:left="284" w:right="283"/>
    </w:pPr>
    <w:rPr>
      <w:b/>
      <w:bCs/>
      <w:i/>
      <w:iCs/>
      <w:color w:val="4F81BD"/>
      <w:lang w:eastAsia="pl-PL"/>
    </w:rPr>
  </w:style>
  <w:style w:type="character" w:customStyle="1" w:styleId="IntenseQuoteChar">
    <w:name w:val="Intense Quote Char"/>
    <w:link w:val="Cytatintensywny1"/>
    <w:qFormat/>
    <w:locked/>
    <w:rPr>
      <w:rFonts w:cs="Times New Roman"/>
      <w:b/>
      <w:bCs/>
      <w:i/>
      <w:iCs/>
      <w:color w:val="4F81BD"/>
      <w:sz w:val="24"/>
      <w:shd w:val="clear" w:color="auto" w:fill="DBE5F1"/>
      <w:lang w:eastAsia="pl-PL"/>
    </w:rPr>
  </w:style>
  <w:style w:type="paragraph" w:customStyle="1" w:styleId="Cytat1">
    <w:name w:val="Cytat1"/>
    <w:basedOn w:val="Normalny"/>
    <w:next w:val="Normalny"/>
    <w:link w:val="QuoteChar"/>
    <w:qFormat/>
    <w:rPr>
      <w:i/>
      <w:iCs/>
      <w:color w:val="000000"/>
    </w:rPr>
  </w:style>
  <w:style w:type="character" w:customStyle="1" w:styleId="QuoteChar">
    <w:name w:val="Quote Char"/>
    <w:link w:val="Cytat1"/>
    <w:qFormat/>
    <w:locked/>
    <w:rPr>
      <w:rFonts w:cs="Times New Roman"/>
      <w:i/>
      <w:iCs/>
      <w:color w:val="000000"/>
      <w:sz w:val="24"/>
    </w:rPr>
  </w:style>
  <w:style w:type="character" w:customStyle="1" w:styleId="Nagwek1Znak">
    <w:name w:val="Nagłówek 1 Znak"/>
    <w:link w:val="Nagwek1"/>
    <w:qFormat/>
    <w:locked/>
    <w:rPr>
      <w:rFonts w:ascii="Arial" w:eastAsia="Calibri" w:hAnsi="Arial" w:cs="Times New Roman"/>
      <w:b/>
      <w:bCs/>
      <w:smallCaps/>
      <w:kern w:val="28"/>
      <w:sz w:val="32"/>
      <w:szCs w:val="32"/>
      <w:lang w:eastAsia="en-US"/>
    </w:rPr>
  </w:style>
  <w:style w:type="character" w:customStyle="1" w:styleId="Nagwek2Znak">
    <w:name w:val="Nagłówek 2 Znak"/>
    <w:link w:val="Nagwek2"/>
    <w:qFormat/>
    <w:locked/>
    <w:rPr>
      <w:rFonts w:ascii="Arial" w:eastAsia="Calibri" w:hAnsi="Arial" w:cs="Times New Roman"/>
      <w:b/>
      <w:bCs/>
      <w:sz w:val="28"/>
      <w:szCs w:val="26"/>
      <w:lang w:eastAsia="en-US"/>
    </w:rPr>
  </w:style>
  <w:style w:type="character" w:customStyle="1" w:styleId="Nagwek3Znak">
    <w:name w:val="Nagłówek 3 Znak"/>
    <w:link w:val="Nagwek3"/>
    <w:qFormat/>
    <w:locked/>
    <w:rPr>
      <w:rFonts w:ascii="Arial" w:eastAsia="Calibri" w:hAnsi="Arial" w:cs="Times New Roman"/>
      <w:b/>
      <w:bCs/>
      <w:sz w:val="24"/>
      <w:szCs w:val="22"/>
      <w:lang w:eastAsia="en-US"/>
    </w:rPr>
  </w:style>
  <w:style w:type="character" w:customStyle="1" w:styleId="Nagwek6Znak">
    <w:name w:val="Nagłówek 6 Znak"/>
    <w:link w:val="Nagwek6"/>
    <w:qFormat/>
    <w:locked/>
    <w:rPr>
      <w:i/>
      <w:iCs/>
      <w:sz w:val="24"/>
      <w:szCs w:val="22"/>
      <w:lang w:eastAsia="en-US"/>
    </w:rPr>
  </w:style>
  <w:style w:type="character" w:customStyle="1" w:styleId="Nagwek7Znak">
    <w:name w:val="Nagłówek 7 Znak"/>
    <w:link w:val="Nagwek7"/>
    <w:qFormat/>
    <w:locked/>
    <w:rPr>
      <w:i/>
      <w:iCs/>
      <w:color w:val="404040"/>
      <w:sz w:val="24"/>
      <w:szCs w:val="22"/>
      <w:lang w:eastAsia="en-US"/>
    </w:rPr>
  </w:style>
  <w:style w:type="character" w:customStyle="1" w:styleId="Nagwek8Znak">
    <w:name w:val="Nagłówek 8 Znak"/>
    <w:link w:val="Nagwek8"/>
    <w:qFormat/>
    <w:locked/>
    <w:rPr>
      <w:color w:val="404040"/>
      <w:lang w:eastAsia="en-US"/>
    </w:rPr>
  </w:style>
  <w:style w:type="character" w:customStyle="1" w:styleId="Nagwek9Znak">
    <w:name w:val="Nagłówek 9 Znak"/>
    <w:link w:val="Nagwek9"/>
    <w:qFormat/>
    <w:locked/>
    <w:rPr>
      <w:i/>
      <w:iCs/>
      <w:color w:val="404040"/>
      <w:lang w:eastAsia="en-US"/>
    </w:rPr>
  </w:style>
  <w:style w:type="character" w:customStyle="1" w:styleId="MapadokumentuZnak">
    <w:name w:val="Mapa dokumentu Znak"/>
    <w:link w:val="Mapadokumentu"/>
    <w:semiHidden/>
    <w:qFormat/>
    <w:locked/>
    <w:rPr>
      <w:rFonts w:ascii="Tahoma" w:hAnsi="Tahoma" w:cs="Tahoma"/>
      <w:sz w:val="16"/>
      <w:szCs w:val="16"/>
    </w:rPr>
  </w:style>
  <w:style w:type="character" w:customStyle="1" w:styleId="NagwekZnak">
    <w:name w:val="Nagłówek Znak"/>
    <w:link w:val="Nagwek"/>
    <w:qFormat/>
    <w:locked/>
    <w:rPr>
      <w:rFonts w:cs="Times New Roman"/>
      <w:sz w:val="24"/>
    </w:rPr>
  </w:style>
  <w:style w:type="character" w:customStyle="1" w:styleId="StopkaZnak">
    <w:name w:val="Stopka Znak"/>
    <w:link w:val="Stopka"/>
    <w:qFormat/>
    <w:locked/>
    <w:rPr>
      <w:rFonts w:cs="Times New Roman"/>
      <w:sz w:val="24"/>
    </w:rPr>
  </w:style>
  <w:style w:type="character" w:customStyle="1" w:styleId="TekstdymkaZnak">
    <w:name w:val="Tekst dymka Znak"/>
    <w:link w:val="Tekstdymka"/>
    <w:semiHidden/>
    <w:qFormat/>
    <w:locked/>
    <w:rPr>
      <w:rFonts w:ascii="Tahoma" w:hAnsi="Tahoma" w:cs="Tahoma"/>
      <w:sz w:val="16"/>
      <w:szCs w:val="16"/>
    </w:rPr>
  </w:style>
  <w:style w:type="character" w:customStyle="1" w:styleId="TytuZnak">
    <w:name w:val="Tytuł Znak"/>
    <w:link w:val="Tytu"/>
    <w:qFormat/>
    <w:locked/>
    <w:rPr>
      <w:rFonts w:ascii="Calibri" w:hAnsi="Calibri" w:cs="Times New Roman"/>
      <w:b/>
      <w:smallCaps/>
      <w:spacing w:val="5"/>
      <w:kern w:val="28"/>
      <w:sz w:val="56"/>
      <w:szCs w:val="56"/>
    </w:rPr>
  </w:style>
  <w:style w:type="character" w:customStyle="1" w:styleId="Tekstzastpczy1">
    <w:name w:val="Tekst zastępczy1"/>
    <w:semiHidden/>
    <w:qFormat/>
    <w:rPr>
      <w:rFonts w:cs="Times New Roman"/>
      <w:color w:val="808080"/>
    </w:rPr>
  </w:style>
  <w:style w:type="paragraph" w:customStyle="1" w:styleId="Autorzy">
    <w:name w:val="Autorzy"/>
    <w:basedOn w:val="Podtytu"/>
    <w:link w:val="AutorzyZnak"/>
    <w:qFormat/>
    <w:pPr>
      <w:spacing w:before="120"/>
    </w:pPr>
    <w:rPr>
      <w:sz w:val="32"/>
    </w:rPr>
  </w:style>
  <w:style w:type="character" w:customStyle="1" w:styleId="PodtytuZnak">
    <w:name w:val="Podtytuł Znak"/>
    <w:link w:val="Podtytu"/>
    <w:qFormat/>
    <w:locked/>
    <w:rPr>
      <w:rFonts w:ascii="Calibri" w:hAnsi="Calibri" w:cs="Times New Roman"/>
      <w:b/>
      <w:iCs/>
      <w:smallCaps/>
      <w:spacing w:val="15"/>
      <w:sz w:val="24"/>
      <w:szCs w:val="24"/>
    </w:rPr>
  </w:style>
  <w:style w:type="character" w:customStyle="1" w:styleId="AutorzyZnak">
    <w:name w:val="Autorzy Znak"/>
    <w:basedOn w:val="PodtytuZnak"/>
    <w:link w:val="Autorzy"/>
    <w:qFormat/>
    <w:locked/>
    <w:rPr>
      <w:rFonts w:ascii="Calibri" w:hAnsi="Calibri" w:cs="Times New Roman"/>
      <w:b/>
      <w:iCs/>
      <w:smallCaps/>
      <w:spacing w:val="15"/>
      <w:sz w:val="24"/>
      <w:szCs w:val="24"/>
    </w:rPr>
  </w:style>
  <w:style w:type="paragraph" w:customStyle="1" w:styleId="Spistreci">
    <w:name w:val="Spis treści"/>
    <w:next w:val="Normalny"/>
    <w:qFormat/>
    <w:pPr>
      <w:spacing w:before="840" w:after="120"/>
    </w:pPr>
    <w:rPr>
      <w:rFonts w:ascii="Calibri" w:eastAsia="Calibri" w:hAnsi="Calibri"/>
      <w:b/>
      <w:bCs/>
      <w:smallCaps/>
      <w:sz w:val="32"/>
      <w:szCs w:val="28"/>
      <w:lang w:eastAsia="en-US"/>
    </w:rPr>
  </w:style>
  <w:style w:type="table" w:customStyle="1" w:styleId="TabelaITTI">
    <w:name w:val="Tabela_ITTI"/>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paragraph" w:customStyle="1" w:styleId="Akapitzlist1">
    <w:name w:val="Akapit z listą1"/>
    <w:basedOn w:val="Normalny"/>
    <w:link w:val="ListParagraphChar"/>
    <w:qFormat/>
    <w:pPr>
      <w:ind w:left="720"/>
    </w:pPr>
    <w:rPr>
      <w:szCs w:val="20"/>
      <w:lang w:eastAsia="pl-PL"/>
    </w:rPr>
  </w:style>
  <w:style w:type="character" w:customStyle="1" w:styleId="TekstkomentarzaZnak">
    <w:name w:val="Tekst komentarza Znak"/>
    <w:link w:val="Tekstkomentarza"/>
    <w:qFormat/>
    <w:locked/>
    <w:rPr>
      <w:rFonts w:cs="Times New Roman"/>
      <w:sz w:val="20"/>
      <w:szCs w:val="20"/>
    </w:rPr>
  </w:style>
  <w:style w:type="character" w:customStyle="1" w:styleId="TematkomentarzaZnak">
    <w:name w:val="Temat komentarza Znak"/>
    <w:link w:val="Tematkomentarza"/>
    <w:semiHidden/>
    <w:qFormat/>
    <w:locked/>
    <w:rPr>
      <w:rFonts w:cs="Times New Roman"/>
      <w:b/>
      <w:bCs/>
      <w:sz w:val="20"/>
      <w:szCs w:val="20"/>
    </w:rPr>
  </w:style>
  <w:style w:type="character" w:customStyle="1" w:styleId="ListParagraphChar">
    <w:name w:val="List Paragraph Char"/>
    <w:link w:val="Akapitzlist1"/>
    <w:qFormat/>
    <w:locked/>
    <w:rPr>
      <w:sz w:val="24"/>
    </w:rPr>
  </w:style>
  <w:style w:type="character" w:customStyle="1" w:styleId="TekstprzypisudolnegoZnak">
    <w:name w:val="Tekst przypisu dolnego Znak"/>
    <w:link w:val="Tekstprzypisudolnego"/>
    <w:qFormat/>
    <w:locked/>
    <w:rPr>
      <w:rFonts w:ascii="Times New Roman" w:hAnsi="Times New Roman" w:cs="Times New Roman"/>
      <w:sz w:val="20"/>
      <w:szCs w:val="20"/>
      <w:lang w:val="en-US" w:eastAsia="pl-PL"/>
    </w:rPr>
  </w:style>
  <w:style w:type="paragraph" w:customStyle="1" w:styleId="SFTTabela">
    <w:name w:val="SFT_Tabela"/>
    <w:basedOn w:val="Normalny"/>
    <w:qFormat/>
    <w:pPr>
      <w:spacing w:after="0" w:line="240" w:lineRule="auto"/>
      <w:jc w:val="left"/>
    </w:pPr>
    <w:rPr>
      <w:rFonts w:ascii="Tahoma" w:eastAsia="Calibri" w:hAnsi="Tahoma"/>
      <w:sz w:val="18"/>
      <w:szCs w:val="24"/>
      <w:lang w:eastAsia="pl-PL"/>
    </w:rPr>
  </w:style>
  <w:style w:type="character" w:customStyle="1" w:styleId="TekstprzypisukocowegoZnak">
    <w:name w:val="Tekst przypisu końcowego Znak"/>
    <w:link w:val="Tekstprzypisukocowego"/>
    <w:semiHidden/>
    <w:qFormat/>
    <w:locked/>
    <w:rPr>
      <w:rFonts w:cs="Times New Roman"/>
      <w:sz w:val="20"/>
      <w:szCs w:val="20"/>
    </w:rPr>
  </w:style>
  <w:style w:type="paragraph" w:customStyle="1" w:styleId="SFTPodstawowy">
    <w:name w:val="SFT_Podstawowy"/>
    <w:basedOn w:val="Normalny"/>
    <w:link w:val="SFTPodstawowyZnak"/>
    <w:qFormat/>
    <w:pPr>
      <w:spacing w:after="120" w:line="360" w:lineRule="auto"/>
    </w:pPr>
    <w:rPr>
      <w:rFonts w:ascii="Tahoma" w:eastAsia="Calibri" w:hAnsi="Tahoma"/>
      <w:sz w:val="20"/>
      <w:szCs w:val="24"/>
      <w:lang w:eastAsia="pl-PL"/>
    </w:rPr>
  </w:style>
  <w:style w:type="character" w:customStyle="1" w:styleId="SFTPodstawowyZnak">
    <w:name w:val="SFT_Podstawowy Znak"/>
    <w:link w:val="SFTPodstawowy"/>
    <w:qFormat/>
    <w:locked/>
    <w:rPr>
      <w:rFonts w:ascii="Tahoma" w:hAnsi="Tahoma" w:cs="Times New Roman"/>
      <w:sz w:val="24"/>
      <w:szCs w:val="24"/>
      <w:lang w:eastAsia="pl-PL"/>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Tabelanagwekdolewej">
    <w:name w:val="Tabela nagłówek do lewej"/>
    <w:basedOn w:val="Normalny"/>
    <w:qFormat/>
    <w:pPr>
      <w:keepNext/>
      <w:spacing w:beforeLines="20" w:afterLines="20" w:line="240" w:lineRule="auto"/>
    </w:pPr>
    <w:rPr>
      <w:rFonts w:eastAsia="Calibri"/>
      <w:b/>
      <w:color w:val="FFFFFF"/>
      <w:sz w:val="20"/>
      <w:szCs w:val="20"/>
      <w:lang w:eastAsia="pl-PL" w:bidi="hi-IN"/>
    </w:rPr>
  </w:style>
  <w:style w:type="paragraph" w:customStyle="1" w:styleId="Tabela-normalny-lewa">
    <w:name w:val="Tabela - normalny - lewa"/>
    <w:basedOn w:val="Normalny"/>
    <w:qFormat/>
    <w:pPr>
      <w:spacing w:before="60" w:after="60"/>
    </w:pPr>
    <w:rPr>
      <w:rFonts w:ascii="Cambria" w:eastAsia="Calibri" w:hAnsi="Cambria"/>
      <w:bCs/>
      <w:sz w:val="20"/>
      <w:szCs w:val="24"/>
      <w:lang w:eastAsia="pl-PL" w:bidi="hi-IN"/>
    </w:rPr>
  </w:style>
  <w:style w:type="character" w:customStyle="1" w:styleId="TekstpodstawowyZnak">
    <w:name w:val="Tekst podstawowy Znak"/>
    <w:link w:val="Tekstpodstawowy"/>
    <w:qFormat/>
    <w:locked/>
    <w:rPr>
      <w:rFonts w:cs="Times New Roman"/>
      <w:sz w:val="24"/>
    </w:rPr>
  </w:style>
  <w:style w:type="character" w:customStyle="1" w:styleId="TekstpodstawowywcityZnak">
    <w:name w:val="Tekst podstawowy wcięty Znak"/>
    <w:link w:val="Tekstpodstawowywcity"/>
    <w:qFormat/>
    <w:locked/>
    <w:rPr>
      <w:rFonts w:cs="Times New Roman"/>
      <w:sz w:val="24"/>
    </w:rPr>
  </w:style>
  <w:style w:type="character" w:customStyle="1" w:styleId="TekstpodstawowyzwciciemZnak">
    <w:name w:val="Tekst podstawowy z wcięciem Znak"/>
    <w:basedOn w:val="TekstpodstawowyZnak"/>
    <w:link w:val="Tekstpodstawowyzwciciem"/>
    <w:qFormat/>
    <w:locked/>
    <w:rPr>
      <w:rFonts w:cs="Times New Roman"/>
      <w:sz w:val="24"/>
    </w:rPr>
  </w:style>
  <w:style w:type="character" w:customStyle="1" w:styleId="Tekstpodstawowyzwciciem2Znak">
    <w:name w:val="Tekst podstawowy z wcięciem 2 Znak"/>
    <w:basedOn w:val="TekstpodstawowywcityZnak"/>
    <w:link w:val="Tekstpodstawowyzwciciem2"/>
    <w:qFormat/>
    <w:locked/>
    <w:rPr>
      <w:rFonts w:cs="Times New Roman"/>
      <w:sz w:val="24"/>
    </w:rPr>
  </w:style>
  <w:style w:type="paragraph" w:customStyle="1" w:styleId="Numerowanie2">
    <w:name w:val="Numerowanie_2"/>
    <w:basedOn w:val="Normalny"/>
    <w:qFormat/>
    <w:pPr>
      <w:numPr>
        <w:numId w:val="4"/>
      </w:numPr>
      <w:spacing w:before="120" w:after="120"/>
    </w:pPr>
    <w:rPr>
      <w:rFonts w:eastAsia="Calibri"/>
      <w:szCs w:val="24"/>
    </w:rPr>
  </w:style>
  <w:style w:type="table" w:customStyle="1" w:styleId="Tabelasiatki1jasnaakcent12">
    <w:name w:val="Tabela siatki 1 — jasna — akcent 12"/>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customStyle="1" w:styleId="LegendaZnak">
    <w:name w:val="Legenda Znak"/>
    <w:link w:val="Legenda"/>
    <w:qFormat/>
    <w:locked/>
    <w:rPr>
      <w:rFonts w:ascii="Arial" w:eastAsia="Times New Roman" w:hAnsi="Arial" w:cs="Times New Roman"/>
      <w:bCs/>
      <w:i/>
      <w:sz w:val="18"/>
    </w:rPr>
  </w:style>
  <w:style w:type="paragraph" w:customStyle="1" w:styleId="Numerowanie1">
    <w:name w:val="Numerowanie_1"/>
    <w:basedOn w:val="Normalny"/>
    <w:qFormat/>
    <w:pPr>
      <w:spacing w:before="120" w:after="120"/>
    </w:pPr>
    <w:rPr>
      <w:rFonts w:eastAsia="Calibri"/>
      <w:szCs w:val="24"/>
      <w:lang w:eastAsia="pl-PL"/>
    </w:rPr>
  </w:style>
  <w:style w:type="paragraph" w:customStyle="1" w:styleId="rdo">
    <w:name w:val="źródło"/>
    <w:basedOn w:val="Normalny"/>
    <w:qFormat/>
    <w:pPr>
      <w:suppressAutoHyphens/>
      <w:spacing w:before="80" w:after="80" w:line="300" w:lineRule="auto"/>
    </w:pPr>
    <w:rPr>
      <w:rFonts w:ascii="Times New Roman" w:eastAsia="Calibri" w:hAnsi="Times New Roman"/>
      <w:i/>
      <w:iCs/>
      <w:sz w:val="20"/>
      <w:szCs w:val="20"/>
      <w:lang w:eastAsia="ar-SA"/>
    </w:rPr>
  </w:style>
  <w:style w:type="character" w:customStyle="1" w:styleId="Odwoaniedelikatne1">
    <w:name w:val="Odwołanie delikatne1"/>
    <w:qFormat/>
    <w:rPr>
      <w:rFonts w:ascii="Verdana" w:hAnsi="Verdana" w:cs="Times New Roman"/>
      <w:color w:val="0D0D0D"/>
      <w:sz w:val="16"/>
      <w:u w:val="none"/>
    </w:rPr>
  </w:style>
  <w:style w:type="character" w:customStyle="1" w:styleId="Wyrnienieintensywne1">
    <w:name w:val="Wyróżnienie intensywne1"/>
    <w:qFormat/>
    <w:rPr>
      <w:rFonts w:cs="Times New Roman"/>
      <w:b/>
      <w:bCs/>
      <w:iCs/>
      <w:color w:val="262626"/>
    </w:rPr>
  </w:style>
  <w:style w:type="paragraph" w:customStyle="1" w:styleId="Punktowaniepoz1">
    <w:name w:val="Punktowanie_poz_1"/>
    <w:basedOn w:val="Normalny"/>
    <w:qFormat/>
    <w:pPr>
      <w:numPr>
        <w:numId w:val="5"/>
      </w:numPr>
      <w:suppressAutoHyphens/>
      <w:spacing w:before="120" w:after="120"/>
    </w:pPr>
    <w:rPr>
      <w:lang w:eastAsia="pl-PL"/>
    </w:rPr>
  </w:style>
  <w:style w:type="paragraph" w:customStyle="1" w:styleId="Punktowaniepoz2">
    <w:name w:val="Punktowanie_poz_2"/>
    <w:basedOn w:val="Punktowaniepoz1"/>
    <w:qFormat/>
    <w:pPr>
      <w:ind w:left="867" w:hanging="357"/>
    </w:pPr>
    <w:rPr>
      <w:rFonts w:cs="Arial"/>
      <w:bCs/>
    </w:rPr>
  </w:style>
  <w:style w:type="paragraph" w:customStyle="1" w:styleId="CCATekstPodstawowy">
    <w:name w:val="CCA_Tekst_Podstawowy"/>
    <w:basedOn w:val="Normalny"/>
    <w:qFormat/>
    <w:pPr>
      <w:spacing w:before="120" w:after="120"/>
    </w:pPr>
  </w:style>
  <w:style w:type="table" w:customStyle="1" w:styleId="Tabelasiatki5ciemnaakcent11">
    <w:name w:val="Tabela siatki 5 — ciemna — akcent 11"/>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paragraph" w:customStyle="1" w:styleId="Bezodstpw1">
    <w:name w:val="Bez odstępów1"/>
    <w:qFormat/>
    <w:pPr>
      <w:jc w:val="both"/>
    </w:pPr>
    <w:rPr>
      <w:rFonts w:ascii="Calibri" w:hAnsi="Calibri"/>
      <w:sz w:val="24"/>
      <w:szCs w:val="22"/>
      <w:lang w:eastAsia="en-US"/>
    </w:rPr>
  </w:style>
  <w:style w:type="character" w:customStyle="1" w:styleId="HTML-wstpniesformatowanyZnak">
    <w:name w:val="HTML - wstępnie sformatowany Znak"/>
    <w:link w:val="HTML-wstpniesformatowany"/>
    <w:semiHidden/>
    <w:qFormat/>
    <w:locked/>
    <w:rPr>
      <w:rFonts w:ascii="Courier New" w:hAnsi="Courier New" w:cs="Courier New"/>
      <w:sz w:val="20"/>
      <w:szCs w:val="20"/>
      <w:lang w:eastAsia="pl-PL"/>
    </w:rPr>
  </w:style>
  <w:style w:type="paragraph" w:customStyle="1" w:styleId="Pomocniczy">
    <w:name w:val="Pomocniczy"/>
    <w:basedOn w:val="Normalny"/>
    <w:link w:val="PomocniczyZnak"/>
    <w:qFormat/>
    <w:rPr>
      <w:color w:val="A6A6A6"/>
      <w:sz w:val="16"/>
      <w:szCs w:val="16"/>
    </w:rPr>
  </w:style>
  <w:style w:type="character" w:customStyle="1" w:styleId="PomocniczyZnak">
    <w:name w:val="Pomocniczy Znak"/>
    <w:link w:val="Pomocniczy"/>
    <w:qFormat/>
    <w:locked/>
    <w:rPr>
      <w:rFonts w:cs="Times New Roman"/>
      <w:color w:val="A6A6A6"/>
      <w:sz w:val="16"/>
      <w:szCs w:val="16"/>
    </w:rPr>
  </w:style>
  <w:style w:type="character" w:customStyle="1" w:styleId="h1">
    <w:name w:val="h1"/>
    <w:qFormat/>
    <w:rPr>
      <w:rFonts w:cs="Times New Roman"/>
    </w:rPr>
  </w:style>
  <w:style w:type="paragraph" w:customStyle="1" w:styleId="tabelawypunktowanie">
    <w:name w:val="tabela_wypunktowanie"/>
    <w:basedOn w:val="Normalny"/>
    <w:qFormat/>
    <w:pPr>
      <w:suppressAutoHyphens/>
      <w:spacing w:before="60" w:after="60"/>
    </w:pPr>
    <w:rPr>
      <w:sz w:val="20"/>
      <w:lang w:eastAsia="pl-PL"/>
    </w:rPr>
  </w:style>
  <w:style w:type="paragraph" w:customStyle="1" w:styleId="Poprawka1">
    <w:name w:val="Poprawka1"/>
    <w:hidden/>
    <w:semiHidden/>
    <w:qFormat/>
    <w:rPr>
      <w:rFonts w:ascii="Calibri" w:hAnsi="Calibri"/>
      <w:sz w:val="24"/>
      <w:szCs w:val="22"/>
      <w:lang w:eastAsia="en-US"/>
    </w:rPr>
  </w:style>
  <w:style w:type="table" w:customStyle="1" w:styleId="Tabelasiatki4akcent11">
    <w:name w:val="Tabela siatki 4 — akcent 11"/>
    <w:qFormat/>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table" w:customStyle="1" w:styleId="Tabelasiatki5ciemnaakcent12">
    <w:name w:val="Tabela siatki 5 — ciemna — akcent 12"/>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ITTI1">
    <w:name w:val="Tabela_ITTI1"/>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ITTI2">
    <w:name w:val="Tabela_ITTI2"/>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siatki5ciemnaakcent13">
    <w:name w:val="Tabela siatki 5 — ciemna — akcent 13"/>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4">
    <w:name w:val="Tabela siatki 5 — ciemna — akcent 14"/>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5">
    <w:name w:val="Tabela siatki 5 — ciemna — akcent 15"/>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character" w:customStyle="1" w:styleId="h2">
    <w:name w:val="h2"/>
    <w:qFormat/>
    <w:rPr>
      <w:rFonts w:cs="Times New Roman"/>
    </w:rPr>
  </w:style>
  <w:style w:type="character" w:customStyle="1" w:styleId="apple-converted-space">
    <w:name w:val="apple-converted-space"/>
    <w:basedOn w:val="Domylnaczcionkaakapitu"/>
    <w:qFormat/>
  </w:style>
  <w:style w:type="paragraph" w:customStyle="1" w:styleId="Nagwekspisutreci1">
    <w:name w:val="Nagłówek spisu treści1"/>
    <w:basedOn w:val="Nagwek1"/>
    <w:next w:val="Normalny"/>
    <w:uiPriority w:val="39"/>
    <w:semiHidden/>
    <w:unhideWhenUsed/>
    <w:qFormat/>
    <w:pPr>
      <w:pageBreakBefore w:val="0"/>
      <w:numPr>
        <w:numId w:val="0"/>
      </w:numPr>
      <w:jc w:val="left"/>
      <w:outlineLvl w:val="9"/>
    </w:pPr>
    <w:rPr>
      <w:rFonts w:asciiTheme="majorHAnsi" w:eastAsiaTheme="majorEastAsia" w:hAnsiTheme="majorHAnsi" w:cstheme="majorBidi"/>
      <w:smallCaps w:val="0"/>
      <w:color w:val="365F91" w:themeColor="accent1" w:themeShade="BF"/>
      <w:kern w:val="0"/>
      <w:sz w:val="28"/>
      <w:szCs w:val="28"/>
      <w:lang w:eastAsia="pl-PL"/>
    </w:rPr>
  </w:style>
  <w:style w:type="paragraph" w:styleId="Akapitzlist">
    <w:name w:val="List Paragraph"/>
    <w:basedOn w:val="Normalny"/>
    <w:link w:val="AkapitzlistZnak"/>
    <w:uiPriority w:val="99"/>
    <w:qFormat/>
    <w:pPr>
      <w:ind w:left="720"/>
      <w:contextualSpacing/>
    </w:pPr>
  </w:style>
  <w:style w:type="paragraph" w:customStyle="1" w:styleId="Standard">
    <w:name w:val="Standard"/>
    <w:qFormat/>
    <w:pPr>
      <w:suppressAutoHyphens/>
      <w:autoSpaceDN w:val="0"/>
      <w:textAlignment w:val="baseline"/>
    </w:pPr>
    <w:rPr>
      <w:rFonts w:ascii="Calibri" w:eastAsia="SimSun" w:hAnsi="Calibri" w:cs="Tahoma"/>
      <w:kern w:val="3"/>
      <w:sz w:val="22"/>
      <w:szCs w:val="22"/>
      <w:lang w:eastAsia="zh-CN"/>
    </w:rPr>
  </w:style>
  <w:style w:type="paragraph" w:customStyle="1" w:styleId="Poprawka2">
    <w:name w:val="Poprawka2"/>
    <w:hidden/>
    <w:uiPriority w:val="99"/>
    <w:semiHidden/>
    <w:qFormat/>
    <w:rPr>
      <w:rFonts w:ascii="Calibri" w:hAnsi="Calibri"/>
      <w:sz w:val="24"/>
      <w:szCs w:val="22"/>
      <w:lang w:eastAsia="en-US"/>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AkapitzlistZnak">
    <w:name w:val="Akapit z listą Znak"/>
    <w:link w:val="Akapitzlist"/>
    <w:uiPriority w:val="99"/>
    <w:qFormat/>
    <w:locked/>
    <w:rPr>
      <w:rFonts w:eastAsia="Times New Roman"/>
      <w:sz w:val="24"/>
      <w:szCs w:val="22"/>
      <w:lang w:eastAsia="en-US"/>
    </w:rPr>
  </w:style>
  <w:style w:type="paragraph" w:customStyle="1" w:styleId="msolistparagraph0">
    <w:name w:val="msolistparagraph"/>
    <w:qFormat/>
    <w:pPr>
      <w:ind w:left="720"/>
      <w:contextualSpacing/>
      <w:jc w:val="both"/>
    </w:pPr>
    <w:rPr>
      <w:rFonts w:ascii="Calibri" w:hAnsi="Calibri"/>
      <w:sz w:val="24"/>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locked="1"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pPr>
      <w:jc w:val="both"/>
    </w:pPr>
    <w:rPr>
      <w:rFonts w:ascii="Arial" w:hAnsi="Arial"/>
      <w:sz w:val="22"/>
      <w:szCs w:val="22"/>
      <w:lang w:eastAsia="en-US"/>
    </w:rPr>
  </w:style>
  <w:style w:type="paragraph" w:styleId="Nagwek1">
    <w:name w:val="heading 1"/>
    <w:basedOn w:val="Normalny"/>
    <w:next w:val="Normalny"/>
    <w:link w:val="Nagwek1Znak"/>
    <w:qFormat/>
    <w:pPr>
      <w:keepNext/>
      <w:keepLines/>
      <w:pageBreakBefore/>
      <w:numPr>
        <w:numId w:val="1"/>
      </w:numPr>
      <w:spacing w:before="480" w:after="0"/>
      <w:outlineLvl w:val="0"/>
    </w:pPr>
    <w:rPr>
      <w:rFonts w:eastAsia="Calibri"/>
      <w:b/>
      <w:bCs/>
      <w:smallCaps/>
      <w:kern w:val="28"/>
      <w:sz w:val="32"/>
      <w:szCs w:val="32"/>
    </w:rPr>
  </w:style>
  <w:style w:type="paragraph" w:styleId="Nagwek2">
    <w:name w:val="heading 2"/>
    <w:basedOn w:val="Normalny"/>
    <w:next w:val="Normalny"/>
    <w:link w:val="Nagwek2Znak"/>
    <w:qFormat/>
    <w:pPr>
      <w:keepNext/>
      <w:keepLines/>
      <w:numPr>
        <w:ilvl w:val="1"/>
        <w:numId w:val="1"/>
      </w:numPr>
      <w:spacing w:before="200" w:after="0"/>
      <w:ind w:left="576"/>
      <w:outlineLvl w:val="1"/>
    </w:pPr>
    <w:rPr>
      <w:rFonts w:eastAsia="Calibri"/>
      <w:b/>
      <w:bCs/>
      <w:sz w:val="28"/>
      <w:szCs w:val="26"/>
    </w:rPr>
  </w:style>
  <w:style w:type="paragraph" w:styleId="Nagwek3">
    <w:name w:val="heading 3"/>
    <w:basedOn w:val="Normalny"/>
    <w:next w:val="Normalny"/>
    <w:link w:val="Nagwek3Znak"/>
    <w:qFormat/>
    <w:pPr>
      <w:keepNext/>
      <w:keepLines/>
      <w:numPr>
        <w:ilvl w:val="2"/>
        <w:numId w:val="1"/>
      </w:numPr>
      <w:spacing w:before="200" w:after="0"/>
      <w:outlineLvl w:val="2"/>
    </w:pPr>
    <w:rPr>
      <w:rFonts w:eastAsia="Calibri"/>
      <w:b/>
      <w:bCs/>
    </w:rPr>
  </w:style>
  <w:style w:type="paragraph" w:styleId="Nagwek4">
    <w:name w:val="heading 4"/>
    <w:basedOn w:val="Normalny"/>
    <w:next w:val="Normalny"/>
    <w:link w:val="Nagwek4Znak"/>
    <w:qFormat/>
    <w:pPr>
      <w:keepNext/>
      <w:keepLines/>
      <w:numPr>
        <w:numId w:val="2"/>
      </w:numPr>
      <w:spacing w:before="200" w:after="120" w:line="240" w:lineRule="auto"/>
      <w:ind w:left="0" w:firstLine="0"/>
      <w:outlineLvl w:val="3"/>
    </w:pPr>
    <w:rPr>
      <w:rFonts w:eastAsia="Calibri"/>
      <w:b/>
      <w:bCs/>
      <w:iCs/>
      <w:szCs w:val="24"/>
      <w:lang w:eastAsia="pl-PL"/>
    </w:rPr>
  </w:style>
  <w:style w:type="paragraph" w:styleId="Nagwek5">
    <w:name w:val="heading 5"/>
    <w:basedOn w:val="Normalny"/>
    <w:next w:val="Normalny"/>
    <w:link w:val="Nagwek5Znak"/>
    <w:qFormat/>
    <w:pPr>
      <w:keepNext/>
      <w:keepLines/>
      <w:numPr>
        <w:ilvl w:val="4"/>
        <w:numId w:val="1"/>
      </w:numPr>
      <w:spacing w:before="200" w:after="0" w:line="240" w:lineRule="auto"/>
      <w:outlineLvl w:val="4"/>
    </w:pPr>
    <w:rPr>
      <w:rFonts w:eastAsia="Calibri"/>
      <w:szCs w:val="24"/>
      <w:u w:val="single"/>
      <w:lang w:eastAsia="pl-PL"/>
    </w:rPr>
  </w:style>
  <w:style w:type="paragraph" w:styleId="Nagwek6">
    <w:name w:val="heading 6"/>
    <w:basedOn w:val="Normalny"/>
    <w:next w:val="Normalny"/>
    <w:link w:val="Nagwek6Znak"/>
    <w:qFormat/>
    <w:pPr>
      <w:keepNext/>
      <w:keepLines/>
      <w:numPr>
        <w:ilvl w:val="5"/>
        <w:numId w:val="1"/>
      </w:numPr>
      <w:spacing w:before="200" w:after="0"/>
      <w:outlineLvl w:val="5"/>
    </w:pPr>
    <w:rPr>
      <w:rFonts w:eastAsia="Calibri"/>
      <w:i/>
      <w:iCs/>
    </w:rPr>
  </w:style>
  <w:style w:type="paragraph" w:styleId="Nagwek7">
    <w:name w:val="heading 7"/>
    <w:basedOn w:val="Normalny"/>
    <w:next w:val="Normalny"/>
    <w:link w:val="Nagwek7Znak"/>
    <w:qFormat/>
    <w:pPr>
      <w:keepNext/>
      <w:keepLines/>
      <w:numPr>
        <w:ilvl w:val="6"/>
        <w:numId w:val="1"/>
      </w:numPr>
      <w:spacing w:before="200" w:after="0"/>
      <w:outlineLvl w:val="6"/>
    </w:pPr>
    <w:rPr>
      <w:rFonts w:eastAsia="Calibri"/>
      <w:i/>
      <w:iCs/>
      <w:color w:val="404040"/>
    </w:rPr>
  </w:style>
  <w:style w:type="paragraph" w:styleId="Nagwek8">
    <w:name w:val="heading 8"/>
    <w:basedOn w:val="Normalny"/>
    <w:next w:val="Normalny"/>
    <w:link w:val="Nagwek8Znak"/>
    <w:qFormat/>
    <w:pPr>
      <w:keepNext/>
      <w:keepLines/>
      <w:numPr>
        <w:ilvl w:val="7"/>
        <w:numId w:val="1"/>
      </w:numPr>
      <w:spacing w:before="200" w:after="0"/>
      <w:outlineLvl w:val="7"/>
    </w:pPr>
    <w:rPr>
      <w:rFonts w:eastAsia="Calibri"/>
      <w:color w:val="404040"/>
      <w:sz w:val="20"/>
      <w:szCs w:val="20"/>
    </w:rPr>
  </w:style>
  <w:style w:type="paragraph" w:styleId="Nagwek9">
    <w:name w:val="heading 9"/>
    <w:basedOn w:val="Normalny"/>
    <w:next w:val="Normalny"/>
    <w:link w:val="Nagwek9Znak"/>
    <w:qFormat/>
    <w:pPr>
      <w:keepNext/>
      <w:keepLines/>
      <w:numPr>
        <w:ilvl w:val="8"/>
        <w:numId w:val="1"/>
      </w:numPr>
      <w:spacing w:before="200" w:after="0"/>
      <w:outlineLvl w:val="8"/>
    </w:pPr>
    <w:rPr>
      <w:rFonts w:eastAsia="Calibri"/>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zwciciem">
    <w:name w:val="Body Text First Indent"/>
    <w:basedOn w:val="Tekstpodstawowy"/>
    <w:link w:val="TekstpodstawowyzwciciemZnak"/>
    <w:qFormat/>
    <w:pPr>
      <w:spacing w:after="200"/>
      <w:ind w:firstLine="360"/>
    </w:pPr>
  </w:style>
  <w:style w:type="paragraph" w:styleId="Tekstpodstawowywcity">
    <w:name w:val="Body Text Indent"/>
    <w:basedOn w:val="Normalny"/>
    <w:link w:val="TekstpodstawowywcityZnak"/>
    <w:qFormat/>
    <w:pPr>
      <w:spacing w:after="120"/>
      <w:ind w:left="283"/>
    </w:pPr>
  </w:style>
  <w:style w:type="paragraph" w:styleId="Tekstpodstawowyzwciciem2">
    <w:name w:val="Body Text First Indent 2"/>
    <w:basedOn w:val="Tekstpodstawowywcity"/>
    <w:link w:val="Tekstpodstawowyzwciciem2Znak"/>
    <w:qFormat/>
    <w:pPr>
      <w:spacing w:after="200"/>
      <w:ind w:left="360" w:firstLine="360"/>
    </w:pPr>
  </w:style>
  <w:style w:type="paragraph" w:styleId="Legenda">
    <w:name w:val="caption"/>
    <w:basedOn w:val="Normalny"/>
    <w:next w:val="Normalny"/>
    <w:link w:val="LegendaZnak"/>
    <w:qFormat/>
    <w:pPr>
      <w:spacing w:line="240" w:lineRule="auto"/>
      <w:jc w:val="left"/>
    </w:pPr>
    <w:rPr>
      <w:bCs/>
      <w:i/>
      <w:sz w:val="18"/>
      <w:szCs w:val="20"/>
      <w:lang w:eastAsia="pl-PL"/>
    </w:rPr>
  </w:style>
  <w:style w:type="paragraph" w:styleId="Tekstkomentarza">
    <w:name w:val="annotation text"/>
    <w:basedOn w:val="Normalny"/>
    <w:link w:val="TekstkomentarzaZnak"/>
    <w:semiHidden/>
    <w:qFormat/>
    <w:pPr>
      <w:spacing w:line="240" w:lineRule="auto"/>
    </w:pPr>
    <w:rPr>
      <w:sz w:val="20"/>
      <w:szCs w:val="20"/>
    </w:rPr>
  </w:style>
  <w:style w:type="paragraph" w:styleId="Tematkomentarza">
    <w:name w:val="annotation subject"/>
    <w:basedOn w:val="Tekstkomentarza"/>
    <w:next w:val="Tekstkomentarza"/>
    <w:link w:val="TematkomentarzaZnak"/>
    <w:semiHidden/>
    <w:qFormat/>
    <w:rPr>
      <w:b/>
      <w:bCs/>
    </w:rPr>
  </w:style>
  <w:style w:type="paragraph" w:styleId="Mapadokumentu">
    <w:name w:val="Document Map"/>
    <w:basedOn w:val="Normalny"/>
    <w:link w:val="MapadokumentuZnak"/>
    <w:semiHidden/>
    <w:qFormat/>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qFormat/>
    <w:pPr>
      <w:spacing w:after="0" w:line="240" w:lineRule="auto"/>
    </w:pPr>
    <w:rPr>
      <w:sz w:val="20"/>
      <w:szCs w:val="20"/>
    </w:rPr>
  </w:style>
  <w:style w:type="paragraph" w:styleId="Stopka">
    <w:name w:val="footer"/>
    <w:basedOn w:val="Normalny"/>
    <w:link w:val="StopkaZnak"/>
    <w:qFormat/>
    <w:pPr>
      <w:tabs>
        <w:tab w:val="center" w:pos="4536"/>
        <w:tab w:val="right" w:pos="9072"/>
      </w:tabs>
      <w:spacing w:after="0" w:line="240" w:lineRule="auto"/>
    </w:pPr>
  </w:style>
  <w:style w:type="paragraph" w:styleId="Tekstprzypisudolnego">
    <w:name w:val="footnote text"/>
    <w:basedOn w:val="Normalny"/>
    <w:link w:val="TekstprzypisudolnegoZnak"/>
    <w:semiHidden/>
    <w:qFormat/>
    <w:pPr>
      <w:spacing w:after="0" w:line="240" w:lineRule="auto"/>
      <w:jc w:val="left"/>
    </w:pPr>
    <w:rPr>
      <w:rFonts w:ascii="Times New Roman" w:eastAsia="Calibri" w:hAnsi="Times New Roman"/>
      <w:sz w:val="20"/>
      <w:szCs w:val="20"/>
      <w:lang w:val="en-US" w:eastAsia="pl-PL"/>
    </w:rPr>
  </w:style>
  <w:style w:type="paragraph" w:styleId="Nagwek">
    <w:name w:val="header"/>
    <w:basedOn w:val="Normalny"/>
    <w:link w:val="NagwekZnak"/>
    <w:qFormat/>
    <w:pPr>
      <w:pBdr>
        <w:bottom w:val="single" w:sz="4" w:space="1" w:color="auto"/>
      </w:pBdr>
      <w:tabs>
        <w:tab w:val="center" w:pos="4536"/>
        <w:tab w:val="right" w:pos="9072"/>
      </w:tabs>
      <w:spacing w:after="0" w:line="240" w:lineRule="auto"/>
      <w:jc w:val="center"/>
    </w:pPr>
  </w:style>
  <w:style w:type="paragraph" w:styleId="HTML-wstpniesformatowany">
    <w:name w:val="HTML Preformatted"/>
    <w:basedOn w:val="Normalny"/>
    <w:link w:val="HTML-wstpniesformatowanyZnak"/>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Courier New"/>
      <w:sz w:val="20"/>
      <w:szCs w:val="20"/>
      <w:lang w:eastAsia="pl-PL"/>
    </w:rPr>
  </w:style>
  <w:style w:type="paragraph" w:styleId="Lista">
    <w:name w:val="List"/>
    <w:basedOn w:val="Normalny"/>
    <w:qFormat/>
    <w:pPr>
      <w:ind w:left="283" w:hanging="283"/>
    </w:pPr>
  </w:style>
  <w:style w:type="paragraph" w:styleId="Lista2">
    <w:name w:val="List 2"/>
    <w:basedOn w:val="Normalny"/>
    <w:qFormat/>
    <w:pPr>
      <w:ind w:left="566" w:hanging="283"/>
    </w:pPr>
  </w:style>
  <w:style w:type="paragraph" w:styleId="Listapunktowana">
    <w:name w:val="List Bullet"/>
    <w:basedOn w:val="Normalny"/>
    <w:qFormat/>
    <w:pPr>
      <w:numPr>
        <w:numId w:val="3"/>
      </w:numPr>
    </w:pPr>
  </w:style>
  <w:style w:type="paragraph" w:styleId="Lista-kontynuacja">
    <w:name w:val="List Continue"/>
    <w:basedOn w:val="Normalny"/>
    <w:qFormat/>
    <w:pPr>
      <w:spacing w:after="120"/>
      <w:ind w:left="283"/>
    </w:pPr>
  </w:style>
  <w:style w:type="paragraph" w:styleId="NormalnyWeb">
    <w:name w:val="Normal (Web)"/>
    <w:basedOn w:val="Normalny"/>
    <w:uiPriority w:val="99"/>
    <w:qFormat/>
    <w:pPr>
      <w:spacing w:before="100" w:beforeAutospacing="1" w:after="100" w:afterAutospacing="1" w:line="240" w:lineRule="auto"/>
      <w:jc w:val="left"/>
    </w:pPr>
    <w:rPr>
      <w:rFonts w:ascii="Times New Roman" w:eastAsia="Calibri" w:hAnsi="Times New Roman"/>
      <w:szCs w:val="24"/>
      <w:lang w:eastAsia="pl-PL"/>
    </w:rPr>
  </w:style>
  <w:style w:type="paragraph" w:styleId="Zwykytekst">
    <w:name w:val="Plain Text"/>
    <w:basedOn w:val="Normalny"/>
    <w:qFormat/>
    <w:rPr>
      <w:rFonts w:ascii="Courier New" w:hAnsi="Courier New" w:cs="Courier New"/>
      <w:sz w:val="20"/>
      <w:szCs w:val="20"/>
    </w:rPr>
  </w:style>
  <w:style w:type="paragraph" w:styleId="Podtytu">
    <w:name w:val="Subtitle"/>
    <w:basedOn w:val="Normalny"/>
    <w:next w:val="Normalny"/>
    <w:link w:val="PodtytuZnak"/>
    <w:qFormat/>
    <w:pPr>
      <w:spacing w:before="1440"/>
      <w:jc w:val="center"/>
    </w:pPr>
    <w:rPr>
      <w:rFonts w:eastAsia="Calibri"/>
      <w:b/>
      <w:iCs/>
      <w:smallCaps/>
      <w:spacing w:val="15"/>
      <w:sz w:val="44"/>
      <w:szCs w:val="24"/>
    </w:rPr>
  </w:style>
  <w:style w:type="paragraph" w:styleId="Spisilustracji">
    <w:name w:val="table of figures"/>
    <w:basedOn w:val="Normalny"/>
    <w:next w:val="Normalny"/>
    <w:uiPriority w:val="99"/>
    <w:qFormat/>
    <w:pPr>
      <w:spacing w:before="120" w:after="0"/>
    </w:pPr>
  </w:style>
  <w:style w:type="paragraph" w:styleId="Tytu">
    <w:name w:val="Title"/>
    <w:basedOn w:val="Normalny"/>
    <w:next w:val="Podtytu"/>
    <w:link w:val="TytuZnak"/>
    <w:qFormat/>
    <w:pPr>
      <w:pBdr>
        <w:bottom w:val="single" w:sz="8" w:space="4" w:color="4F81BD"/>
      </w:pBdr>
      <w:spacing w:before="3000" w:after="300" w:line="240" w:lineRule="auto"/>
      <w:jc w:val="center"/>
    </w:pPr>
    <w:rPr>
      <w:rFonts w:eastAsia="Calibri"/>
      <w:b/>
      <w:smallCaps/>
      <w:spacing w:val="5"/>
      <w:kern w:val="28"/>
      <w:sz w:val="52"/>
      <w:szCs w:val="56"/>
    </w:rPr>
  </w:style>
  <w:style w:type="paragraph" w:styleId="Spistreci1">
    <w:name w:val="toc 1"/>
    <w:basedOn w:val="Normalny"/>
    <w:next w:val="Normalny"/>
    <w:uiPriority w:val="39"/>
    <w:qFormat/>
    <w:pPr>
      <w:tabs>
        <w:tab w:val="left" w:pos="440"/>
        <w:tab w:val="right" w:leader="dot" w:pos="9062"/>
      </w:tabs>
      <w:spacing w:after="100"/>
    </w:pPr>
  </w:style>
  <w:style w:type="paragraph" w:styleId="Spistreci2">
    <w:name w:val="toc 2"/>
    <w:basedOn w:val="Normalny"/>
    <w:next w:val="Normalny"/>
    <w:uiPriority w:val="39"/>
    <w:qFormat/>
    <w:pPr>
      <w:tabs>
        <w:tab w:val="left" w:pos="880"/>
        <w:tab w:val="right" w:leader="dot" w:pos="9062"/>
      </w:tabs>
      <w:spacing w:after="100"/>
      <w:ind w:left="240"/>
    </w:pPr>
  </w:style>
  <w:style w:type="paragraph" w:styleId="Spistreci3">
    <w:name w:val="toc 3"/>
    <w:basedOn w:val="Normalny"/>
    <w:next w:val="Normalny"/>
    <w:uiPriority w:val="39"/>
    <w:qFormat/>
    <w:pPr>
      <w:tabs>
        <w:tab w:val="left" w:pos="1540"/>
        <w:tab w:val="right" w:leader="dot" w:pos="9062"/>
      </w:tabs>
      <w:spacing w:after="100"/>
      <w:ind w:left="480"/>
    </w:pPr>
  </w:style>
  <w:style w:type="paragraph" w:styleId="Spistreci4">
    <w:name w:val="toc 4"/>
    <w:basedOn w:val="Normalny"/>
    <w:next w:val="Normalny"/>
    <w:uiPriority w:val="39"/>
    <w:qFormat/>
    <w:pPr>
      <w:spacing w:after="100" w:line="259" w:lineRule="auto"/>
      <w:ind w:left="660"/>
      <w:jc w:val="left"/>
    </w:pPr>
    <w:rPr>
      <w:rFonts w:eastAsia="Calibri"/>
      <w:lang w:eastAsia="pl-PL"/>
    </w:rPr>
  </w:style>
  <w:style w:type="paragraph" w:styleId="Spistreci5">
    <w:name w:val="toc 5"/>
    <w:basedOn w:val="Normalny"/>
    <w:next w:val="Normalny"/>
    <w:uiPriority w:val="39"/>
    <w:qFormat/>
    <w:pPr>
      <w:spacing w:after="100" w:line="259" w:lineRule="auto"/>
      <w:ind w:left="880"/>
      <w:jc w:val="left"/>
    </w:pPr>
    <w:rPr>
      <w:rFonts w:eastAsia="Calibri"/>
      <w:lang w:eastAsia="pl-PL"/>
    </w:rPr>
  </w:style>
  <w:style w:type="paragraph" w:styleId="Spistreci6">
    <w:name w:val="toc 6"/>
    <w:basedOn w:val="Normalny"/>
    <w:next w:val="Normalny"/>
    <w:uiPriority w:val="39"/>
    <w:qFormat/>
    <w:pPr>
      <w:spacing w:after="100" w:line="259" w:lineRule="auto"/>
      <w:ind w:left="1100"/>
      <w:jc w:val="left"/>
    </w:pPr>
    <w:rPr>
      <w:rFonts w:eastAsia="Calibri"/>
      <w:lang w:eastAsia="pl-PL"/>
    </w:rPr>
  </w:style>
  <w:style w:type="paragraph" w:styleId="Spistreci7">
    <w:name w:val="toc 7"/>
    <w:basedOn w:val="Normalny"/>
    <w:next w:val="Normalny"/>
    <w:uiPriority w:val="39"/>
    <w:qFormat/>
    <w:pPr>
      <w:spacing w:after="100" w:line="259" w:lineRule="auto"/>
      <w:ind w:left="1320"/>
      <w:jc w:val="left"/>
    </w:pPr>
    <w:rPr>
      <w:rFonts w:eastAsia="Calibri"/>
      <w:lang w:eastAsia="pl-PL"/>
    </w:rPr>
  </w:style>
  <w:style w:type="paragraph" w:styleId="Spistreci8">
    <w:name w:val="toc 8"/>
    <w:basedOn w:val="Normalny"/>
    <w:next w:val="Normalny"/>
    <w:uiPriority w:val="39"/>
    <w:qFormat/>
    <w:pPr>
      <w:spacing w:after="100" w:line="259" w:lineRule="auto"/>
      <w:ind w:left="1540"/>
      <w:jc w:val="left"/>
    </w:pPr>
    <w:rPr>
      <w:rFonts w:eastAsia="Calibri"/>
      <w:lang w:eastAsia="pl-PL"/>
    </w:rPr>
  </w:style>
  <w:style w:type="paragraph" w:styleId="Spistreci9">
    <w:name w:val="toc 9"/>
    <w:basedOn w:val="Normalny"/>
    <w:next w:val="Normalny"/>
    <w:uiPriority w:val="39"/>
    <w:qFormat/>
    <w:pPr>
      <w:spacing w:after="100" w:line="259" w:lineRule="auto"/>
      <w:ind w:left="1760"/>
      <w:jc w:val="left"/>
    </w:pPr>
    <w:rPr>
      <w:rFonts w:eastAsia="Calibri"/>
      <w:lang w:eastAsia="pl-PL"/>
    </w:rPr>
  </w:style>
  <w:style w:type="character" w:styleId="Odwoaniedokomentarza">
    <w:name w:val="annotation reference"/>
    <w:semiHidden/>
    <w:qFormat/>
    <w:rPr>
      <w:rFonts w:cs="Times New Roman"/>
      <w:sz w:val="16"/>
      <w:szCs w:val="16"/>
    </w:rPr>
  </w:style>
  <w:style w:type="character" w:styleId="Odwoanieprzypisukocowego">
    <w:name w:val="endnote reference"/>
    <w:semiHidden/>
    <w:qFormat/>
    <w:rPr>
      <w:rFonts w:cs="Times New Roman"/>
      <w:vertAlign w:val="superscript"/>
    </w:rPr>
  </w:style>
  <w:style w:type="character" w:styleId="UyteHipercze">
    <w:name w:val="FollowedHyperlink"/>
    <w:semiHidden/>
    <w:qFormat/>
    <w:rPr>
      <w:rFonts w:cs="Times New Roman"/>
      <w:color w:val="800080"/>
      <w:u w:val="single"/>
    </w:rPr>
  </w:style>
  <w:style w:type="character" w:styleId="Odwoanieprzypisudolnego">
    <w:name w:val="footnote reference"/>
    <w:semiHidden/>
    <w:qFormat/>
    <w:rPr>
      <w:vertAlign w:val="superscript"/>
    </w:r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Jasnecieniowanieakcent2">
    <w:name w:val="Light Shading Accent 2"/>
    <w:basedOn w:val="Standardowy"/>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asiatka">
    <w:name w:val="Light Grid"/>
    <w:basedOn w:val="Standardowy"/>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redniasiatka3akcent1">
    <w:name w:val="Medium Grid 3 Accent 1"/>
    <w:basedOn w:val="Standardowy"/>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customStyle="1" w:styleId="Nagwek4Znak">
    <w:name w:val="Nagłówek 4 Znak"/>
    <w:link w:val="Nagwek4"/>
    <w:qFormat/>
    <w:locked/>
    <w:rPr>
      <w:b/>
      <w:bCs/>
      <w:iCs/>
      <w:sz w:val="24"/>
      <w:szCs w:val="24"/>
    </w:rPr>
  </w:style>
  <w:style w:type="character" w:customStyle="1" w:styleId="Nagwek5Znak">
    <w:name w:val="Nagłówek 5 Znak"/>
    <w:link w:val="Nagwek5"/>
    <w:qFormat/>
    <w:locked/>
    <w:rPr>
      <w:sz w:val="24"/>
      <w:szCs w:val="24"/>
      <w:u w:val="single"/>
    </w:rPr>
  </w:style>
  <w:style w:type="table" w:customStyle="1" w:styleId="redniasiatka3akcent11">
    <w:name w:val="Średnia siatka 3 — akcent 11"/>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NormalnyRysunek">
    <w:name w:val="Normalny_Rysunek"/>
    <w:basedOn w:val="Normalny"/>
    <w:link w:val="NormalnyRysunekZnak"/>
    <w:qFormat/>
    <w:pPr>
      <w:spacing w:after="0" w:line="240" w:lineRule="auto"/>
      <w:jc w:val="center"/>
    </w:pPr>
    <w:rPr>
      <w:lang w:eastAsia="pl-PL"/>
    </w:rPr>
  </w:style>
  <w:style w:type="character" w:customStyle="1" w:styleId="NormalnyRysunekZnak">
    <w:name w:val="Normalny_Rysunek Znak"/>
    <w:link w:val="NormalnyRysunek"/>
    <w:qFormat/>
    <w:locked/>
    <w:rPr>
      <w:rFonts w:cs="Times New Roman"/>
      <w:sz w:val="24"/>
      <w:lang w:eastAsia="pl-PL"/>
    </w:rPr>
  </w:style>
  <w:style w:type="paragraph" w:customStyle="1" w:styleId="Cytatintensywny1">
    <w:name w:val="Cytat intensywny1"/>
    <w:basedOn w:val="Normalny"/>
    <w:next w:val="Normalny"/>
    <w:link w:val="IntenseQuoteChar"/>
    <w:qFormat/>
    <w:pPr>
      <w:pBdr>
        <w:top w:val="single" w:sz="4" w:space="1" w:color="4F81BD"/>
        <w:left w:val="single" w:sz="4" w:space="4" w:color="4F81BD"/>
        <w:bottom w:val="single" w:sz="4" w:space="4" w:color="4F81BD"/>
        <w:right w:val="single" w:sz="4" w:space="4" w:color="4F81BD"/>
      </w:pBdr>
      <w:shd w:val="clear" w:color="auto" w:fill="DBE5F1"/>
      <w:spacing w:before="200" w:after="280"/>
      <w:ind w:left="284" w:right="283"/>
    </w:pPr>
    <w:rPr>
      <w:b/>
      <w:bCs/>
      <w:i/>
      <w:iCs/>
      <w:color w:val="4F81BD"/>
      <w:lang w:eastAsia="pl-PL"/>
    </w:rPr>
  </w:style>
  <w:style w:type="character" w:customStyle="1" w:styleId="IntenseQuoteChar">
    <w:name w:val="Intense Quote Char"/>
    <w:link w:val="Cytatintensywny1"/>
    <w:qFormat/>
    <w:locked/>
    <w:rPr>
      <w:rFonts w:cs="Times New Roman"/>
      <w:b/>
      <w:bCs/>
      <w:i/>
      <w:iCs/>
      <w:color w:val="4F81BD"/>
      <w:sz w:val="24"/>
      <w:shd w:val="clear" w:color="auto" w:fill="DBE5F1"/>
      <w:lang w:eastAsia="pl-PL"/>
    </w:rPr>
  </w:style>
  <w:style w:type="paragraph" w:customStyle="1" w:styleId="Cytat1">
    <w:name w:val="Cytat1"/>
    <w:basedOn w:val="Normalny"/>
    <w:next w:val="Normalny"/>
    <w:link w:val="QuoteChar"/>
    <w:qFormat/>
    <w:rPr>
      <w:i/>
      <w:iCs/>
      <w:color w:val="000000"/>
    </w:rPr>
  </w:style>
  <w:style w:type="character" w:customStyle="1" w:styleId="QuoteChar">
    <w:name w:val="Quote Char"/>
    <w:link w:val="Cytat1"/>
    <w:qFormat/>
    <w:locked/>
    <w:rPr>
      <w:rFonts w:cs="Times New Roman"/>
      <w:i/>
      <w:iCs/>
      <w:color w:val="000000"/>
      <w:sz w:val="24"/>
    </w:rPr>
  </w:style>
  <w:style w:type="character" w:customStyle="1" w:styleId="Nagwek1Znak">
    <w:name w:val="Nagłówek 1 Znak"/>
    <w:link w:val="Nagwek1"/>
    <w:qFormat/>
    <w:locked/>
    <w:rPr>
      <w:rFonts w:ascii="Arial" w:eastAsia="Calibri" w:hAnsi="Arial" w:cs="Times New Roman"/>
      <w:b/>
      <w:bCs/>
      <w:smallCaps/>
      <w:kern w:val="28"/>
      <w:sz w:val="32"/>
      <w:szCs w:val="32"/>
      <w:lang w:eastAsia="en-US"/>
    </w:rPr>
  </w:style>
  <w:style w:type="character" w:customStyle="1" w:styleId="Nagwek2Znak">
    <w:name w:val="Nagłówek 2 Znak"/>
    <w:link w:val="Nagwek2"/>
    <w:qFormat/>
    <w:locked/>
    <w:rPr>
      <w:rFonts w:ascii="Arial" w:eastAsia="Calibri" w:hAnsi="Arial" w:cs="Times New Roman"/>
      <w:b/>
      <w:bCs/>
      <w:sz w:val="28"/>
      <w:szCs w:val="26"/>
      <w:lang w:eastAsia="en-US"/>
    </w:rPr>
  </w:style>
  <w:style w:type="character" w:customStyle="1" w:styleId="Nagwek3Znak">
    <w:name w:val="Nagłówek 3 Znak"/>
    <w:link w:val="Nagwek3"/>
    <w:qFormat/>
    <w:locked/>
    <w:rPr>
      <w:rFonts w:ascii="Arial" w:eastAsia="Calibri" w:hAnsi="Arial" w:cs="Times New Roman"/>
      <w:b/>
      <w:bCs/>
      <w:sz w:val="24"/>
      <w:szCs w:val="22"/>
      <w:lang w:eastAsia="en-US"/>
    </w:rPr>
  </w:style>
  <w:style w:type="character" w:customStyle="1" w:styleId="Nagwek6Znak">
    <w:name w:val="Nagłówek 6 Znak"/>
    <w:link w:val="Nagwek6"/>
    <w:qFormat/>
    <w:locked/>
    <w:rPr>
      <w:i/>
      <w:iCs/>
      <w:sz w:val="24"/>
      <w:szCs w:val="22"/>
      <w:lang w:eastAsia="en-US"/>
    </w:rPr>
  </w:style>
  <w:style w:type="character" w:customStyle="1" w:styleId="Nagwek7Znak">
    <w:name w:val="Nagłówek 7 Znak"/>
    <w:link w:val="Nagwek7"/>
    <w:qFormat/>
    <w:locked/>
    <w:rPr>
      <w:i/>
      <w:iCs/>
      <w:color w:val="404040"/>
      <w:sz w:val="24"/>
      <w:szCs w:val="22"/>
      <w:lang w:eastAsia="en-US"/>
    </w:rPr>
  </w:style>
  <w:style w:type="character" w:customStyle="1" w:styleId="Nagwek8Znak">
    <w:name w:val="Nagłówek 8 Znak"/>
    <w:link w:val="Nagwek8"/>
    <w:qFormat/>
    <w:locked/>
    <w:rPr>
      <w:color w:val="404040"/>
      <w:lang w:eastAsia="en-US"/>
    </w:rPr>
  </w:style>
  <w:style w:type="character" w:customStyle="1" w:styleId="Nagwek9Znak">
    <w:name w:val="Nagłówek 9 Znak"/>
    <w:link w:val="Nagwek9"/>
    <w:qFormat/>
    <w:locked/>
    <w:rPr>
      <w:i/>
      <w:iCs/>
      <w:color w:val="404040"/>
      <w:lang w:eastAsia="en-US"/>
    </w:rPr>
  </w:style>
  <w:style w:type="character" w:customStyle="1" w:styleId="MapadokumentuZnak">
    <w:name w:val="Mapa dokumentu Znak"/>
    <w:link w:val="Mapadokumentu"/>
    <w:semiHidden/>
    <w:qFormat/>
    <w:locked/>
    <w:rPr>
      <w:rFonts w:ascii="Tahoma" w:hAnsi="Tahoma" w:cs="Tahoma"/>
      <w:sz w:val="16"/>
      <w:szCs w:val="16"/>
    </w:rPr>
  </w:style>
  <w:style w:type="character" w:customStyle="1" w:styleId="NagwekZnak">
    <w:name w:val="Nagłówek Znak"/>
    <w:link w:val="Nagwek"/>
    <w:qFormat/>
    <w:locked/>
    <w:rPr>
      <w:rFonts w:cs="Times New Roman"/>
      <w:sz w:val="24"/>
    </w:rPr>
  </w:style>
  <w:style w:type="character" w:customStyle="1" w:styleId="StopkaZnak">
    <w:name w:val="Stopka Znak"/>
    <w:link w:val="Stopka"/>
    <w:qFormat/>
    <w:locked/>
    <w:rPr>
      <w:rFonts w:cs="Times New Roman"/>
      <w:sz w:val="24"/>
    </w:rPr>
  </w:style>
  <w:style w:type="character" w:customStyle="1" w:styleId="TekstdymkaZnak">
    <w:name w:val="Tekst dymka Znak"/>
    <w:link w:val="Tekstdymka"/>
    <w:semiHidden/>
    <w:qFormat/>
    <w:locked/>
    <w:rPr>
      <w:rFonts w:ascii="Tahoma" w:hAnsi="Tahoma" w:cs="Tahoma"/>
      <w:sz w:val="16"/>
      <w:szCs w:val="16"/>
    </w:rPr>
  </w:style>
  <w:style w:type="character" w:customStyle="1" w:styleId="TytuZnak">
    <w:name w:val="Tytuł Znak"/>
    <w:link w:val="Tytu"/>
    <w:qFormat/>
    <w:locked/>
    <w:rPr>
      <w:rFonts w:ascii="Calibri" w:hAnsi="Calibri" w:cs="Times New Roman"/>
      <w:b/>
      <w:smallCaps/>
      <w:spacing w:val="5"/>
      <w:kern w:val="28"/>
      <w:sz w:val="56"/>
      <w:szCs w:val="56"/>
    </w:rPr>
  </w:style>
  <w:style w:type="character" w:customStyle="1" w:styleId="Tekstzastpczy1">
    <w:name w:val="Tekst zastępczy1"/>
    <w:semiHidden/>
    <w:qFormat/>
    <w:rPr>
      <w:rFonts w:cs="Times New Roman"/>
      <w:color w:val="808080"/>
    </w:rPr>
  </w:style>
  <w:style w:type="paragraph" w:customStyle="1" w:styleId="Autorzy">
    <w:name w:val="Autorzy"/>
    <w:basedOn w:val="Podtytu"/>
    <w:link w:val="AutorzyZnak"/>
    <w:qFormat/>
    <w:pPr>
      <w:spacing w:before="120"/>
    </w:pPr>
    <w:rPr>
      <w:sz w:val="32"/>
    </w:rPr>
  </w:style>
  <w:style w:type="character" w:customStyle="1" w:styleId="PodtytuZnak">
    <w:name w:val="Podtytuł Znak"/>
    <w:link w:val="Podtytu"/>
    <w:qFormat/>
    <w:locked/>
    <w:rPr>
      <w:rFonts w:ascii="Calibri" w:hAnsi="Calibri" w:cs="Times New Roman"/>
      <w:b/>
      <w:iCs/>
      <w:smallCaps/>
      <w:spacing w:val="15"/>
      <w:sz w:val="24"/>
      <w:szCs w:val="24"/>
    </w:rPr>
  </w:style>
  <w:style w:type="character" w:customStyle="1" w:styleId="AutorzyZnak">
    <w:name w:val="Autorzy Znak"/>
    <w:basedOn w:val="PodtytuZnak"/>
    <w:link w:val="Autorzy"/>
    <w:qFormat/>
    <w:locked/>
    <w:rPr>
      <w:rFonts w:ascii="Calibri" w:hAnsi="Calibri" w:cs="Times New Roman"/>
      <w:b/>
      <w:iCs/>
      <w:smallCaps/>
      <w:spacing w:val="15"/>
      <w:sz w:val="24"/>
      <w:szCs w:val="24"/>
    </w:rPr>
  </w:style>
  <w:style w:type="paragraph" w:customStyle="1" w:styleId="Spistreci">
    <w:name w:val="Spis treści"/>
    <w:next w:val="Normalny"/>
    <w:qFormat/>
    <w:pPr>
      <w:spacing w:before="840" w:after="120"/>
    </w:pPr>
    <w:rPr>
      <w:rFonts w:ascii="Calibri" w:eastAsia="Calibri" w:hAnsi="Calibri"/>
      <w:b/>
      <w:bCs/>
      <w:smallCaps/>
      <w:sz w:val="32"/>
      <w:szCs w:val="28"/>
      <w:lang w:eastAsia="en-US"/>
    </w:rPr>
  </w:style>
  <w:style w:type="table" w:customStyle="1" w:styleId="TabelaITTI">
    <w:name w:val="Tabela_ITTI"/>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paragraph" w:customStyle="1" w:styleId="Akapitzlist1">
    <w:name w:val="Akapit z listą1"/>
    <w:basedOn w:val="Normalny"/>
    <w:link w:val="ListParagraphChar"/>
    <w:qFormat/>
    <w:pPr>
      <w:ind w:left="720"/>
    </w:pPr>
    <w:rPr>
      <w:szCs w:val="20"/>
      <w:lang w:eastAsia="pl-PL"/>
    </w:rPr>
  </w:style>
  <w:style w:type="character" w:customStyle="1" w:styleId="TekstkomentarzaZnak">
    <w:name w:val="Tekst komentarza Znak"/>
    <w:link w:val="Tekstkomentarza"/>
    <w:qFormat/>
    <w:locked/>
    <w:rPr>
      <w:rFonts w:cs="Times New Roman"/>
      <w:sz w:val="20"/>
      <w:szCs w:val="20"/>
    </w:rPr>
  </w:style>
  <w:style w:type="character" w:customStyle="1" w:styleId="TematkomentarzaZnak">
    <w:name w:val="Temat komentarza Znak"/>
    <w:link w:val="Tematkomentarza"/>
    <w:semiHidden/>
    <w:qFormat/>
    <w:locked/>
    <w:rPr>
      <w:rFonts w:cs="Times New Roman"/>
      <w:b/>
      <w:bCs/>
      <w:sz w:val="20"/>
      <w:szCs w:val="20"/>
    </w:rPr>
  </w:style>
  <w:style w:type="character" w:customStyle="1" w:styleId="ListParagraphChar">
    <w:name w:val="List Paragraph Char"/>
    <w:link w:val="Akapitzlist1"/>
    <w:qFormat/>
    <w:locked/>
    <w:rPr>
      <w:sz w:val="24"/>
    </w:rPr>
  </w:style>
  <w:style w:type="character" w:customStyle="1" w:styleId="TekstprzypisudolnegoZnak">
    <w:name w:val="Tekst przypisu dolnego Znak"/>
    <w:link w:val="Tekstprzypisudolnego"/>
    <w:qFormat/>
    <w:locked/>
    <w:rPr>
      <w:rFonts w:ascii="Times New Roman" w:hAnsi="Times New Roman" w:cs="Times New Roman"/>
      <w:sz w:val="20"/>
      <w:szCs w:val="20"/>
      <w:lang w:val="en-US" w:eastAsia="pl-PL"/>
    </w:rPr>
  </w:style>
  <w:style w:type="paragraph" w:customStyle="1" w:styleId="SFTTabela">
    <w:name w:val="SFT_Tabela"/>
    <w:basedOn w:val="Normalny"/>
    <w:qFormat/>
    <w:pPr>
      <w:spacing w:after="0" w:line="240" w:lineRule="auto"/>
      <w:jc w:val="left"/>
    </w:pPr>
    <w:rPr>
      <w:rFonts w:ascii="Tahoma" w:eastAsia="Calibri" w:hAnsi="Tahoma"/>
      <w:sz w:val="18"/>
      <w:szCs w:val="24"/>
      <w:lang w:eastAsia="pl-PL"/>
    </w:rPr>
  </w:style>
  <w:style w:type="character" w:customStyle="1" w:styleId="TekstprzypisukocowegoZnak">
    <w:name w:val="Tekst przypisu końcowego Znak"/>
    <w:link w:val="Tekstprzypisukocowego"/>
    <w:semiHidden/>
    <w:qFormat/>
    <w:locked/>
    <w:rPr>
      <w:rFonts w:cs="Times New Roman"/>
      <w:sz w:val="20"/>
      <w:szCs w:val="20"/>
    </w:rPr>
  </w:style>
  <w:style w:type="paragraph" w:customStyle="1" w:styleId="SFTPodstawowy">
    <w:name w:val="SFT_Podstawowy"/>
    <w:basedOn w:val="Normalny"/>
    <w:link w:val="SFTPodstawowyZnak"/>
    <w:qFormat/>
    <w:pPr>
      <w:spacing w:after="120" w:line="360" w:lineRule="auto"/>
    </w:pPr>
    <w:rPr>
      <w:rFonts w:ascii="Tahoma" w:eastAsia="Calibri" w:hAnsi="Tahoma"/>
      <w:sz w:val="20"/>
      <w:szCs w:val="24"/>
      <w:lang w:eastAsia="pl-PL"/>
    </w:rPr>
  </w:style>
  <w:style w:type="character" w:customStyle="1" w:styleId="SFTPodstawowyZnak">
    <w:name w:val="SFT_Podstawowy Znak"/>
    <w:link w:val="SFTPodstawowy"/>
    <w:qFormat/>
    <w:locked/>
    <w:rPr>
      <w:rFonts w:ascii="Tahoma" w:hAnsi="Tahoma" w:cs="Times New Roman"/>
      <w:sz w:val="24"/>
      <w:szCs w:val="24"/>
      <w:lang w:eastAsia="pl-PL"/>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Tabelanagwekdolewej">
    <w:name w:val="Tabela nagłówek do lewej"/>
    <w:basedOn w:val="Normalny"/>
    <w:qFormat/>
    <w:pPr>
      <w:keepNext/>
      <w:spacing w:beforeLines="20" w:afterLines="20" w:line="240" w:lineRule="auto"/>
    </w:pPr>
    <w:rPr>
      <w:rFonts w:eastAsia="Calibri"/>
      <w:b/>
      <w:color w:val="FFFFFF"/>
      <w:sz w:val="20"/>
      <w:szCs w:val="20"/>
      <w:lang w:eastAsia="pl-PL" w:bidi="hi-IN"/>
    </w:rPr>
  </w:style>
  <w:style w:type="paragraph" w:customStyle="1" w:styleId="Tabela-normalny-lewa">
    <w:name w:val="Tabela - normalny - lewa"/>
    <w:basedOn w:val="Normalny"/>
    <w:qFormat/>
    <w:pPr>
      <w:spacing w:before="60" w:after="60"/>
    </w:pPr>
    <w:rPr>
      <w:rFonts w:ascii="Cambria" w:eastAsia="Calibri" w:hAnsi="Cambria"/>
      <w:bCs/>
      <w:sz w:val="20"/>
      <w:szCs w:val="24"/>
      <w:lang w:eastAsia="pl-PL" w:bidi="hi-IN"/>
    </w:rPr>
  </w:style>
  <w:style w:type="character" w:customStyle="1" w:styleId="TekstpodstawowyZnak">
    <w:name w:val="Tekst podstawowy Znak"/>
    <w:link w:val="Tekstpodstawowy"/>
    <w:qFormat/>
    <w:locked/>
    <w:rPr>
      <w:rFonts w:cs="Times New Roman"/>
      <w:sz w:val="24"/>
    </w:rPr>
  </w:style>
  <w:style w:type="character" w:customStyle="1" w:styleId="TekstpodstawowywcityZnak">
    <w:name w:val="Tekst podstawowy wcięty Znak"/>
    <w:link w:val="Tekstpodstawowywcity"/>
    <w:qFormat/>
    <w:locked/>
    <w:rPr>
      <w:rFonts w:cs="Times New Roman"/>
      <w:sz w:val="24"/>
    </w:rPr>
  </w:style>
  <w:style w:type="character" w:customStyle="1" w:styleId="TekstpodstawowyzwciciemZnak">
    <w:name w:val="Tekst podstawowy z wcięciem Znak"/>
    <w:basedOn w:val="TekstpodstawowyZnak"/>
    <w:link w:val="Tekstpodstawowyzwciciem"/>
    <w:qFormat/>
    <w:locked/>
    <w:rPr>
      <w:rFonts w:cs="Times New Roman"/>
      <w:sz w:val="24"/>
    </w:rPr>
  </w:style>
  <w:style w:type="character" w:customStyle="1" w:styleId="Tekstpodstawowyzwciciem2Znak">
    <w:name w:val="Tekst podstawowy z wcięciem 2 Znak"/>
    <w:basedOn w:val="TekstpodstawowywcityZnak"/>
    <w:link w:val="Tekstpodstawowyzwciciem2"/>
    <w:qFormat/>
    <w:locked/>
    <w:rPr>
      <w:rFonts w:cs="Times New Roman"/>
      <w:sz w:val="24"/>
    </w:rPr>
  </w:style>
  <w:style w:type="paragraph" w:customStyle="1" w:styleId="Numerowanie2">
    <w:name w:val="Numerowanie_2"/>
    <w:basedOn w:val="Normalny"/>
    <w:qFormat/>
    <w:pPr>
      <w:numPr>
        <w:numId w:val="4"/>
      </w:numPr>
      <w:spacing w:before="120" w:after="120"/>
    </w:pPr>
    <w:rPr>
      <w:rFonts w:eastAsia="Calibri"/>
      <w:szCs w:val="24"/>
    </w:rPr>
  </w:style>
  <w:style w:type="table" w:customStyle="1" w:styleId="Tabelasiatki1jasnaakcent12">
    <w:name w:val="Tabela siatki 1 — jasna — akcent 12"/>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customStyle="1" w:styleId="LegendaZnak">
    <w:name w:val="Legenda Znak"/>
    <w:link w:val="Legenda"/>
    <w:qFormat/>
    <w:locked/>
    <w:rPr>
      <w:rFonts w:ascii="Arial" w:eastAsia="Times New Roman" w:hAnsi="Arial" w:cs="Times New Roman"/>
      <w:bCs/>
      <w:i/>
      <w:sz w:val="18"/>
    </w:rPr>
  </w:style>
  <w:style w:type="paragraph" w:customStyle="1" w:styleId="Numerowanie1">
    <w:name w:val="Numerowanie_1"/>
    <w:basedOn w:val="Normalny"/>
    <w:qFormat/>
    <w:pPr>
      <w:spacing w:before="120" w:after="120"/>
    </w:pPr>
    <w:rPr>
      <w:rFonts w:eastAsia="Calibri"/>
      <w:szCs w:val="24"/>
      <w:lang w:eastAsia="pl-PL"/>
    </w:rPr>
  </w:style>
  <w:style w:type="paragraph" w:customStyle="1" w:styleId="rdo">
    <w:name w:val="źródło"/>
    <w:basedOn w:val="Normalny"/>
    <w:qFormat/>
    <w:pPr>
      <w:suppressAutoHyphens/>
      <w:spacing w:before="80" w:after="80" w:line="300" w:lineRule="auto"/>
    </w:pPr>
    <w:rPr>
      <w:rFonts w:ascii="Times New Roman" w:eastAsia="Calibri" w:hAnsi="Times New Roman"/>
      <w:i/>
      <w:iCs/>
      <w:sz w:val="20"/>
      <w:szCs w:val="20"/>
      <w:lang w:eastAsia="ar-SA"/>
    </w:rPr>
  </w:style>
  <w:style w:type="character" w:customStyle="1" w:styleId="Odwoaniedelikatne1">
    <w:name w:val="Odwołanie delikatne1"/>
    <w:qFormat/>
    <w:rPr>
      <w:rFonts w:ascii="Verdana" w:hAnsi="Verdana" w:cs="Times New Roman"/>
      <w:color w:val="0D0D0D"/>
      <w:sz w:val="16"/>
      <w:u w:val="none"/>
    </w:rPr>
  </w:style>
  <w:style w:type="character" w:customStyle="1" w:styleId="Wyrnienieintensywne1">
    <w:name w:val="Wyróżnienie intensywne1"/>
    <w:qFormat/>
    <w:rPr>
      <w:rFonts w:cs="Times New Roman"/>
      <w:b/>
      <w:bCs/>
      <w:iCs/>
      <w:color w:val="262626"/>
    </w:rPr>
  </w:style>
  <w:style w:type="paragraph" w:customStyle="1" w:styleId="Punktowaniepoz1">
    <w:name w:val="Punktowanie_poz_1"/>
    <w:basedOn w:val="Normalny"/>
    <w:qFormat/>
    <w:pPr>
      <w:numPr>
        <w:numId w:val="5"/>
      </w:numPr>
      <w:suppressAutoHyphens/>
      <w:spacing w:before="120" w:after="120"/>
    </w:pPr>
    <w:rPr>
      <w:lang w:eastAsia="pl-PL"/>
    </w:rPr>
  </w:style>
  <w:style w:type="paragraph" w:customStyle="1" w:styleId="Punktowaniepoz2">
    <w:name w:val="Punktowanie_poz_2"/>
    <w:basedOn w:val="Punktowaniepoz1"/>
    <w:qFormat/>
    <w:pPr>
      <w:ind w:left="867" w:hanging="357"/>
    </w:pPr>
    <w:rPr>
      <w:rFonts w:cs="Arial"/>
      <w:bCs/>
    </w:rPr>
  </w:style>
  <w:style w:type="paragraph" w:customStyle="1" w:styleId="CCATekstPodstawowy">
    <w:name w:val="CCA_Tekst_Podstawowy"/>
    <w:basedOn w:val="Normalny"/>
    <w:qFormat/>
    <w:pPr>
      <w:spacing w:before="120" w:after="120"/>
    </w:pPr>
  </w:style>
  <w:style w:type="table" w:customStyle="1" w:styleId="Tabelasiatki5ciemnaakcent11">
    <w:name w:val="Tabela siatki 5 — ciemna — akcent 11"/>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paragraph" w:customStyle="1" w:styleId="Bezodstpw1">
    <w:name w:val="Bez odstępów1"/>
    <w:qFormat/>
    <w:pPr>
      <w:jc w:val="both"/>
    </w:pPr>
    <w:rPr>
      <w:rFonts w:ascii="Calibri" w:hAnsi="Calibri"/>
      <w:sz w:val="24"/>
      <w:szCs w:val="22"/>
      <w:lang w:eastAsia="en-US"/>
    </w:rPr>
  </w:style>
  <w:style w:type="character" w:customStyle="1" w:styleId="HTML-wstpniesformatowanyZnak">
    <w:name w:val="HTML - wstępnie sformatowany Znak"/>
    <w:link w:val="HTML-wstpniesformatowany"/>
    <w:semiHidden/>
    <w:qFormat/>
    <w:locked/>
    <w:rPr>
      <w:rFonts w:ascii="Courier New" w:hAnsi="Courier New" w:cs="Courier New"/>
      <w:sz w:val="20"/>
      <w:szCs w:val="20"/>
      <w:lang w:eastAsia="pl-PL"/>
    </w:rPr>
  </w:style>
  <w:style w:type="paragraph" w:customStyle="1" w:styleId="Pomocniczy">
    <w:name w:val="Pomocniczy"/>
    <w:basedOn w:val="Normalny"/>
    <w:link w:val="PomocniczyZnak"/>
    <w:qFormat/>
    <w:rPr>
      <w:color w:val="A6A6A6"/>
      <w:sz w:val="16"/>
      <w:szCs w:val="16"/>
    </w:rPr>
  </w:style>
  <w:style w:type="character" w:customStyle="1" w:styleId="PomocniczyZnak">
    <w:name w:val="Pomocniczy Znak"/>
    <w:link w:val="Pomocniczy"/>
    <w:qFormat/>
    <w:locked/>
    <w:rPr>
      <w:rFonts w:cs="Times New Roman"/>
      <w:color w:val="A6A6A6"/>
      <w:sz w:val="16"/>
      <w:szCs w:val="16"/>
    </w:rPr>
  </w:style>
  <w:style w:type="character" w:customStyle="1" w:styleId="h1">
    <w:name w:val="h1"/>
    <w:qFormat/>
    <w:rPr>
      <w:rFonts w:cs="Times New Roman"/>
    </w:rPr>
  </w:style>
  <w:style w:type="paragraph" w:customStyle="1" w:styleId="tabelawypunktowanie">
    <w:name w:val="tabela_wypunktowanie"/>
    <w:basedOn w:val="Normalny"/>
    <w:qFormat/>
    <w:pPr>
      <w:suppressAutoHyphens/>
      <w:spacing w:before="60" w:after="60"/>
    </w:pPr>
    <w:rPr>
      <w:sz w:val="20"/>
      <w:lang w:eastAsia="pl-PL"/>
    </w:rPr>
  </w:style>
  <w:style w:type="paragraph" w:customStyle="1" w:styleId="Poprawka1">
    <w:name w:val="Poprawka1"/>
    <w:hidden/>
    <w:semiHidden/>
    <w:qFormat/>
    <w:rPr>
      <w:rFonts w:ascii="Calibri" w:hAnsi="Calibri"/>
      <w:sz w:val="24"/>
      <w:szCs w:val="22"/>
      <w:lang w:eastAsia="en-US"/>
    </w:rPr>
  </w:style>
  <w:style w:type="table" w:customStyle="1" w:styleId="Tabelasiatki4akcent11">
    <w:name w:val="Tabela siatki 4 — akcent 11"/>
    <w:qFormat/>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table" w:customStyle="1" w:styleId="Tabelasiatki5ciemnaakcent12">
    <w:name w:val="Tabela siatki 5 — ciemna — akcent 12"/>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ITTI1">
    <w:name w:val="Tabela_ITTI1"/>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ITTI2">
    <w:name w:val="Tabela_ITTI2"/>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siatki5ciemnaakcent13">
    <w:name w:val="Tabela siatki 5 — ciemna — akcent 13"/>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4">
    <w:name w:val="Tabela siatki 5 — ciemna — akcent 14"/>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5">
    <w:name w:val="Tabela siatki 5 — ciemna — akcent 15"/>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character" w:customStyle="1" w:styleId="h2">
    <w:name w:val="h2"/>
    <w:qFormat/>
    <w:rPr>
      <w:rFonts w:cs="Times New Roman"/>
    </w:rPr>
  </w:style>
  <w:style w:type="character" w:customStyle="1" w:styleId="apple-converted-space">
    <w:name w:val="apple-converted-space"/>
    <w:basedOn w:val="Domylnaczcionkaakapitu"/>
    <w:qFormat/>
  </w:style>
  <w:style w:type="paragraph" w:customStyle="1" w:styleId="Nagwekspisutreci1">
    <w:name w:val="Nagłówek spisu treści1"/>
    <w:basedOn w:val="Nagwek1"/>
    <w:next w:val="Normalny"/>
    <w:uiPriority w:val="39"/>
    <w:semiHidden/>
    <w:unhideWhenUsed/>
    <w:qFormat/>
    <w:pPr>
      <w:pageBreakBefore w:val="0"/>
      <w:numPr>
        <w:numId w:val="0"/>
      </w:numPr>
      <w:jc w:val="left"/>
      <w:outlineLvl w:val="9"/>
    </w:pPr>
    <w:rPr>
      <w:rFonts w:asciiTheme="majorHAnsi" w:eastAsiaTheme="majorEastAsia" w:hAnsiTheme="majorHAnsi" w:cstheme="majorBidi"/>
      <w:smallCaps w:val="0"/>
      <w:color w:val="365F91" w:themeColor="accent1" w:themeShade="BF"/>
      <w:kern w:val="0"/>
      <w:sz w:val="28"/>
      <w:szCs w:val="28"/>
      <w:lang w:eastAsia="pl-PL"/>
    </w:rPr>
  </w:style>
  <w:style w:type="paragraph" w:styleId="Akapitzlist">
    <w:name w:val="List Paragraph"/>
    <w:basedOn w:val="Normalny"/>
    <w:link w:val="AkapitzlistZnak"/>
    <w:uiPriority w:val="99"/>
    <w:qFormat/>
    <w:pPr>
      <w:ind w:left="720"/>
      <w:contextualSpacing/>
    </w:pPr>
  </w:style>
  <w:style w:type="paragraph" w:customStyle="1" w:styleId="Standard">
    <w:name w:val="Standard"/>
    <w:qFormat/>
    <w:pPr>
      <w:suppressAutoHyphens/>
      <w:autoSpaceDN w:val="0"/>
      <w:textAlignment w:val="baseline"/>
    </w:pPr>
    <w:rPr>
      <w:rFonts w:ascii="Calibri" w:eastAsia="SimSun" w:hAnsi="Calibri" w:cs="Tahoma"/>
      <w:kern w:val="3"/>
      <w:sz w:val="22"/>
      <w:szCs w:val="22"/>
      <w:lang w:eastAsia="zh-CN"/>
    </w:rPr>
  </w:style>
  <w:style w:type="paragraph" w:customStyle="1" w:styleId="Poprawka2">
    <w:name w:val="Poprawka2"/>
    <w:hidden/>
    <w:uiPriority w:val="99"/>
    <w:semiHidden/>
    <w:qFormat/>
    <w:rPr>
      <w:rFonts w:ascii="Calibri" w:hAnsi="Calibri"/>
      <w:sz w:val="24"/>
      <w:szCs w:val="22"/>
      <w:lang w:eastAsia="en-US"/>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AkapitzlistZnak">
    <w:name w:val="Akapit z listą Znak"/>
    <w:link w:val="Akapitzlist"/>
    <w:uiPriority w:val="99"/>
    <w:qFormat/>
    <w:locked/>
    <w:rPr>
      <w:rFonts w:eastAsia="Times New Roman"/>
      <w:sz w:val="24"/>
      <w:szCs w:val="22"/>
      <w:lang w:eastAsia="en-US"/>
    </w:rPr>
  </w:style>
  <w:style w:type="paragraph" w:customStyle="1" w:styleId="msolistparagraph0">
    <w:name w:val="msolistparagraph"/>
    <w:qFormat/>
    <w:pPr>
      <w:ind w:left="720"/>
      <w:contextualSpacing/>
      <w:jc w:val="both"/>
    </w:pPr>
    <w:rPr>
      <w:rFonts w:ascii="Calibri" w:hAnsi="Calibri"/>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1587</Words>
  <Characters>9527</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Czaja</dc:creator>
  <cp:lastModifiedBy>Michał Czaja</cp:lastModifiedBy>
  <cp:revision>11</cp:revision>
  <cp:lastPrinted>2019-01-27T02:34:00Z</cp:lastPrinted>
  <dcterms:created xsi:type="dcterms:W3CDTF">2019-10-31T12:05:00Z</dcterms:created>
  <dcterms:modified xsi:type="dcterms:W3CDTF">2019-11-20T22:22:00Z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1045-11.1.0.8865</vt:lpwstr>
  </property>
</Properties>
</file>