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3E27" w:rsidRDefault="004A0C57">
      <w:pPr>
        <w:keepNext/>
        <w:keepLines/>
        <w:numPr>
          <w:ilvl w:val="2"/>
          <w:numId w:val="6"/>
        </w:numPr>
        <w:spacing w:before="200" w:after="0"/>
        <w:outlineLvl w:val="2"/>
        <w:rPr>
          <w:rFonts w:eastAsia="Calibri"/>
          <w:b/>
          <w:bCs/>
        </w:rPr>
      </w:pPr>
      <w:bookmarkStart w:id="0" w:name="_GoBack"/>
      <w:r>
        <w:rPr>
          <w:rFonts w:eastAsia="Calibri"/>
          <w:b/>
          <w:bCs/>
        </w:rPr>
        <w:t xml:space="preserve">Serwer </w:t>
      </w:r>
      <w:r>
        <w:rPr>
          <w:rFonts w:eastAsia="Calibri"/>
          <w:b/>
          <w:bCs/>
          <w:lang w:val="pl"/>
        </w:rPr>
        <w:t>do backupu (SBKP)</w:t>
      </w: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93E27">
        <w:trPr>
          <w:cantSplit/>
        </w:trPr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93E27" w:rsidRDefault="004A0C57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93E27" w:rsidRDefault="004A0C57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pl" w:eastAsia="zh-CN" w:bidi="ar"/>
              </w:rPr>
              <w:t>SBKP.WF</w:t>
            </w:r>
            <w:r>
              <w:rPr>
                <w:rFonts w:cs="Arial"/>
                <w:b/>
                <w:lang w:val="en-US" w:eastAsia="zh-CN" w:bidi="ar"/>
              </w:rPr>
              <w:t>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\r 1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2F3F63">
              <w:rPr>
                <w:rFonts w:cs="Arial"/>
                <w:b/>
                <w:noProof/>
                <w:lang w:val="en-US" w:eastAsia="zh-CN" w:bidi="ar"/>
              </w:rPr>
              <w:t>001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93E27">
        <w:trPr>
          <w:cantSplit/>
        </w:trPr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93E27" w:rsidRDefault="004A0C57">
            <w:pPr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Wymaga się, aby serwer był</w:t>
            </w:r>
            <w:r>
              <w:rPr>
                <w:rFonts w:cs="Arial"/>
                <w:b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złożony z maszyny, w której skład wchodzą co najmniej </w:t>
            </w:r>
            <w:r>
              <w:rPr>
                <w:rFonts w:cs="Arial"/>
                <w:lang w:val="pl" w:eastAsia="zh-CN"/>
              </w:rPr>
              <w:t>1</w:t>
            </w:r>
            <w:r>
              <w:rPr>
                <w:rFonts w:cs="Arial"/>
                <w:lang w:eastAsia="zh-CN"/>
              </w:rPr>
              <w:t xml:space="preserve"> procesor </w:t>
            </w:r>
            <w:proofErr w:type="spellStart"/>
            <w:r>
              <w:rPr>
                <w:rFonts w:cs="Arial"/>
                <w:lang w:eastAsia="zh-CN"/>
              </w:rPr>
              <w:t>fizyczn</w:t>
            </w:r>
            <w:proofErr w:type="spellEnd"/>
            <w:r>
              <w:rPr>
                <w:rFonts w:cs="Arial"/>
                <w:lang w:val="pl" w:eastAsia="zh-CN"/>
              </w:rPr>
              <w:t>y</w:t>
            </w:r>
            <w:r>
              <w:rPr>
                <w:rFonts w:cs="Arial"/>
                <w:lang w:eastAsia="zh-CN"/>
              </w:rPr>
              <w:t>.</w:t>
            </w:r>
          </w:p>
        </w:tc>
      </w:tr>
    </w:tbl>
    <w:p w:rsidR="00993E27" w:rsidRDefault="00993E27">
      <w:pPr>
        <w:spacing w:after="0"/>
        <w:rPr>
          <w:rFonts w:cs="Arial"/>
          <w:lang w:val="pl" w:eastAsia="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93E27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93E27" w:rsidRDefault="004A0C57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93E27" w:rsidRDefault="004A0C57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pl" w:eastAsia="zh-CN" w:bidi="ar"/>
              </w:rPr>
              <w:t>SBKP.WF</w:t>
            </w:r>
            <w:r>
              <w:rPr>
                <w:rFonts w:cs="Arial"/>
                <w:b/>
                <w:lang w:val="en-US" w:eastAsia="zh-CN" w:bidi="ar"/>
              </w:rPr>
              <w:t>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2F3F63">
              <w:rPr>
                <w:rFonts w:cs="Arial"/>
                <w:b/>
                <w:noProof/>
                <w:lang w:val="en-US" w:eastAsia="zh-CN" w:bidi="ar"/>
              </w:rPr>
              <w:t>002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93E27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93E27" w:rsidRDefault="004A0C57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b/>
              </w:rPr>
              <w:t>Typ obudowy:</w:t>
            </w:r>
            <w:r>
              <w:rPr>
                <w:rFonts w:cs="Arial"/>
              </w:rPr>
              <w:t xml:space="preserve"> Obudowa RACK o wysokości max 2U wraz z kompletem wysuwanych szyn umożliwiających montaż w szafie RACK i wysuwanie serwera do celów serwisowych oraz organizatorem do kabli. Wymagana jest możliwość </w:t>
            </w:r>
            <w:r>
              <w:rPr>
                <w:rFonts w:cs="Arial"/>
                <w:lang w:eastAsia="pl"/>
              </w:rPr>
              <w:t xml:space="preserve"> instalacji co najmniej 8 dysków 3.5’’ Hot-Plug.</w:t>
            </w:r>
          </w:p>
        </w:tc>
      </w:tr>
    </w:tbl>
    <w:p w:rsidR="00993E27" w:rsidRDefault="00993E27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93E27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93E27" w:rsidRDefault="004A0C57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93E27" w:rsidRDefault="004A0C57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pl" w:eastAsia="zh-CN" w:bidi="ar"/>
              </w:rPr>
              <w:t>SBKP.WF</w:t>
            </w:r>
            <w:r>
              <w:rPr>
                <w:rFonts w:cs="Arial"/>
                <w:b/>
                <w:lang w:val="en-US" w:eastAsia="zh-CN" w:bidi="ar"/>
              </w:rPr>
              <w:t>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2F3F63">
              <w:rPr>
                <w:rFonts w:cs="Arial"/>
                <w:b/>
                <w:noProof/>
                <w:lang w:val="en-US" w:eastAsia="zh-CN" w:bidi="ar"/>
              </w:rPr>
              <w:t>003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93E27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93E27" w:rsidRDefault="004A0C57">
            <w:pPr>
              <w:spacing w:after="0"/>
              <w:rPr>
                <w:rFonts w:cs="Arial"/>
                <w:lang w:eastAsia="pl"/>
              </w:rPr>
            </w:pPr>
            <w:r>
              <w:rPr>
                <w:rFonts w:eastAsia="Calibri" w:cs="Arial"/>
                <w:b/>
                <w:color w:val="000000"/>
              </w:rPr>
              <w:t>Płyta główna:</w:t>
            </w:r>
            <w:r>
              <w:rPr>
                <w:rFonts w:eastAsia="Calibri" w:cs="Arial"/>
                <w:color w:val="000000"/>
              </w:rPr>
              <w:t xml:space="preserve"> Wymaga się, aby płyta główna miała możliwość zainstalowania </w:t>
            </w:r>
            <w:r>
              <w:rPr>
                <w:rFonts w:eastAsia="Calibri" w:cs="Arial"/>
                <w:color w:val="000000"/>
                <w:lang w:val="pl"/>
              </w:rPr>
              <w:t xml:space="preserve">wymaganej </w:t>
            </w:r>
            <w:r>
              <w:rPr>
                <w:rFonts w:eastAsia="Calibri" w:cs="Arial"/>
                <w:color w:val="000000"/>
              </w:rPr>
              <w:t xml:space="preserve">liczby procesorów. </w:t>
            </w:r>
          </w:p>
        </w:tc>
      </w:tr>
    </w:tbl>
    <w:p w:rsidR="00993E27" w:rsidRDefault="00993E27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93E27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93E27" w:rsidRDefault="004A0C57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93E27" w:rsidRDefault="004A0C57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pl" w:eastAsia="zh-CN" w:bidi="ar"/>
              </w:rPr>
              <w:t>SBKP.WF</w:t>
            </w:r>
            <w:r>
              <w:rPr>
                <w:rFonts w:cs="Arial"/>
                <w:b/>
                <w:lang w:val="en-US" w:eastAsia="zh-CN" w:bidi="ar"/>
              </w:rPr>
              <w:t>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2F3F63">
              <w:rPr>
                <w:rFonts w:cs="Arial"/>
                <w:b/>
                <w:noProof/>
                <w:lang w:val="en-US" w:eastAsia="zh-CN" w:bidi="ar"/>
              </w:rPr>
              <w:t>004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93E27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93E27" w:rsidRDefault="004A0C57">
            <w:pPr>
              <w:spacing w:after="0"/>
              <w:rPr>
                <w:rFonts w:cs="Arial"/>
                <w:lang w:eastAsia="pl"/>
              </w:rPr>
            </w:pPr>
            <w:r>
              <w:rPr>
                <w:rFonts w:eastAsia="Calibri" w:cs="Arial"/>
                <w:b/>
                <w:color w:val="000000"/>
              </w:rPr>
              <w:t>Chipset:</w:t>
            </w:r>
            <w:r>
              <w:rPr>
                <w:rFonts w:eastAsia="Calibri" w:cs="Arial"/>
                <w:color w:val="000000"/>
              </w:rPr>
              <w:t xml:space="preserve"> Dedykowany przez producenta procesora do pracy w serwerach o odpowiedniej liczbie procesorów.</w:t>
            </w:r>
          </w:p>
        </w:tc>
      </w:tr>
    </w:tbl>
    <w:p w:rsidR="00993E27" w:rsidRDefault="00993E27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93E27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93E27" w:rsidRDefault="004A0C57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93E27" w:rsidRDefault="004A0C57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pl" w:eastAsia="zh-CN" w:bidi="ar"/>
              </w:rPr>
              <w:t>SBKP.WF</w:t>
            </w:r>
            <w:r>
              <w:rPr>
                <w:rFonts w:cs="Arial"/>
                <w:b/>
                <w:lang w:val="en-US" w:eastAsia="zh-CN" w:bidi="ar"/>
              </w:rPr>
              <w:t>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2F3F63">
              <w:rPr>
                <w:rFonts w:cs="Arial"/>
                <w:b/>
                <w:noProof/>
                <w:lang w:val="en-US" w:eastAsia="zh-CN" w:bidi="ar"/>
              </w:rPr>
              <w:t>005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93E27">
        <w:trPr>
          <w:trHeight w:val="90"/>
        </w:trPr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93E27" w:rsidRDefault="004A0C57">
            <w:pPr>
              <w:spacing w:after="0"/>
              <w:rPr>
                <w:rFonts w:cs="Arial"/>
                <w:lang w:val="pl" w:eastAsia="pl"/>
              </w:rPr>
            </w:pPr>
            <w:r>
              <w:rPr>
                <w:rFonts w:eastAsia="Calibri" w:cs="Arial"/>
                <w:b/>
              </w:rPr>
              <w:t>Procesor:</w:t>
            </w:r>
            <w:r>
              <w:rPr>
                <w:rFonts w:eastAsia="Calibri" w:cs="Arial"/>
              </w:rPr>
              <w:t xml:space="preserve"> Wymaga się, aby każdy z zainstalowanych procesorów był ośmiordzeniowy klasy x86 </w:t>
            </w:r>
            <w:r>
              <w:rPr>
                <w:rFonts w:eastAsia="Calibri" w:cs="Arial"/>
                <w:lang w:val="pl"/>
              </w:rPr>
              <w:t xml:space="preserve">z </w:t>
            </w:r>
            <w:r>
              <w:rPr>
                <w:rFonts w:eastAsia="Calibri" w:cs="Arial"/>
              </w:rPr>
              <w:t>taktowani</w:t>
            </w:r>
            <w:r>
              <w:rPr>
                <w:rFonts w:eastAsia="Calibri" w:cs="Arial"/>
                <w:lang w:val="pl"/>
              </w:rPr>
              <w:t>em</w:t>
            </w:r>
            <w:r>
              <w:rPr>
                <w:rFonts w:eastAsia="Calibri" w:cs="Arial"/>
              </w:rPr>
              <w:t xml:space="preserve"> </w:t>
            </w:r>
            <w:r>
              <w:rPr>
                <w:rFonts w:eastAsia="Calibri" w:cs="Arial"/>
                <w:lang w:val="pl"/>
              </w:rPr>
              <w:t xml:space="preserve">pojedynczego </w:t>
            </w:r>
            <w:r>
              <w:rPr>
                <w:rFonts w:eastAsia="Calibri" w:cs="Arial"/>
              </w:rPr>
              <w:t>rdzenia procesora</w:t>
            </w:r>
            <w:r>
              <w:rPr>
                <w:rFonts w:eastAsia="Calibri" w:cs="Arial"/>
                <w:lang w:val="pl"/>
              </w:rPr>
              <w:t xml:space="preserve"> min.</w:t>
            </w:r>
            <w:r>
              <w:rPr>
                <w:rFonts w:eastAsia="Calibri" w:cs="Arial"/>
              </w:rPr>
              <w:t xml:space="preserve"> 2.1GHz </w:t>
            </w:r>
            <w:r>
              <w:rPr>
                <w:rFonts w:eastAsia="Calibri" w:cs="Arial"/>
                <w:lang w:val="pl"/>
              </w:rPr>
              <w:t xml:space="preserve">i </w:t>
            </w:r>
            <w:r>
              <w:rPr>
                <w:rFonts w:eastAsia="Calibri" w:cs="Arial"/>
              </w:rPr>
              <w:t>11MB pamięci podręcznej</w:t>
            </w:r>
            <w:r>
              <w:rPr>
                <w:rFonts w:eastAsia="Calibri" w:cs="Arial"/>
                <w:lang w:val="pl"/>
              </w:rPr>
              <w:t xml:space="preserve"> oraz </w:t>
            </w:r>
            <w:r>
              <w:rPr>
                <w:rFonts w:eastAsia="Calibri" w:cs="Arial"/>
              </w:rPr>
              <w:t>dedykowany do pracy z zaoferowanym serwerem. Dla systemu dwuprocesorowego</w:t>
            </w:r>
            <w:r>
              <w:rPr>
                <w:rFonts w:eastAsia="Calibri" w:cs="Arial"/>
                <w:lang w:val="pl"/>
              </w:rPr>
              <w:t xml:space="preserve"> </w:t>
            </w:r>
            <w:r>
              <w:rPr>
                <w:rFonts w:eastAsia="Calibri" w:cs="Arial"/>
              </w:rPr>
              <w:t xml:space="preserve">wynik w testach SPECrate2017_int_base nie gorszy niż 72; wynik musi być dostępnym na stronie </w:t>
            </w:r>
            <w:hyperlink r:id="rId8" w:history="1">
              <w:r>
                <w:rPr>
                  <w:rFonts w:eastAsia="Calibri" w:cs="Arial"/>
                </w:rPr>
                <w:t>www.spec.org</w:t>
              </w:r>
            </w:hyperlink>
            <w:r>
              <w:rPr>
                <w:rFonts w:eastAsia="Calibri" w:cs="Arial"/>
              </w:rPr>
              <w:t xml:space="preserve"> dla dwóch procesorów</w:t>
            </w:r>
            <w:r>
              <w:rPr>
                <w:rFonts w:eastAsia="Calibri" w:cs="Arial"/>
                <w:lang w:val="pl"/>
              </w:rPr>
              <w:t>.</w:t>
            </w:r>
          </w:p>
        </w:tc>
      </w:tr>
    </w:tbl>
    <w:p w:rsidR="00993E27" w:rsidRDefault="00993E27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93E27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93E27" w:rsidRDefault="004A0C57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93E27" w:rsidRDefault="004A0C57">
            <w:pPr>
              <w:keepNext/>
              <w:spacing w:after="0"/>
              <w:rPr>
                <w:rFonts w:cs="Arial"/>
                <w:b/>
                <w:lang w:val="pl"/>
              </w:rPr>
            </w:pPr>
            <w:r>
              <w:rPr>
                <w:rFonts w:cs="Arial"/>
                <w:b/>
                <w:lang w:val="pl" w:eastAsia="zh-CN" w:bidi="ar"/>
              </w:rPr>
              <w:t>SBKP.WF</w:t>
            </w:r>
            <w:r>
              <w:rPr>
                <w:rFonts w:cs="Arial"/>
                <w:b/>
                <w:lang w:val="en-US" w:eastAsia="zh-CN" w:bidi="ar"/>
              </w:rPr>
              <w:t>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2F3F63">
              <w:rPr>
                <w:rFonts w:cs="Arial"/>
                <w:b/>
                <w:noProof/>
                <w:lang w:val="en-US" w:eastAsia="zh-CN" w:bidi="ar"/>
              </w:rPr>
              <w:t>006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93E27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93E27" w:rsidRDefault="004A0C57">
            <w:pPr>
              <w:spacing w:after="0"/>
              <w:rPr>
                <w:rFonts w:cs="Arial"/>
                <w:lang w:eastAsia="pl"/>
              </w:rPr>
            </w:pPr>
            <w:r>
              <w:rPr>
                <w:rFonts w:eastAsia="Calibri" w:cs="Arial"/>
                <w:b/>
              </w:rPr>
              <w:t>Pamięć RAM:</w:t>
            </w:r>
            <w:r>
              <w:rPr>
                <w:rFonts w:eastAsia="Calibri" w:cs="Arial"/>
              </w:rPr>
              <w:t xml:space="preserve"> min. </w:t>
            </w:r>
            <w:r>
              <w:rPr>
                <w:rFonts w:eastAsia="Calibri" w:cs="Arial"/>
                <w:lang w:val="pl"/>
              </w:rPr>
              <w:t xml:space="preserve">96 </w:t>
            </w:r>
            <w:r>
              <w:rPr>
                <w:rFonts w:eastAsia="Calibri" w:cs="Arial"/>
              </w:rPr>
              <w:t>GB DDR4 (RDIMM) min. 2666M</w:t>
            </w:r>
            <w:proofErr w:type="spellStart"/>
            <w:r>
              <w:rPr>
                <w:rFonts w:eastAsia="Calibri" w:cs="Arial"/>
                <w:lang w:val="pl"/>
              </w:rPr>
              <w:t>Hz</w:t>
            </w:r>
            <w:proofErr w:type="spellEnd"/>
            <w:r>
              <w:rPr>
                <w:rFonts w:eastAsia="Calibri" w:cs="Arial"/>
              </w:rPr>
              <w:t>, oparta o układy min. 32GB. Na płycie głównej musi znajdować się minimum 16 slotów przeznaczonych do instalacji pamięci. Sumarycznie możliwość obsługi co najmniej 512GB pamięci RDIMM.</w:t>
            </w:r>
          </w:p>
        </w:tc>
      </w:tr>
    </w:tbl>
    <w:p w:rsidR="00993E27" w:rsidRDefault="00993E27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93E27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93E27" w:rsidRDefault="004A0C57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93E27" w:rsidRDefault="004A0C57">
            <w:pPr>
              <w:keepNext/>
              <w:spacing w:after="0"/>
              <w:rPr>
                <w:rFonts w:cs="Arial"/>
                <w:b/>
                <w:lang w:val="pl"/>
              </w:rPr>
            </w:pPr>
            <w:r>
              <w:rPr>
                <w:rFonts w:cs="Arial"/>
                <w:b/>
                <w:lang w:val="pl" w:eastAsia="zh-CN" w:bidi="ar"/>
              </w:rPr>
              <w:t>SBKP.WF</w:t>
            </w:r>
            <w:r>
              <w:rPr>
                <w:rFonts w:cs="Arial"/>
                <w:b/>
                <w:lang w:val="en-US" w:eastAsia="zh-CN" w:bidi="ar"/>
              </w:rPr>
              <w:t>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2F3F63">
              <w:rPr>
                <w:rFonts w:cs="Arial"/>
                <w:b/>
                <w:noProof/>
                <w:lang w:val="en-US" w:eastAsia="zh-CN" w:bidi="ar"/>
              </w:rPr>
              <w:t>007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93E27" w:rsidRPr="00EE61AE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93E27" w:rsidRDefault="004A0C57">
            <w:pPr>
              <w:spacing w:after="0"/>
              <w:rPr>
                <w:rFonts w:cs="Arial"/>
                <w:lang w:val="en-US" w:eastAsia="pl"/>
              </w:rPr>
            </w:pPr>
            <w:proofErr w:type="spellStart"/>
            <w:r>
              <w:rPr>
                <w:rFonts w:cs="Arial"/>
                <w:b/>
                <w:bCs/>
                <w:lang w:val="en-GB" w:eastAsia="pl"/>
              </w:rPr>
              <w:t>Zabezpieczenia</w:t>
            </w:r>
            <w:proofErr w:type="spellEnd"/>
            <w:r>
              <w:rPr>
                <w:rFonts w:cs="Arial"/>
                <w:b/>
                <w:bCs/>
                <w:lang w:val="en-GB" w:eastAsia="pl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lang w:val="en-GB" w:eastAsia="pl"/>
              </w:rPr>
              <w:t>pamięci</w:t>
            </w:r>
            <w:proofErr w:type="spellEnd"/>
            <w:r>
              <w:rPr>
                <w:rFonts w:cs="Arial"/>
                <w:b/>
                <w:bCs/>
                <w:lang w:val="en-GB" w:eastAsia="pl"/>
              </w:rPr>
              <w:t xml:space="preserve"> RAM</w:t>
            </w:r>
            <w:r>
              <w:rPr>
                <w:rFonts w:cs="Arial"/>
                <w:b/>
                <w:lang w:val="en-GB" w:eastAsia="pl"/>
              </w:rPr>
              <w:t>:</w:t>
            </w:r>
            <w:r>
              <w:rPr>
                <w:rFonts w:cs="Arial"/>
                <w:lang w:val="en-US" w:eastAsia="pl"/>
              </w:rPr>
              <w:t xml:space="preserve"> </w:t>
            </w:r>
            <w:r>
              <w:rPr>
                <w:rFonts w:cs="Arial"/>
                <w:lang w:val="en-GB"/>
              </w:rPr>
              <w:t xml:space="preserve">Memory Rank Sparing, Memory Mirror, Failed DIMM isolation, Memory Address Parity Protection, Memory Thermal Throttling, </w:t>
            </w:r>
            <w:r>
              <w:rPr>
                <w:rFonts w:cs="Arial"/>
                <w:lang w:val="en-GB" w:eastAsia="pl"/>
              </w:rPr>
              <w:t xml:space="preserve">SDDC </w:t>
            </w:r>
            <w:proofErr w:type="spellStart"/>
            <w:r>
              <w:rPr>
                <w:rFonts w:cs="Arial"/>
                <w:lang w:val="en-GB" w:eastAsia="pl"/>
              </w:rPr>
              <w:t>lub</w:t>
            </w:r>
            <w:proofErr w:type="spellEnd"/>
            <w:r>
              <w:rPr>
                <w:rFonts w:cs="Arial"/>
                <w:lang w:val="en-GB" w:eastAsia="pl"/>
              </w:rPr>
              <w:t xml:space="preserve"> </w:t>
            </w:r>
            <w:proofErr w:type="spellStart"/>
            <w:r>
              <w:rPr>
                <w:rFonts w:cs="Arial"/>
                <w:lang w:val="en-GB" w:eastAsia="pl"/>
              </w:rPr>
              <w:t>mechanizmem</w:t>
            </w:r>
            <w:proofErr w:type="spellEnd"/>
            <w:r>
              <w:rPr>
                <w:rFonts w:cs="Arial"/>
                <w:lang w:val="en-GB" w:eastAsia="pl"/>
              </w:rPr>
              <w:t xml:space="preserve"> ECC</w:t>
            </w:r>
            <w:r>
              <w:rPr>
                <w:rFonts w:cs="Arial"/>
                <w:lang w:val="en-US" w:eastAsia="pl"/>
              </w:rPr>
              <w:t>.</w:t>
            </w:r>
          </w:p>
        </w:tc>
      </w:tr>
    </w:tbl>
    <w:p w:rsidR="00993E27" w:rsidRDefault="00993E27">
      <w:pPr>
        <w:spacing w:after="0"/>
        <w:rPr>
          <w:rFonts w:cs="Arial"/>
          <w:lang w:val="en-GB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93E27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93E27" w:rsidRDefault="004A0C57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93E27" w:rsidRDefault="004A0C57">
            <w:pPr>
              <w:keepNext/>
              <w:spacing w:after="0"/>
              <w:rPr>
                <w:rFonts w:cs="Arial"/>
                <w:b/>
                <w:lang w:val="pl"/>
              </w:rPr>
            </w:pPr>
            <w:r>
              <w:rPr>
                <w:rFonts w:cs="Arial"/>
                <w:b/>
                <w:lang w:val="pl" w:eastAsia="zh-CN" w:bidi="ar"/>
              </w:rPr>
              <w:t>SBKP.WF</w:t>
            </w:r>
            <w:r>
              <w:rPr>
                <w:rFonts w:cs="Arial"/>
                <w:b/>
                <w:lang w:val="en-US" w:eastAsia="zh-CN" w:bidi="ar"/>
              </w:rPr>
              <w:t>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2F3F63">
              <w:rPr>
                <w:rFonts w:cs="Arial"/>
                <w:b/>
                <w:noProof/>
                <w:lang w:val="en-US" w:eastAsia="zh-CN" w:bidi="ar"/>
              </w:rPr>
              <w:t>008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93E27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93E27" w:rsidRDefault="004A0C57">
            <w:pPr>
              <w:spacing w:after="0"/>
              <w:rPr>
                <w:rFonts w:eastAsia="Calibri" w:cs="Arial"/>
                <w:lang w:val="pl"/>
              </w:rPr>
            </w:pPr>
            <w:r>
              <w:rPr>
                <w:rFonts w:eastAsia="Calibri" w:cs="Arial"/>
                <w:b/>
                <w:color w:val="000000"/>
              </w:rPr>
              <w:t>Interfejsy sieciowe:</w:t>
            </w:r>
            <w:r>
              <w:rPr>
                <w:rFonts w:eastAsia="Calibri" w:cs="Arial"/>
              </w:rPr>
              <w:t xml:space="preserve"> Wbudowane minimum </w:t>
            </w:r>
            <w:r>
              <w:rPr>
                <w:rFonts w:eastAsia="Calibri" w:cs="Arial"/>
                <w:lang w:val="pl"/>
              </w:rPr>
              <w:t>cztery</w:t>
            </w:r>
            <w:r>
              <w:rPr>
                <w:rFonts w:eastAsia="Calibri" w:cs="Arial"/>
              </w:rPr>
              <w:t xml:space="preserve"> </w:t>
            </w:r>
            <w:r>
              <w:rPr>
                <w:rFonts w:eastAsia="Calibri" w:cs="Arial"/>
                <w:lang w:val="pl"/>
              </w:rPr>
              <w:t xml:space="preserve">porty </w:t>
            </w:r>
            <w:r>
              <w:rPr>
                <w:rFonts w:eastAsia="Calibri" w:cs="Arial"/>
              </w:rPr>
              <w:t>1Gb/s Ethernet</w:t>
            </w:r>
            <w:r>
              <w:rPr>
                <w:rFonts w:eastAsia="Calibri" w:cs="Arial"/>
                <w:lang w:val="pl"/>
              </w:rPr>
              <w:t xml:space="preserve"> Base-T. </w:t>
            </w:r>
          </w:p>
          <w:p w:rsidR="00993E27" w:rsidRDefault="004A0C57">
            <w:pPr>
              <w:spacing w:after="0"/>
              <w:rPr>
                <w:rFonts w:eastAsia="Calibri" w:cs="Arial"/>
                <w:lang w:val="pl" w:eastAsia="pl"/>
              </w:rPr>
            </w:pPr>
            <w:r>
              <w:rPr>
                <w:rFonts w:eastAsia="Calibri" w:cs="Arial"/>
                <w:lang w:val="pl"/>
              </w:rPr>
              <w:t>Dodatkowo zainstalowana  jedna karta dwuportowa 10Gb/s Ethernet w standardzie SFP+.</w:t>
            </w:r>
          </w:p>
        </w:tc>
      </w:tr>
    </w:tbl>
    <w:p w:rsidR="00993E27" w:rsidRDefault="00993E27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93E27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93E27" w:rsidRDefault="004A0C57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93E27" w:rsidRDefault="004A0C57">
            <w:pPr>
              <w:keepNext/>
              <w:spacing w:after="0"/>
              <w:rPr>
                <w:rFonts w:cs="Arial"/>
                <w:b/>
                <w:lang w:val="pl"/>
              </w:rPr>
            </w:pPr>
            <w:r>
              <w:rPr>
                <w:rFonts w:cs="Arial"/>
                <w:b/>
                <w:lang w:val="pl" w:eastAsia="zh-CN" w:bidi="ar"/>
              </w:rPr>
              <w:t>SBKP.WF</w:t>
            </w:r>
            <w:r>
              <w:rPr>
                <w:rFonts w:cs="Arial"/>
                <w:b/>
                <w:lang w:val="en-US" w:eastAsia="zh-CN" w:bidi="ar"/>
              </w:rPr>
              <w:t>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2F3F63">
              <w:rPr>
                <w:rFonts w:cs="Arial"/>
                <w:b/>
                <w:noProof/>
                <w:lang w:val="en-US" w:eastAsia="zh-CN" w:bidi="ar"/>
              </w:rPr>
              <w:t>009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93E27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93E27" w:rsidRDefault="004A0C57">
            <w:pPr>
              <w:spacing w:after="0" w:line="240" w:lineRule="auto"/>
              <w:contextualSpacing/>
              <w:rPr>
                <w:rFonts w:eastAsia="Calibri" w:cs="Arial"/>
                <w:b/>
              </w:rPr>
            </w:pPr>
            <w:r>
              <w:rPr>
                <w:rFonts w:eastAsia="Calibri" w:cs="Arial"/>
                <w:b/>
              </w:rPr>
              <w:t>Dyski twarde:</w:t>
            </w:r>
          </w:p>
          <w:p w:rsidR="00993E27" w:rsidRDefault="004A0C57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eastAsia="Calibri" w:cs="Arial"/>
              </w:rPr>
            </w:pPr>
            <w:r>
              <w:rPr>
                <w:rFonts w:eastAsia="Calibri" w:cs="Arial"/>
              </w:rPr>
              <w:t>Możliwość instalacji dysków SATA, SAS, SSD;</w:t>
            </w:r>
          </w:p>
          <w:p w:rsidR="008E2F7D" w:rsidRPr="00CA4690" w:rsidRDefault="004A0C57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eastAsia="Calibri" w:cs="Arial"/>
                <w:i/>
              </w:rPr>
            </w:pPr>
            <w:r>
              <w:rPr>
                <w:rFonts w:eastAsia="Calibri" w:cs="Arial"/>
              </w:rPr>
              <w:t xml:space="preserve">Zainstalowane co najmniej 2 dyski o pojemności </w:t>
            </w:r>
            <w:r>
              <w:rPr>
                <w:rFonts w:eastAsia="Calibri" w:cs="Arial"/>
                <w:lang w:val="pl"/>
              </w:rPr>
              <w:t xml:space="preserve">min. </w:t>
            </w:r>
            <w:r w:rsidRPr="00CA4690">
              <w:rPr>
                <w:rFonts w:eastAsia="Calibri" w:cs="Arial"/>
              </w:rPr>
              <w:t>240GB SSD SATA 6Gb/s, Hot Plug</w:t>
            </w:r>
            <w:r w:rsidR="008E2F7D" w:rsidRPr="00CA4690">
              <w:rPr>
                <w:rFonts w:eastAsia="Calibri" w:cs="Arial"/>
              </w:rPr>
              <w:t>;</w:t>
            </w:r>
          </w:p>
          <w:p w:rsidR="00993E27" w:rsidRPr="00CA4690" w:rsidRDefault="00DA5140" w:rsidP="003C39E9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eastAsia="Calibri" w:cs="Arial"/>
                <w:i/>
              </w:rPr>
            </w:pPr>
            <w:r w:rsidRPr="006D6DF2">
              <w:rPr>
                <w:rFonts w:eastAsia="Calibri" w:cs="Arial"/>
              </w:rPr>
              <w:t xml:space="preserve">Zainstalowane co najmniej </w:t>
            </w:r>
            <w:r>
              <w:rPr>
                <w:rFonts w:eastAsia="Calibri" w:cs="Arial"/>
              </w:rPr>
              <w:t>4</w:t>
            </w:r>
            <w:r w:rsidRPr="006D6DF2">
              <w:rPr>
                <w:rFonts w:eastAsia="Calibri" w:cs="Arial"/>
              </w:rPr>
              <w:t xml:space="preserve"> dyski </w:t>
            </w:r>
            <w:r>
              <w:rPr>
                <w:rFonts w:eastAsia="Calibri" w:cs="Arial"/>
              </w:rPr>
              <w:t xml:space="preserve">SATA </w:t>
            </w:r>
            <w:r w:rsidRPr="006D6DF2">
              <w:rPr>
                <w:rFonts w:eastAsia="Calibri" w:cs="Arial"/>
              </w:rPr>
              <w:t xml:space="preserve">o </w:t>
            </w:r>
            <w:r>
              <w:rPr>
                <w:rFonts w:eastAsia="Calibri" w:cs="Arial"/>
              </w:rPr>
              <w:t xml:space="preserve">łącznej </w:t>
            </w:r>
            <w:r w:rsidRPr="006D6DF2">
              <w:rPr>
                <w:rFonts w:eastAsia="Calibri" w:cs="Arial"/>
              </w:rPr>
              <w:t>pojemności min.</w:t>
            </w:r>
            <w:r>
              <w:rPr>
                <w:rFonts w:eastAsia="Calibri" w:cs="Arial"/>
              </w:rPr>
              <w:t xml:space="preserve"> 4</w:t>
            </w:r>
            <w:r w:rsidRPr="006D6DF2">
              <w:rPr>
                <w:rFonts w:eastAsia="Calibri" w:cs="Arial"/>
              </w:rPr>
              <w:t>TB</w:t>
            </w:r>
            <w:r w:rsidR="008E2F7D">
              <w:rPr>
                <w:rFonts w:eastAsia="Calibri" w:cs="Arial"/>
              </w:rPr>
              <w:t>.</w:t>
            </w:r>
          </w:p>
        </w:tc>
      </w:tr>
    </w:tbl>
    <w:p w:rsidR="00993E27" w:rsidRPr="00CA4690" w:rsidRDefault="00993E27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93E27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93E27" w:rsidRDefault="004A0C57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lastRenderedPageBreak/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93E27" w:rsidRDefault="004A0C57">
            <w:pPr>
              <w:keepNext/>
              <w:spacing w:after="0"/>
              <w:rPr>
                <w:rFonts w:cs="Arial"/>
                <w:b/>
                <w:lang w:val="pl"/>
              </w:rPr>
            </w:pPr>
            <w:r>
              <w:rPr>
                <w:rFonts w:cs="Arial"/>
                <w:b/>
                <w:lang w:val="pl" w:eastAsia="zh-CN" w:bidi="ar"/>
              </w:rPr>
              <w:t>SBKP.WF</w:t>
            </w:r>
            <w:r>
              <w:rPr>
                <w:rFonts w:cs="Arial"/>
                <w:b/>
                <w:lang w:val="en-US" w:eastAsia="zh-CN" w:bidi="ar"/>
              </w:rPr>
              <w:t>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2F3F63">
              <w:rPr>
                <w:rFonts w:cs="Arial"/>
                <w:b/>
                <w:noProof/>
                <w:lang w:val="en-US" w:eastAsia="zh-CN" w:bidi="ar"/>
              </w:rPr>
              <w:t>010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93E27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93E27" w:rsidRDefault="004A0C57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b/>
                <w:bCs/>
                <w:lang w:eastAsia="pl"/>
              </w:rPr>
              <w:t>Wbudowane porty:</w:t>
            </w:r>
            <w:r>
              <w:rPr>
                <w:rFonts w:cs="Arial"/>
                <w:lang w:eastAsia="pl"/>
              </w:rPr>
              <w:t xml:space="preserve"> </w:t>
            </w:r>
          </w:p>
          <w:p w:rsidR="00993E27" w:rsidRDefault="004A0C57">
            <w:pPr>
              <w:numPr>
                <w:ilvl w:val="0"/>
                <w:numId w:val="7"/>
              </w:numPr>
              <w:spacing w:after="0"/>
              <w:contextualSpacing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min. 2 x USB 2.0 oraz min. 2 x USB 3.0;</w:t>
            </w:r>
          </w:p>
          <w:p w:rsidR="00993E27" w:rsidRDefault="004A0C57">
            <w:pPr>
              <w:numPr>
                <w:ilvl w:val="0"/>
                <w:numId w:val="7"/>
              </w:numPr>
              <w:spacing w:after="0"/>
              <w:contextualSpacing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min. </w:t>
            </w:r>
            <w:r w:rsidR="00CA4690">
              <w:rPr>
                <w:rFonts w:cs="Arial"/>
                <w:lang w:eastAsia="pl"/>
              </w:rPr>
              <w:t>1</w:t>
            </w:r>
            <w:r>
              <w:rPr>
                <w:rFonts w:cs="Arial"/>
                <w:lang w:eastAsia="pl"/>
              </w:rPr>
              <w:t xml:space="preserve"> x VGA (wideo) z przodu obudowy;</w:t>
            </w:r>
          </w:p>
          <w:p w:rsidR="00993E27" w:rsidRDefault="004A0C57">
            <w:pPr>
              <w:numPr>
                <w:ilvl w:val="0"/>
                <w:numId w:val="7"/>
              </w:numPr>
              <w:spacing w:after="0"/>
              <w:contextualSpacing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min. 4 x RJ45</w:t>
            </w:r>
            <w:r>
              <w:rPr>
                <w:rFonts w:cs="Arial"/>
                <w:lang w:val="en-US" w:eastAsia="pl"/>
              </w:rPr>
              <w:t>;</w:t>
            </w:r>
          </w:p>
          <w:p w:rsidR="00993E27" w:rsidRDefault="004A0C57" w:rsidP="00EE61AE">
            <w:pPr>
              <w:tabs>
                <w:tab w:val="left" w:pos="420"/>
              </w:tabs>
              <w:spacing w:after="0"/>
              <w:contextualSpacing/>
              <w:rPr>
                <w:rFonts w:cs="Arial"/>
                <w:lang w:eastAsia="pl"/>
              </w:rPr>
            </w:pPr>
            <w:r>
              <w:rPr>
                <w:rFonts w:eastAsia="Calibri" w:cs="Arial"/>
              </w:rPr>
              <w:t>Nie dopuszcza się stosowania przejściówek, adapterów oraz rozgałęziaczy i przedłużaczy.</w:t>
            </w:r>
          </w:p>
        </w:tc>
      </w:tr>
    </w:tbl>
    <w:p w:rsidR="00993E27" w:rsidRDefault="00993E27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93E27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93E27" w:rsidRDefault="004A0C57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93E27" w:rsidRDefault="004A0C57">
            <w:pPr>
              <w:keepNext/>
              <w:spacing w:after="0"/>
              <w:rPr>
                <w:rFonts w:cs="Arial"/>
                <w:b/>
                <w:lang w:val="pl"/>
              </w:rPr>
            </w:pPr>
            <w:r>
              <w:rPr>
                <w:rFonts w:cs="Arial"/>
                <w:b/>
                <w:lang w:val="pl" w:eastAsia="zh-CN" w:bidi="ar"/>
              </w:rPr>
              <w:t>SBKP.WF</w:t>
            </w:r>
            <w:r>
              <w:rPr>
                <w:rFonts w:cs="Arial"/>
                <w:b/>
                <w:lang w:val="en-US" w:eastAsia="zh-CN" w:bidi="ar"/>
              </w:rPr>
              <w:t>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2F3F63">
              <w:rPr>
                <w:rFonts w:cs="Arial"/>
                <w:b/>
                <w:noProof/>
                <w:lang w:val="en-US" w:eastAsia="zh-CN" w:bidi="ar"/>
              </w:rPr>
              <w:t>011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93E27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93E27" w:rsidRDefault="004A0C57">
            <w:pPr>
              <w:spacing w:after="0"/>
              <w:rPr>
                <w:rFonts w:cs="Arial"/>
                <w:lang w:eastAsia="pl"/>
              </w:rPr>
            </w:pPr>
            <w:r>
              <w:rPr>
                <w:rFonts w:eastAsia="Calibri" w:cs="Arial"/>
              </w:rPr>
              <w:t xml:space="preserve">Wymagane jest, aby urządzenie posiadało </w:t>
            </w:r>
            <w:r>
              <w:rPr>
                <w:rFonts w:eastAsia="Calibri" w:cs="Arial"/>
                <w:color w:val="000000"/>
              </w:rPr>
              <w:t xml:space="preserve">zintegrowaną </w:t>
            </w:r>
            <w:r>
              <w:rPr>
                <w:rFonts w:eastAsia="Calibri" w:cs="Arial"/>
                <w:bCs/>
                <w:color w:val="000000"/>
              </w:rPr>
              <w:t>kartę graficzną</w:t>
            </w:r>
            <w:r>
              <w:rPr>
                <w:rFonts w:eastAsia="Calibri" w:cs="Arial"/>
                <w:color w:val="000000"/>
              </w:rPr>
              <w:t xml:space="preserve"> umożliwiającą wyświetlanie obrazu w rozdzielczości min. </w:t>
            </w:r>
            <w:r>
              <w:rPr>
                <w:rFonts w:eastAsia="Calibri" w:cs="Arial"/>
                <w:color w:val="000000"/>
                <w:lang w:val="pl" w:eastAsia="zh-CN"/>
              </w:rPr>
              <w:t>1600x1200 z</w:t>
            </w:r>
            <w:r>
              <w:rPr>
                <w:rFonts w:eastAsia="Calibri" w:cs="Arial"/>
                <w:color w:val="000000"/>
              </w:rPr>
              <w:t xml:space="preserve"> min. 16MB pamięci graficznej.</w:t>
            </w:r>
          </w:p>
        </w:tc>
      </w:tr>
    </w:tbl>
    <w:p w:rsidR="00993E27" w:rsidRDefault="00993E27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93E27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93E27" w:rsidRDefault="004A0C57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93E27" w:rsidRDefault="004A0C57">
            <w:pPr>
              <w:keepNext/>
              <w:spacing w:after="0"/>
              <w:rPr>
                <w:rFonts w:cs="Arial"/>
                <w:b/>
                <w:lang w:val="pl"/>
              </w:rPr>
            </w:pPr>
            <w:r>
              <w:rPr>
                <w:rFonts w:cs="Arial"/>
                <w:b/>
                <w:lang w:val="pl" w:eastAsia="zh-CN" w:bidi="ar"/>
              </w:rPr>
              <w:t>SBKP.WF</w:t>
            </w:r>
            <w:r>
              <w:rPr>
                <w:rFonts w:cs="Arial"/>
                <w:b/>
                <w:lang w:val="en-US" w:eastAsia="zh-CN" w:bidi="ar"/>
              </w:rPr>
              <w:t>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2F3F63">
              <w:rPr>
                <w:rFonts w:cs="Arial"/>
                <w:b/>
                <w:noProof/>
                <w:lang w:val="en-US" w:eastAsia="zh-CN" w:bidi="ar"/>
              </w:rPr>
              <w:t>012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93E27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93E27" w:rsidRDefault="004A0C57" w:rsidP="003C39E9">
            <w:pPr>
              <w:spacing w:after="0"/>
              <w:rPr>
                <w:rFonts w:cs="Arial"/>
                <w:lang w:val="pl" w:eastAsia="pl"/>
              </w:rPr>
            </w:pPr>
            <w:r>
              <w:rPr>
                <w:rFonts w:eastAsia="Calibri" w:cs="Arial"/>
                <w:b/>
              </w:rPr>
              <w:t xml:space="preserve">Kontroler RAID: </w:t>
            </w:r>
            <w:r w:rsidR="003C39E9">
              <w:rPr>
                <w:rFonts w:eastAsia="Calibri" w:cs="Arial"/>
              </w:rPr>
              <w:t>Przynajmniej dwukanałowy s</w:t>
            </w:r>
            <w:r>
              <w:rPr>
                <w:rFonts w:eastAsia="Calibri" w:cs="Arial"/>
              </w:rPr>
              <w:t xml:space="preserve">przętowy kontroler dyskowy, posiadający min. transfer danych 12Gb/s, możliwe konfiguracje poziomów RAID: </w:t>
            </w:r>
            <w:r>
              <w:rPr>
                <w:rFonts w:eastAsia="Calibri" w:cs="Arial"/>
                <w:lang w:eastAsia="zh-CN"/>
              </w:rPr>
              <w:t>0, 1, 5, 10</w:t>
            </w:r>
            <w:r>
              <w:rPr>
                <w:rFonts w:eastAsia="Calibri" w:cs="Arial"/>
                <w:lang w:val="pl" w:eastAsia="zh-CN"/>
              </w:rPr>
              <w:t>, 50.</w:t>
            </w:r>
          </w:p>
        </w:tc>
      </w:tr>
    </w:tbl>
    <w:p w:rsidR="00993E27" w:rsidRDefault="00993E27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93E27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93E27" w:rsidRDefault="004A0C57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93E27" w:rsidRDefault="004A0C57">
            <w:pPr>
              <w:keepNext/>
              <w:spacing w:after="0"/>
              <w:rPr>
                <w:rFonts w:cs="Arial"/>
                <w:b/>
                <w:lang w:val="pl"/>
              </w:rPr>
            </w:pPr>
            <w:r>
              <w:rPr>
                <w:rFonts w:cs="Arial"/>
                <w:b/>
                <w:lang w:val="pl" w:eastAsia="zh-CN" w:bidi="ar"/>
              </w:rPr>
              <w:t>SBKP.WF</w:t>
            </w:r>
            <w:r>
              <w:rPr>
                <w:rFonts w:cs="Arial"/>
                <w:b/>
                <w:lang w:val="en-US" w:eastAsia="zh-CN" w:bidi="ar"/>
              </w:rPr>
              <w:t>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2F3F63">
              <w:rPr>
                <w:rFonts w:cs="Arial"/>
                <w:b/>
                <w:noProof/>
                <w:lang w:val="en-US" w:eastAsia="zh-CN" w:bidi="ar"/>
              </w:rPr>
              <w:t>013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93E27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93E27" w:rsidRDefault="004A0C57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b/>
                <w:bCs/>
                <w:lang w:eastAsia="pl"/>
              </w:rPr>
              <w:t>Zasilacze</w:t>
            </w:r>
            <w:r>
              <w:rPr>
                <w:rFonts w:cs="Arial"/>
                <w:lang w:eastAsia="pl"/>
              </w:rPr>
              <w:t xml:space="preserve">: min. dwa zasilacze z możliwością wymiany w trakcie pracy (Hot </w:t>
            </w:r>
            <w:proofErr w:type="spellStart"/>
            <w:r>
              <w:rPr>
                <w:rFonts w:cs="Arial"/>
                <w:lang w:eastAsia="pl"/>
              </w:rPr>
              <w:t>swap</w:t>
            </w:r>
            <w:proofErr w:type="spellEnd"/>
            <w:r>
              <w:rPr>
                <w:rFonts w:cs="Arial"/>
                <w:lang w:eastAsia="pl"/>
              </w:rPr>
              <w:t>) o mocy do 800W. Wymagany jest nadmiarowy układ chłodzenia (redundancja typu N+1).</w:t>
            </w:r>
          </w:p>
        </w:tc>
      </w:tr>
    </w:tbl>
    <w:p w:rsidR="00993E27" w:rsidRDefault="00993E27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93E27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93E27" w:rsidRDefault="004A0C57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93E27" w:rsidRDefault="004A0C57">
            <w:pPr>
              <w:keepNext/>
              <w:spacing w:after="0"/>
              <w:rPr>
                <w:rFonts w:cs="Arial"/>
                <w:b/>
                <w:lang w:val="pl"/>
              </w:rPr>
            </w:pPr>
            <w:r>
              <w:rPr>
                <w:rFonts w:cs="Arial"/>
                <w:b/>
                <w:lang w:val="pl" w:eastAsia="zh-CN" w:bidi="ar"/>
              </w:rPr>
              <w:t>SBKP.WF</w:t>
            </w:r>
            <w:r>
              <w:rPr>
                <w:rFonts w:cs="Arial"/>
                <w:b/>
                <w:lang w:val="en-US" w:eastAsia="zh-CN" w:bidi="ar"/>
              </w:rPr>
              <w:t>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2F3F63">
              <w:rPr>
                <w:rFonts w:cs="Arial"/>
                <w:b/>
                <w:noProof/>
                <w:lang w:val="en-US" w:eastAsia="zh-CN" w:bidi="ar"/>
              </w:rPr>
              <w:t>014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93E27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93E27" w:rsidRDefault="004A0C57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b/>
                <w:bCs/>
                <w:lang w:eastAsia="pl"/>
              </w:rPr>
              <w:t>Wentylatory</w:t>
            </w:r>
            <w:r>
              <w:rPr>
                <w:rFonts w:cs="Arial"/>
                <w:lang w:eastAsia="pl"/>
              </w:rPr>
              <w:t xml:space="preserve">: Wymagane jest, aby urządzenie posiadało zainstalowane redundantne wentylatory z funkcją pozwalająca na wymianę/podłączenie urządzenia bez konieczności wyłączania/ restartowania całego systemu (Hot </w:t>
            </w:r>
            <w:proofErr w:type="spellStart"/>
            <w:r>
              <w:rPr>
                <w:rFonts w:cs="Arial"/>
                <w:lang w:eastAsia="pl"/>
              </w:rPr>
              <w:t>swap</w:t>
            </w:r>
            <w:proofErr w:type="spellEnd"/>
            <w:r>
              <w:rPr>
                <w:rFonts w:cs="Arial"/>
                <w:lang w:eastAsia="pl"/>
              </w:rPr>
              <w:t>). Wymagany jest nadmiarowy układ chłodzenia (redundancja typu N+1).</w:t>
            </w:r>
          </w:p>
        </w:tc>
      </w:tr>
    </w:tbl>
    <w:p w:rsidR="00993E27" w:rsidRDefault="00993E27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93E27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93E27" w:rsidRDefault="004A0C57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93E27" w:rsidRDefault="004A0C57">
            <w:pPr>
              <w:keepNext/>
              <w:spacing w:after="0"/>
              <w:rPr>
                <w:rFonts w:cs="Arial"/>
                <w:b/>
                <w:lang w:val="pl"/>
              </w:rPr>
            </w:pPr>
            <w:r>
              <w:rPr>
                <w:rFonts w:cs="Arial"/>
                <w:b/>
                <w:lang w:val="pl" w:eastAsia="zh-CN" w:bidi="ar"/>
              </w:rPr>
              <w:t>SBKP.WF</w:t>
            </w:r>
            <w:r>
              <w:rPr>
                <w:rFonts w:cs="Arial"/>
                <w:b/>
                <w:lang w:val="en-US" w:eastAsia="zh-CN" w:bidi="ar"/>
              </w:rPr>
              <w:t>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2F3F63">
              <w:rPr>
                <w:rFonts w:cs="Arial"/>
                <w:b/>
                <w:noProof/>
                <w:lang w:val="en-US" w:eastAsia="zh-CN" w:bidi="ar"/>
              </w:rPr>
              <w:t>015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93E27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93E27" w:rsidRDefault="004A0C57">
            <w:pPr>
              <w:spacing w:after="0" w:line="240" w:lineRule="auto"/>
              <w:rPr>
                <w:rFonts w:eastAsia="Calibri" w:cs="Arial"/>
              </w:rPr>
            </w:pPr>
            <w:r>
              <w:rPr>
                <w:rFonts w:eastAsia="Calibri" w:cs="Arial"/>
              </w:rPr>
              <w:t>Wymaga się aby, urządzenie było wyposażone w kartę zarządzającą wraz z oprogramowaniem zarządzającym, niezależną od zainstalowanego na serwerze systemu operacyjnego posiadającą dedykowany port RJ-45 Gigabit Ethernet umożliwiającą:</w:t>
            </w:r>
          </w:p>
          <w:p w:rsidR="00993E27" w:rsidRDefault="004A0C57">
            <w:pPr>
              <w:numPr>
                <w:ilvl w:val="0"/>
                <w:numId w:val="8"/>
              </w:numPr>
              <w:spacing w:after="0" w:line="240" w:lineRule="auto"/>
              <w:ind w:left="705"/>
              <w:contextualSpacing/>
              <w:rPr>
                <w:rFonts w:eastAsia="Calibri" w:cs="Arial"/>
              </w:rPr>
            </w:pPr>
            <w:r>
              <w:rPr>
                <w:rFonts w:eastAsia="Calibri" w:cs="Arial"/>
              </w:rPr>
              <w:t>zdalny dostęp do graficznego interfejsu Web karty zarządzającej;</w:t>
            </w:r>
          </w:p>
          <w:p w:rsidR="00993E27" w:rsidRDefault="004A0C57">
            <w:pPr>
              <w:numPr>
                <w:ilvl w:val="0"/>
                <w:numId w:val="8"/>
              </w:numPr>
              <w:spacing w:after="0" w:line="240" w:lineRule="auto"/>
              <w:ind w:left="705"/>
              <w:contextualSpacing/>
              <w:rPr>
                <w:rFonts w:eastAsia="Calibri" w:cs="Arial"/>
              </w:rPr>
            </w:pPr>
            <w:r>
              <w:rPr>
                <w:rFonts w:eastAsia="Calibri" w:cs="Arial"/>
              </w:rPr>
              <w:t>zdalne monitorowanie i informowanie o statusie serwera (m.in. prędkości obrotowej wentylatorów, konfiguracji serwera);</w:t>
            </w:r>
          </w:p>
          <w:p w:rsidR="00993E27" w:rsidRDefault="004A0C57">
            <w:pPr>
              <w:numPr>
                <w:ilvl w:val="0"/>
                <w:numId w:val="8"/>
              </w:numPr>
              <w:spacing w:after="0" w:line="240" w:lineRule="auto"/>
              <w:ind w:left="705"/>
              <w:contextualSpacing/>
              <w:rPr>
                <w:rFonts w:eastAsia="Calibri" w:cs="Arial"/>
              </w:rPr>
            </w:pPr>
            <w:r>
              <w:rPr>
                <w:rFonts w:eastAsia="Calibri" w:cs="Arial"/>
              </w:rPr>
              <w:t>szyfrowane połączenie (</w:t>
            </w:r>
            <w:r>
              <w:rPr>
                <w:rFonts w:eastAsia="Calibri" w:cs="Arial"/>
                <w:lang w:val="pl"/>
              </w:rPr>
              <w:t>TLS</w:t>
            </w:r>
            <w:r>
              <w:rPr>
                <w:rFonts w:eastAsia="Calibri" w:cs="Arial"/>
              </w:rPr>
              <w:t>) oraz autentykacje i autoryzację użytkownika;</w:t>
            </w:r>
          </w:p>
          <w:p w:rsidR="00993E27" w:rsidRDefault="004A0C57">
            <w:pPr>
              <w:numPr>
                <w:ilvl w:val="0"/>
                <w:numId w:val="8"/>
              </w:numPr>
              <w:spacing w:after="0" w:line="240" w:lineRule="auto"/>
              <w:ind w:left="705"/>
              <w:contextualSpacing/>
              <w:rPr>
                <w:rFonts w:eastAsia="Calibri" w:cs="Arial"/>
              </w:rPr>
            </w:pPr>
            <w:r>
              <w:rPr>
                <w:rFonts w:eastAsia="Calibri" w:cs="Arial"/>
              </w:rPr>
              <w:t>możliwość podmontowania zdalnych wirtualnych napędów;</w:t>
            </w:r>
          </w:p>
          <w:p w:rsidR="00993E27" w:rsidRDefault="004A0C57">
            <w:pPr>
              <w:numPr>
                <w:ilvl w:val="0"/>
                <w:numId w:val="8"/>
              </w:numPr>
              <w:spacing w:after="0" w:line="240" w:lineRule="auto"/>
              <w:ind w:left="705"/>
              <w:contextualSpacing/>
              <w:rPr>
                <w:rFonts w:eastAsia="Calibri" w:cs="Arial"/>
              </w:rPr>
            </w:pPr>
            <w:r>
              <w:rPr>
                <w:rFonts w:eastAsia="Calibri" w:cs="Arial"/>
              </w:rPr>
              <w:t>wirtualną konsolę z dostępem do myszy, klawiatury;</w:t>
            </w:r>
          </w:p>
          <w:p w:rsidR="00993E27" w:rsidRDefault="004A0C57">
            <w:pPr>
              <w:numPr>
                <w:ilvl w:val="0"/>
                <w:numId w:val="8"/>
              </w:numPr>
              <w:spacing w:after="0" w:line="240" w:lineRule="auto"/>
              <w:ind w:left="705"/>
              <w:contextualSpacing/>
              <w:rPr>
                <w:rFonts w:eastAsia="Calibri" w:cs="Arial"/>
              </w:rPr>
            </w:pPr>
            <w:r>
              <w:rPr>
                <w:rFonts w:eastAsia="Calibri" w:cs="Arial"/>
              </w:rPr>
              <w:t>wsparcie dla IPv6;</w:t>
            </w:r>
          </w:p>
          <w:p w:rsidR="00993E27" w:rsidRDefault="004A0C57">
            <w:pPr>
              <w:numPr>
                <w:ilvl w:val="0"/>
                <w:numId w:val="8"/>
              </w:numPr>
              <w:spacing w:after="0" w:line="240" w:lineRule="auto"/>
              <w:ind w:left="705"/>
              <w:contextualSpacing/>
              <w:rPr>
                <w:rFonts w:eastAsia="Calibri" w:cs="Arial"/>
              </w:rPr>
            </w:pPr>
            <w:r>
              <w:rPr>
                <w:rFonts w:eastAsia="Calibri" w:cs="Arial"/>
              </w:rPr>
              <w:t xml:space="preserve">wsparcie dla </w:t>
            </w:r>
            <w:r>
              <w:rPr>
                <w:rFonts w:eastAsia="Calibri" w:cs="Arial"/>
                <w:lang w:val="pl"/>
              </w:rPr>
              <w:t xml:space="preserve">WSMAN, </w:t>
            </w:r>
            <w:r>
              <w:rPr>
                <w:rFonts w:eastAsia="Calibri" w:cs="Arial"/>
              </w:rPr>
              <w:t>SNM</w:t>
            </w:r>
            <w:r>
              <w:rPr>
                <w:rFonts w:eastAsia="Calibri" w:cs="Arial"/>
                <w:lang w:val="pl"/>
              </w:rPr>
              <w:t>P,</w:t>
            </w:r>
            <w:r>
              <w:rPr>
                <w:rFonts w:eastAsia="Calibri" w:cs="Arial"/>
              </w:rPr>
              <w:t xml:space="preserve"> IPMI2.0</w:t>
            </w:r>
            <w:r>
              <w:rPr>
                <w:rFonts w:eastAsia="Calibri" w:cs="Arial"/>
                <w:lang w:val="pl"/>
              </w:rPr>
              <w:t xml:space="preserve">, </w:t>
            </w:r>
            <w:proofErr w:type="spellStart"/>
            <w:r>
              <w:rPr>
                <w:rFonts w:eastAsia="Calibri" w:cs="Arial"/>
                <w:lang w:val="pl"/>
              </w:rPr>
              <w:t>Redfish</w:t>
            </w:r>
            <w:proofErr w:type="spellEnd"/>
            <w:r>
              <w:rPr>
                <w:rFonts w:eastAsia="Calibri" w:cs="Arial"/>
                <w:lang w:val="pl"/>
              </w:rPr>
              <w:t>,</w:t>
            </w:r>
            <w:r>
              <w:rPr>
                <w:rFonts w:eastAsia="Calibri" w:cs="Arial"/>
              </w:rPr>
              <w:t xml:space="preserve"> </w:t>
            </w:r>
            <w:proofErr w:type="spellStart"/>
            <w:r>
              <w:rPr>
                <w:rFonts w:eastAsia="Calibri" w:cs="Arial"/>
              </w:rPr>
              <w:t>Telne</w:t>
            </w:r>
            <w:proofErr w:type="spellEnd"/>
            <w:r>
              <w:rPr>
                <w:rFonts w:eastAsia="Calibri" w:cs="Arial"/>
                <w:lang w:val="pl"/>
              </w:rPr>
              <w:t>t,</w:t>
            </w:r>
            <w:r>
              <w:rPr>
                <w:rFonts w:eastAsia="Calibri" w:cs="Arial"/>
              </w:rPr>
              <w:t xml:space="preserve"> SSH;</w:t>
            </w:r>
          </w:p>
          <w:p w:rsidR="00993E27" w:rsidRDefault="004A0C57">
            <w:pPr>
              <w:numPr>
                <w:ilvl w:val="0"/>
                <w:numId w:val="8"/>
              </w:numPr>
              <w:spacing w:after="0" w:line="240" w:lineRule="auto"/>
              <w:ind w:left="705"/>
              <w:contextualSpacing/>
              <w:rPr>
                <w:rFonts w:eastAsia="Calibri" w:cs="Arial"/>
              </w:rPr>
            </w:pPr>
            <w:r>
              <w:rPr>
                <w:rFonts w:eastAsia="Calibri" w:cs="Arial"/>
              </w:rPr>
              <w:t>możliwość zdalnego monitorowania w czasie rzeczywistym poboru prądu przez serwer;</w:t>
            </w:r>
          </w:p>
          <w:p w:rsidR="00993E27" w:rsidRDefault="004A0C57">
            <w:pPr>
              <w:numPr>
                <w:ilvl w:val="0"/>
                <w:numId w:val="8"/>
              </w:numPr>
              <w:spacing w:after="0" w:line="240" w:lineRule="auto"/>
              <w:ind w:left="705"/>
              <w:contextualSpacing/>
              <w:rPr>
                <w:rFonts w:eastAsia="Calibri" w:cs="Arial"/>
              </w:rPr>
            </w:pPr>
            <w:r>
              <w:rPr>
                <w:rFonts w:eastAsia="Calibri" w:cs="Arial"/>
              </w:rPr>
              <w:t>możliwość zdalnego ustawienia limitu poboru prądu przez konkretny serwer;</w:t>
            </w:r>
          </w:p>
          <w:p w:rsidR="00993E27" w:rsidRDefault="004A0C57">
            <w:pPr>
              <w:numPr>
                <w:ilvl w:val="0"/>
                <w:numId w:val="8"/>
              </w:numPr>
              <w:spacing w:after="0" w:line="240" w:lineRule="auto"/>
              <w:ind w:left="705"/>
              <w:contextualSpacing/>
              <w:rPr>
                <w:rFonts w:eastAsia="Calibri" w:cs="Arial"/>
              </w:rPr>
            </w:pPr>
            <w:r>
              <w:rPr>
                <w:rFonts w:eastAsia="Calibri" w:cs="Arial"/>
              </w:rPr>
              <w:t xml:space="preserve">możliwość integracji z </w:t>
            </w:r>
            <w:r>
              <w:rPr>
                <w:rFonts w:eastAsia="Calibri" w:cs="Arial"/>
                <w:lang w:val="pl"/>
              </w:rPr>
              <w:t xml:space="preserve">LDAP m.in. </w:t>
            </w:r>
            <w:r>
              <w:rPr>
                <w:rFonts w:eastAsia="Calibri" w:cs="Arial"/>
              </w:rPr>
              <w:t>Active Directory;</w:t>
            </w:r>
          </w:p>
          <w:p w:rsidR="00993E27" w:rsidRDefault="004A0C57">
            <w:pPr>
              <w:numPr>
                <w:ilvl w:val="0"/>
                <w:numId w:val="8"/>
              </w:numPr>
              <w:spacing w:after="0" w:line="240" w:lineRule="auto"/>
              <w:ind w:left="705"/>
              <w:contextualSpacing/>
              <w:rPr>
                <w:rFonts w:eastAsia="Calibri" w:cs="Arial"/>
              </w:rPr>
            </w:pPr>
            <w:r>
              <w:rPr>
                <w:rFonts w:eastAsia="Calibri" w:cs="Arial"/>
              </w:rPr>
              <w:t>możliwość obsługi przez dwóch administratorów jednocześnie;</w:t>
            </w:r>
          </w:p>
          <w:p w:rsidR="00993E27" w:rsidRDefault="004A0C57">
            <w:pPr>
              <w:numPr>
                <w:ilvl w:val="0"/>
                <w:numId w:val="8"/>
              </w:numPr>
              <w:spacing w:after="0" w:line="240" w:lineRule="auto"/>
              <w:ind w:left="705"/>
              <w:contextualSpacing/>
              <w:rPr>
                <w:rFonts w:eastAsia="Calibri" w:cs="Arial"/>
              </w:rPr>
            </w:pPr>
            <w:r>
              <w:rPr>
                <w:rFonts w:eastAsia="Calibri" w:cs="Arial"/>
              </w:rPr>
              <w:t xml:space="preserve">wsparcie dla </w:t>
            </w:r>
            <w:proofErr w:type="spellStart"/>
            <w:r>
              <w:rPr>
                <w:rFonts w:eastAsia="Calibri" w:cs="Arial"/>
              </w:rPr>
              <w:t>dynamic</w:t>
            </w:r>
            <w:proofErr w:type="spellEnd"/>
            <w:r>
              <w:rPr>
                <w:rFonts w:eastAsia="Calibri" w:cs="Arial"/>
              </w:rPr>
              <w:t xml:space="preserve"> DNS;</w:t>
            </w:r>
          </w:p>
          <w:p w:rsidR="00993E27" w:rsidRDefault="004A0C57">
            <w:pPr>
              <w:numPr>
                <w:ilvl w:val="0"/>
                <w:numId w:val="8"/>
              </w:numPr>
              <w:spacing w:after="0" w:line="240" w:lineRule="auto"/>
              <w:ind w:left="705"/>
              <w:contextualSpacing/>
              <w:rPr>
                <w:rFonts w:eastAsia="Calibri" w:cs="Arial"/>
              </w:rPr>
            </w:pPr>
            <w:r>
              <w:rPr>
                <w:rFonts w:eastAsia="Calibri" w:cs="Arial"/>
              </w:rPr>
              <w:t>wysyłanie do administratora maila z powiadomieniem o awarii lub zmianie konfiguracji sprzętowej;</w:t>
            </w:r>
          </w:p>
          <w:p w:rsidR="00993E27" w:rsidRDefault="004A0C57">
            <w:pPr>
              <w:numPr>
                <w:ilvl w:val="0"/>
                <w:numId w:val="8"/>
              </w:numPr>
              <w:spacing w:after="0" w:line="240" w:lineRule="auto"/>
              <w:ind w:left="705"/>
              <w:contextualSpacing/>
              <w:rPr>
                <w:rFonts w:eastAsia="Calibri" w:cs="Arial"/>
              </w:rPr>
            </w:pPr>
            <w:r>
              <w:rPr>
                <w:rFonts w:eastAsia="Calibri" w:cs="Arial"/>
              </w:rPr>
              <w:t>możliwość zarządzania bezpośredniego poprzez złącze USB umieszczone na froncie obudowy;</w:t>
            </w:r>
          </w:p>
          <w:p w:rsidR="00993E27" w:rsidRDefault="004A0C57">
            <w:pPr>
              <w:numPr>
                <w:ilvl w:val="0"/>
                <w:numId w:val="8"/>
              </w:numPr>
              <w:spacing w:after="0" w:line="240" w:lineRule="auto"/>
              <w:ind w:left="705"/>
              <w:contextualSpacing/>
              <w:rPr>
                <w:rFonts w:eastAsia="Calibri" w:cs="Arial"/>
              </w:rPr>
            </w:pPr>
            <w:r>
              <w:rPr>
                <w:rFonts w:eastAsia="Calibri" w:cs="Arial"/>
              </w:rPr>
              <w:t xml:space="preserve">możliwość konfiguracji przepływu powietrza na każdym slocie </w:t>
            </w:r>
            <w:proofErr w:type="spellStart"/>
            <w:r>
              <w:rPr>
                <w:rFonts w:eastAsia="Calibri" w:cs="Arial"/>
              </w:rPr>
              <w:t>PCIe</w:t>
            </w:r>
            <w:proofErr w:type="spellEnd"/>
            <w:r>
              <w:rPr>
                <w:rFonts w:eastAsia="Calibri" w:cs="Arial"/>
              </w:rPr>
              <w:t>, jak również musi posiadać możliwość konfiguracji wyłączania lub włączania poszczególnych wentylatorów;</w:t>
            </w:r>
          </w:p>
          <w:p w:rsidR="00993E27" w:rsidRDefault="004A0C57">
            <w:pPr>
              <w:numPr>
                <w:ilvl w:val="0"/>
                <w:numId w:val="8"/>
              </w:numPr>
              <w:spacing w:after="0" w:line="240" w:lineRule="auto"/>
              <w:ind w:left="705"/>
              <w:contextualSpacing/>
              <w:rPr>
                <w:rFonts w:eastAsia="Calibri" w:cs="Arial"/>
              </w:rPr>
            </w:pPr>
            <w:r>
              <w:rPr>
                <w:rFonts w:eastAsia="Calibri" w:cs="Arial"/>
              </w:rPr>
              <w:lastRenderedPageBreak/>
              <w:t xml:space="preserve">karta powinna posiadać możliwość wyposażenia we wbudowaną wewnętrzną pamięć SD lub USB do przechowywania sterowników i </w:t>
            </w:r>
            <w:proofErr w:type="spellStart"/>
            <w:r>
              <w:rPr>
                <w:rFonts w:eastAsia="Calibri" w:cs="Arial"/>
              </w:rPr>
              <w:t>firmware'ów</w:t>
            </w:r>
            <w:proofErr w:type="spellEnd"/>
            <w:r>
              <w:rPr>
                <w:rFonts w:eastAsia="Calibri" w:cs="Arial"/>
              </w:rPr>
              <w:t xml:space="preserve"> komponentów serwera, umożliwiająca szybką instalację wspieranych systemów operacyjnych.</w:t>
            </w:r>
            <w:r>
              <w:rPr>
                <w:rFonts w:eastAsia="Calibri" w:cs="Arial"/>
                <w:lang w:val="pl"/>
              </w:rPr>
              <w:t xml:space="preserve"> </w:t>
            </w:r>
            <w:r>
              <w:rPr>
                <w:rFonts w:eastAsia="Calibri" w:cs="Arial"/>
              </w:rPr>
              <w:t>skrypty CLI</w:t>
            </w:r>
            <w:r>
              <w:rPr>
                <w:rFonts w:eastAsia="Calibri" w:cs="Arial"/>
                <w:lang w:val="pl"/>
              </w:rPr>
              <w:t>;</w:t>
            </w:r>
          </w:p>
          <w:p w:rsidR="00993E27" w:rsidRDefault="004A0C57">
            <w:pPr>
              <w:numPr>
                <w:ilvl w:val="0"/>
                <w:numId w:val="8"/>
              </w:numPr>
              <w:spacing w:after="0" w:line="240" w:lineRule="auto"/>
              <w:ind w:left="705"/>
              <w:contextualSpacing/>
              <w:rPr>
                <w:rFonts w:cs="Arial"/>
                <w:lang w:eastAsia="pl"/>
              </w:rPr>
            </w:pPr>
            <w:r>
              <w:rPr>
                <w:rFonts w:eastAsia="Calibri" w:cs="Arial"/>
              </w:rPr>
              <w:t>możliwość zablokowania konfiguracji oraz odnowienia oprogramowania karty zarządzającej poprzez jednego z administratorów. Podczas trwania blokady musi być ona wyświetlana dla wszystkich administratorów którzy obecnie korzystają z karty.</w:t>
            </w:r>
          </w:p>
        </w:tc>
      </w:tr>
    </w:tbl>
    <w:p w:rsidR="00993E27" w:rsidRDefault="00993E27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93E27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93E27" w:rsidRDefault="004A0C57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93E27" w:rsidRDefault="004A0C57">
            <w:pPr>
              <w:keepNext/>
              <w:spacing w:after="0"/>
              <w:rPr>
                <w:rFonts w:cs="Arial"/>
                <w:b/>
                <w:lang w:val="pl"/>
              </w:rPr>
            </w:pPr>
            <w:r>
              <w:rPr>
                <w:rFonts w:cs="Arial"/>
                <w:b/>
                <w:lang w:val="pl" w:eastAsia="zh-CN" w:bidi="ar"/>
              </w:rPr>
              <w:t>SBKP.WF</w:t>
            </w:r>
            <w:r>
              <w:rPr>
                <w:rFonts w:cs="Arial"/>
                <w:b/>
                <w:lang w:val="en-US" w:eastAsia="zh-CN" w:bidi="ar"/>
              </w:rPr>
              <w:t>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2F3F63">
              <w:rPr>
                <w:rFonts w:cs="Arial"/>
                <w:b/>
                <w:noProof/>
                <w:lang w:val="en-US" w:eastAsia="zh-CN" w:bidi="ar"/>
              </w:rPr>
              <w:t>016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93E27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93E27" w:rsidRDefault="004A0C57">
            <w:pPr>
              <w:spacing w:after="0"/>
              <w:rPr>
                <w:rFonts w:eastAsia="Calibri" w:cs="Arial"/>
              </w:rPr>
            </w:pPr>
            <w:r>
              <w:rPr>
                <w:rFonts w:eastAsia="Calibri" w:cs="Arial"/>
              </w:rPr>
              <w:t>Wymaga się, aby dostarczono dodatkowe oprogramowanie umożliwiające zarządzanie poprzez sieć i spełniające minimalne wymagania:</w:t>
            </w:r>
          </w:p>
          <w:p w:rsidR="00993E27" w:rsidRDefault="004A0C57">
            <w:pPr>
              <w:numPr>
                <w:ilvl w:val="0"/>
                <w:numId w:val="9"/>
              </w:numPr>
              <w:spacing w:after="0"/>
              <w:contextualSpacing/>
              <w:rPr>
                <w:rFonts w:eastAsia="Calibri" w:cs="Arial"/>
              </w:rPr>
            </w:pPr>
            <w:r>
              <w:rPr>
                <w:rFonts w:eastAsia="Calibri" w:cs="Arial"/>
              </w:rPr>
              <w:t>wsparcie dla serwerów, urządzeń sieciowych oraz pamięci masowych;</w:t>
            </w:r>
          </w:p>
          <w:p w:rsidR="00993E27" w:rsidRDefault="004A0C57">
            <w:pPr>
              <w:numPr>
                <w:ilvl w:val="0"/>
                <w:numId w:val="9"/>
              </w:numPr>
              <w:spacing w:after="0"/>
              <w:contextualSpacing/>
              <w:rPr>
                <w:rFonts w:eastAsia="Calibri" w:cs="Arial"/>
              </w:rPr>
            </w:pPr>
            <w:r>
              <w:rPr>
                <w:rFonts w:eastAsia="Calibri" w:cs="Arial"/>
              </w:rPr>
              <w:t>możliwość zarządzania dostarczonymi serwerami bez udziału dedykowanego agenta;</w:t>
            </w:r>
          </w:p>
          <w:p w:rsidR="00993E27" w:rsidRDefault="004A0C57">
            <w:pPr>
              <w:numPr>
                <w:ilvl w:val="0"/>
                <w:numId w:val="9"/>
              </w:numPr>
              <w:spacing w:after="0"/>
              <w:contextualSpacing/>
              <w:rPr>
                <w:rFonts w:eastAsia="Calibri" w:cs="Arial"/>
              </w:rPr>
            </w:pPr>
            <w:r>
              <w:rPr>
                <w:rFonts w:eastAsia="Calibri" w:cs="Arial"/>
              </w:rPr>
              <w:t>wsparcie dla protokołów– WMI, SNMP, IPMI, Linux SSH;</w:t>
            </w:r>
          </w:p>
          <w:p w:rsidR="00993E27" w:rsidRDefault="004A0C57">
            <w:pPr>
              <w:numPr>
                <w:ilvl w:val="0"/>
                <w:numId w:val="9"/>
              </w:numPr>
              <w:spacing w:after="0"/>
              <w:contextualSpacing/>
              <w:rPr>
                <w:rFonts w:eastAsia="Calibri" w:cs="Arial"/>
              </w:rPr>
            </w:pPr>
            <w:r>
              <w:rPr>
                <w:rFonts w:eastAsia="Calibri" w:cs="Arial"/>
              </w:rPr>
              <w:t xml:space="preserve">możliwość </w:t>
            </w:r>
            <w:proofErr w:type="spellStart"/>
            <w:r>
              <w:rPr>
                <w:rFonts w:eastAsia="Calibri" w:cs="Arial"/>
              </w:rPr>
              <w:t>oskryptowywania</w:t>
            </w:r>
            <w:proofErr w:type="spellEnd"/>
            <w:r>
              <w:rPr>
                <w:rFonts w:eastAsia="Calibri" w:cs="Arial"/>
              </w:rPr>
              <w:t xml:space="preserve"> procesu wykrywania urządzeń;</w:t>
            </w:r>
          </w:p>
          <w:p w:rsidR="00993E27" w:rsidRDefault="004A0C57">
            <w:pPr>
              <w:numPr>
                <w:ilvl w:val="0"/>
                <w:numId w:val="9"/>
              </w:numPr>
              <w:spacing w:after="0"/>
              <w:contextualSpacing/>
              <w:rPr>
                <w:rFonts w:eastAsia="Calibri" w:cs="Arial"/>
              </w:rPr>
            </w:pPr>
            <w:r>
              <w:rPr>
                <w:rFonts w:eastAsia="Calibri" w:cs="Arial"/>
              </w:rPr>
              <w:t>możliwość uruchamiania procesu wykrywania urządzeń w oparciu o harmonogram;</w:t>
            </w:r>
          </w:p>
          <w:p w:rsidR="00993E27" w:rsidRDefault="004A0C57">
            <w:pPr>
              <w:numPr>
                <w:ilvl w:val="0"/>
                <w:numId w:val="9"/>
              </w:numPr>
              <w:spacing w:after="0"/>
              <w:contextualSpacing/>
              <w:rPr>
                <w:rFonts w:eastAsia="Calibri" w:cs="Arial"/>
              </w:rPr>
            </w:pPr>
            <w:r>
              <w:rPr>
                <w:rFonts w:eastAsia="Calibri" w:cs="Arial"/>
              </w:rPr>
              <w:t>szczegółowy opis wykrytych systemów oraz ich komponentów;</w:t>
            </w:r>
          </w:p>
          <w:p w:rsidR="00993E27" w:rsidRDefault="004A0C57">
            <w:pPr>
              <w:numPr>
                <w:ilvl w:val="0"/>
                <w:numId w:val="9"/>
              </w:numPr>
              <w:spacing w:after="0"/>
              <w:contextualSpacing/>
              <w:rPr>
                <w:rFonts w:eastAsia="Calibri" w:cs="Arial"/>
              </w:rPr>
            </w:pPr>
            <w:r>
              <w:rPr>
                <w:rFonts w:eastAsia="Calibri" w:cs="Arial"/>
              </w:rPr>
              <w:t>możliwość eksportu raportu do CSV, HTML;</w:t>
            </w:r>
          </w:p>
          <w:p w:rsidR="00993E27" w:rsidRDefault="004A0C57">
            <w:pPr>
              <w:numPr>
                <w:ilvl w:val="0"/>
                <w:numId w:val="9"/>
              </w:numPr>
              <w:spacing w:after="0"/>
              <w:contextualSpacing/>
              <w:rPr>
                <w:rFonts w:eastAsia="Calibri" w:cs="Arial"/>
              </w:rPr>
            </w:pPr>
            <w:r>
              <w:rPr>
                <w:rFonts w:eastAsia="Calibri" w:cs="Arial"/>
              </w:rPr>
              <w:t>grupowanie urządzeń w oparciu o kryteria użytkownika;</w:t>
            </w:r>
          </w:p>
          <w:p w:rsidR="00993E27" w:rsidRDefault="004A0C57">
            <w:pPr>
              <w:numPr>
                <w:ilvl w:val="0"/>
                <w:numId w:val="9"/>
              </w:numPr>
              <w:spacing w:after="0"/>
              <w:contextualSpacing/>
              <w:rPr>
                <w:rFonts w:eastAsia="Calibri" w:cs="Arial"/>
              </w:rPr>
            </w:pPr>
            <w:r>
              <w:rPr>
                <w:rFonts w:eastAsia="Calibri" w:cs="Arial"/>
              </w:rPr>
              <w:t>możliwość uruchamiania narzędzi zarządzających w poszczególnych urządzeniach;</w:t>
            </w:r>
          </w:p>
          <w:p w:rsidR="00993E27" w:rsidRDefault="004A0C57">
            <w:pPr>
              <w:numPr>
                <w:ilvl w:val="0"/>
                <w:numId w:val="9"/>
              </w:numPr>
              <w:spacing w:after="0"/>
              <w:contextualSpacing/>
              <w:rPr>
                <w:rFonts w:eastAsia="Calibri" w:cs="Arial"/>
              </w:rPr>
            </w:pPr>
            <w:r>
              <w:rPr>
                <w:rFonts w:eastAsia="Calibri" w:cs="Arial"/>
              </w:rPr>
              <w:t>automatyczne skrypty CLI umożliwiające dodawanie i edycję grup urządzeń;</w:t>
            </w:r>
          </w:p>
          <w:p w:rsidR="00993E27" w:rsidRDefault="004A0C57">
            <w:pPr>
              <w:numPr>
                <w:ilvl w:val="0"/>
                <w:numId w:val="9"/>
              </w:numPr>
              <w:spacing w:after="0"/>
              <w:contextualSpacing/>
              <w:rPr>
                <w:rFonts w:eastAsia="Calibri" w:cs="Arial"/>
              </w:rPr>
            </w:pPr>
            <w:r>
              <w:rPr>
                <w:rFonts w:eastAsia="Calibri" w:cs="Arial"/>
              </w:rPr>
              <w:t>podgląd stanu środowiska;</w:t>
            </w:r>
          </w:p>
          <w:p w:rsidR="00993E27" w:rsidRDefault="004A0C57">
            <w:pPr>
              <w:numPr>
                <w:ilvl w:val="0"/>
                <w:numId w:val="9"/>
              </w:numPr>
              <w:spacing w:after="0"/>
              <w:contextualSpacing/>
              <w:rPr>
                <w:rFonts w:eastAsia="Calibri" w:cs="Arial"/>
              </w:rPr>
            </w:pPr>
            <w:r>
              <w:rPr>
                <w:rFonts w:eastAsia="Calibri" w:cs="Arial"/>
              </w:rPr>
              <w:t>podsumowanie stanu dla każdego urządzenia;</w:t>
            </w:r>
          </w:p>
          <w:p w:rsidR="00993E27" w:rsidRDefault="004A0C57">
            <w:pPr>
              <w:numPr>
                <w:ilvl w:val="0"/>
                <w:numId w:val="9"/>
              </w:numPr>
              <w:spacing w:after="0"/>
              <w:contextualSpacing/>
              <w:rPr>
                <w:rFonts w:eastAsia="Calibri" w:cs="Arial"/>
              </w:rPr>
            </w:pPr>
            <w:r>
              <w:rPr>
                <w:rFonts w:eastAsia="Calibri" w:cs="Arial"/>
              </w:rPr>
              <w:t>szczegółowy status urządzenia/elementu/komponentu;</w:t>
            </w:r>
          </w:p>
          <w:p w:rsidR="00993E27" w:rsidRDefault="004A0C57">
            <w:pPr>
              <w:numPr>
                <w:ilvl w:val="0"/>
                <w:numId w:val="9"/>
              </w:numPr>
              <w:spacing w:after="0"/>
              <w:contextualSpacing/>
              <w:rPr>
                <w:rFonts w:eastAsia="Calibri" w:cs="Arial"/>
              </w:rPr>
            </w:pPr>
            <w:r>
              <w:rPr>
                <w:rFonts w:eastAsia="Calibri" w:cs="Arial"/>
              </w:rPr>
              <w:t>generowanie alertów przy zmianie stanu urządzenia;</w:t>
            </w:r>
          </w:p>
          <w:p w:rsidR="00993E27" w:rsidRDefault="004A0C57">
            <w:pPr>
              <w:numPr>
                <w:ilvl w:val="0"/>
                <w:numId w:val="9"/>
              </w:numPr>
              <w:spacing w:after="0"/>
              <w:contextualSpacing/>
              <w:rPr>
                <w:rFonts w:eastAsia="Calibri" w:cs="Arial"/>
              </w:rPr>
            </w:pPr>
            <w:r>
              <w:rPr>
                <w:rFonts w:eastAsia="Calibri" w:cs="Arial"/>
              </w:rPr>
              <w:t>filtry raportów umożliwiające podgląd najważniejszych zdarzeń;</w:t>
            </w:r>
          </w:p>
          <w:p w:rsidR="00993E27" w:rsidRDefault="004A0C57">
            <w:pPr>
              <w:numPr>
                <w:ilvl w:val="0"/>
                <w:numId w:val="9"/>
              </w:numPr>
              <w:spacing w:after="0"/>
              <w:contextualSpacing/>
              <w:rPr>
                <w:rFonts w:eastAsia="Calibri" w:cs="Arial"/>
              </w:rPr>
            </w:pPr>
            <w:r>
              <w:rPr>
                <w:rFonts w:eastAsia="Calibri" w:cs="Arial"/>
              </w:rPr>
              <w:t xml:space="preserve">integracja z service </w:t>
            </w:r>
            <w:proofErr w:type="spellStart"/>
            <w:r>
              <w:rPr>
                <w:rFonts w:eastAsia="Calibri" w:cs="Arial"/>
              </w:rPr>
              <w:t>desk</w:t>
            </w:r>
            <w:proofErr w:type="spellEnd"/>
            <w:r>
              <w:rPr>
                <w:rFonts w:eastAsia="Calibri" w:cs="Arial"/>
              </w:rPr>
              <w:t xml:space="preserve"> producenta dostarczonej platformy sprzętowej;</w:t>
            </w:r>
          </w:p>
          <w:p w:rsidR="00993E27" w:rsidRDefault="004A0C57">
            <w:pPr>
              <w:numPr>
                <w:ilvl w:val="0"/>
                <w:numId w:val="9"/>
              </w:numPr>
              <w:spacing w:after="0"/>
              <w:contextualSpacing/>
              <w:rPr>
                <w:rFonts w:eastAsia="Calibri" w:cs="Arial"/>
              </w:rPr>
            </w:pPr>
            <w:r>
              <w:rPr>
                <w:rFonts w:eastAsia="Calibri" w:cs="Arial"/>
              </w:rPr>
              <w:t>możliwość przejęcia zdalnego pulpitu;</w:t>
            </w:r>
          </w:p>
          <w:p w:rsidR="00993E27" w:rsidRDefault="004A0C57">
            <w:pPr>
              <w:numPr>
                <w:ilvl w:val="0"/>
                <w:numId w:val="9"/>
              </w:numPr>
              <w:spacing w:after="0"/>
              <w:contextualSpacing/>
              <w:rPr>
                <w:rFonts w:eastAsia="Calibri" w:cs="Arial"/>
              </w:rPr>
            </w:pPr>
            <w:r>
              <w:rPr>
                <w:rFonts w:eastAsia="Calibri" w:cs="Arial"/>
              </w:rPr>
              <w:t>możliwość podmontowania wirtualnego napędu;</w:t>
            </w:r>
          </w:p>
          <w:p w:rsidR="00993E27" w:rsidRDefault="004A0C57">
            <w:pPr>
              <w:numPr>
                <w:ilvl w:val="0"/>
                <w:numId w:val="9"/>
              </w:numPr>
              <w:spacing w:after="0"/>
              <w:contextualSpacing/>
              <w:rPr>
                <w:rFonts w:eastAsia="Calibri" w:cs="Arial"/>
              </w:rPr>
            </w:pPr>
            <w:r>
              <w:rPr>
                <w:rFonts w:eastAsia="Calibri" w:cs="Arial"/>
              </w:rPr>
              <w:t>kreator umożliwiający dostosowanie akcji dla wybranych alertów;</w:t>
            </w:r>
          </w:p>
          <w:p w:rsidR="00993E27" w:rsidRDefault="004A0C57">
            <w:pPr>
              <w:numPr>
                <w:ilvl w:val="0"/>
                <w:numId w:val="9"/>
              </w:numPr>
              <w:spacing w:after="0"/>
              <w:contextualSpacing/>
              <w:rPr>
                <w:rFonts w:eastAsia="Calibri" w:cs="Arial"/>
              </w:rPr>
            </w:pPr>
            <w:r>
              <w:rPr>
                <w:rFonts w:eastAsia="Calibri" w:cs="Arial"/>
              </w:rPr>
              <w:t>możliwość importu plików MIB;</w:t>
            </w:r>
          </w:p>
          <w:p w:rsidR="00993E27" w:rsidRDefault="004A0C57">
            <w:pPr>
              <w:numPr>
                <w:ilvl w:val="0"/>
                <w:numId w:val="9"/>
              </w:numPr>
              <w:spacing w:after="0"/>
              <w:contextualSpacing/>
              <w:rPr>
                <w:rFonts w:eastAsia="Calibri" w:cs="Arial"/>
              </w:rPr>
            </w:pPr>
            <w:r>
              <w:rPr>
                <w:rFonts w:eastAsia="Calibri" w:cs="Arial"/>
              </w:rPr>
              <w:t>przesyłanie alertów „as-</w:t>
            </w:r>
            <w:proofErr w:type="spellStart"/>
            <w:r>
              <w:rPr>
                <w:rFonts w:eastAsia="Calibri" w:cs="Arial"/>
              </w:rPr>
              <w:t>is</w:t>
            </w:r>
            <w:proofErr w:type="spellEnd"/>
            <w:r>
              <w:rPr>
                <w:rFonts w:eastAsia="Calibri" w:cs="Arial"/>
              </w:rPr>
              <w:t>” do innych konsol firm trzecich;</w:t>
            </w:r>
          </w:p>
          <w:p w:rsidR="00993E27" w:rsidRDefault="004A0C57">
            <w:pPr>
              <w:numPr>
                <w:ilvl w:val="0"/>
                <w:numId w:val="9"/>
              </w:numPr>
              <w:spacing w:after="0"/>
              <w:contextualSpacing/>
              <w:rPr>
                <w:rFonts w:eastAsia="Calibri" w:cs="Arial"/>
              </w:rPr>
            </w:pPr>
            <w:r>
              <w:rPr>
                <w:rFonts w:eastAsia="Calibri" w:cs="Arial"/>
              </w:rPr>
              <w:t>możliwość definiowania ról administratorów;</w:t>
            </w:r>
          </w:p>
          <w:p w:rsidR="00993E27" w:rsidRDefault="004A0C57">
            <w:pPr>
              <w:numPr>
                <w:ilvl w:val="0"/>
                <w:numId w:val="9"/>
              </w:numPr>
              <w:spacing w:after="0"/>
              <w:contextualSpacing/>
              <w:rPr>
                <w:rFonts w:eastAsia="Calibri" w:cs="Arial"/>
              </w:rPr>
            </w:pPr>
            <w:r>
              <w:rPr>
                <w:rFonts w:eastAsia="Calibri" w:cs="Arial"/>
              </w:rPr>
              <w:t>możliwość zdalnej aktualizacji sterowników i oprogramowania wewnętrznego serwerów;</w:t>
            </w:r>
          </w:p>
          <w:p w:rsidR="00993E27" w:rsidRDefault="004A0C57">
            <w:pPr>
              <w:numPr>
                <w:ilvl w:val="0"/>
                <w:numId w:val="9"/>
              </w:numPr>
              <w:spacing w:after="0"/>
              <w:contextualSpacing/>
              <w:rPr>
                <w:rFonts w:eastAsia="Calibri" w:cs="Arial"/>
              </w:rPr>
            </w:pPr>
            <w:r>
              <w:rPr>
                <w:rFonts w:eastAsia="Calibri" w:cs="Arial"/>
              </w:rPr>
              <w:t>aktualizacja oparta o wybranie źródła bibliotek (lokalna, on-line producenta oferowanego rozwiązania);</w:t>
            </w:r>
          </w:p>
          <w:p w:rsidR="00993E27" w:rsidRDefault="004A0C57">
            <w:pPr>
              <w:numPr>
                <w:ilvl w:val="0"/>
                <w:numId w:val="9"/>
              </w:numPr>
              <w:spacing w:after="0"/>
              <w:contextualSpacing/>
              <w:rPr>
                <w:rFonts w:eastAsia="Calibri" w:cs="Arial"/>
              </w:rPr>
            </w:pPr>
            <w:r>
              <w:rPr>
                <w:rFonts w:eastAsia="Calibri" w:cs="Arial"/>
              </w:rPr>
              <w:t>możliwość instalacji sterowników i oprogramowania wewnętrznego bez potrzeby instalacji agenta;</w:t>
            </w:r>
          </w:p>
          <w:p w:rsidR="00993E27" w:rsidRDefault="004A0C57">
            <w:pPr>
              <w:numPr>
                <w:ilvl w:val="0"/>
                <w:numId w:val="9"/>
              </w:numPr>
              <w:spacing w:after="0"/>
              <w:contextualSpacing/>
              <w:rPr>
                <w:rFonts w:eastAsia="Calibri" w:cs="Arial"/>
              </w:rPr>
            </w:pPr>
            <w:r>
              <w:rPr>
                <w:rFonts w:eastAsia="Calibri" w:cs="Arial"/>
              </w:rPr>
              <w:t>możliwość automatycznego generowania i zgłaszania incydentów awarii bezpośrednio do centrum serwisowego producenta serwerów;</w:t>
            </w:r>
          </w:p>
          <w:p w:rsidR="00993E27" w:rsidRDefault="004A0C57">
            <w:pPr>
              <w:numPr>
                <w:ilvl w:val="0"/>
                <w:numId w:val="9"/>
              </w:numPr>
              <w:spacing w:after="0"/>
              <w:contextualSpacing/>
              <w:rPr>
                <w:rFonts w:cs="Arial"/>
                <w:lang w:eastAsia="pl"/>
              </w:rPr>
            </w:pPr>
            <w:r>
              <w:rPr>
                <w:rFonts w:eastAsia="Calibri" w:cs="Arial"/>
              </w:rPr>
              <w:t>moduł raportujący pozwalający na wygenerowanie następujących informacji: nr seryjne sprzętu, konfiguracja poszczególnych urządzeń, wersje oprogramowania wewnętrznego, obsadzenie slotów PCI i gniazd pamięci, informacje o maszynach wirtualnych, aktualne informacje o stanie gwarancji, adresy IP kart sieciowych;</w:t>
            </w:r>
          </w:p>
          <w:p w:rsidR="00993E27" w:rsidRDefault="004A0C57">
            <w:pPr>
              <w:numPr>
                <w:ilvl w:val="0"/>
                <w:numId w:val="9"/>
              </w:numPr>
              <w:spacing w:after="0"/>
              <w:contextualSpacing/>
              <w:rPr>
                <w:rFonts w:cs="Arial"/>
                <w:lang w:eastAsia="pl"/>
              </w:rPr>
            </w:pPr>
            <w:r>
              <w:rPr>
                <w:rFonts w:eastAsia="Calibri" w:cs="Arial"/>
              </w:rPr>
              <w:t xml:space="preserve">możliwość automatycznego przywracania ustawień serwera ,kart sieciowych, BIOS, wersji </w:t>
            </w:r>
            <w:proofErr w:type="spellStart"/>
            <w:r>
              <w:rPr>
                <w:rFonts w:eastAsia="Calibri" w:cs="Arial"/>
              </w:rPr>
              <w:t>firmware</w:t>
            </w:r>
            <w:proofErr w:type="spellEnd"/>
            <w:r>
              <w:rPr>
                <w:rFonts w:eastAsia="Calibri" w:cs="Arial"/>
              </w:rPr>
              <w:t xml:space="preserve"> w przypadku awarii i wymiany któregoś z komponentów (w tym kontrolera RAID, kart sieciowych, płyty głównej).</w:t>
            </w:r>
          </w:p>
        </w:tc>
      </w:tr>
    </w:tbl>
    <w:p w:rsidR="00993E27" w:rsidRDefault="00993E27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93E27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93E27" w:rsidRDefault="004A0C57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93E27" w:rsidRDefault="004A0C57">
            <w:pPr>
              <w:keepNext/>
              <w:spacing w:after="0"/>
              <w:rPr>
                <w:rFonts w:cs="Arial"/>
                <w:b/>
                <w:lang w:val="pl"/>
              </w:rPr>
            </w:pPr>
            <w:r>
              <w:rPr>
                <w:rFonts w:cs="Arial"/>
                <w:b/>
                <w:lang w:val="pl" w:eastAsia="zh-CN" w:bidi="ar"/>
              </w:rPr>
              <w:t>SBKP.WF</w:t>
            </w:r>
            <w:r>
              <w:rPr>
                <w:rFonts w:cs="Arial"/>
                <w:b/>
                <w:lang w:val="en-US" w:eastAsia="zh-CN" w:bidi="ar"/>
              </w:rPr>
              <w:t>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2F3F63">
              <w:rPr>
                <w:rFonts w:cs="Arial"/>
                <w:b/>
                <w:noProof/>
                <w:lang w:val="en-US" w:eastAsia="zh-CN" w:bidi="ar"/>
              </w:rPr>
              <w:t>017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93E27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93E27" w:rsidRDefault="004A0C57">
            <w:pPr>
              <w:spacing w:after="0"/>
              <w:rPr>
                <w:rFonts w:cs="Arial"/>
                <w:lang w:eastAsia="pl"/>
              </w:rPr>
            </w:pPr>
            <w:r>
              <w:rPr>
                <w:rFonts w:eastAsia="Calibri" w:cs="Arial"/>
                <w:b/>
              </w:rPr>
              <w:t xml:space="preserve">Bezpieczeństwo: </w:t>
            </w:r>
            <w:r>
              <w:rPr>
                <w:rFonts w:eastAsia="Calibri" w:cs="Arial"/>
                <w:bCs/>
                <w:lang w:val="pl"/>
              </w:rPr>
              <w:t>W</w:t>
            </w:r>
            <w:r>
              <w:rPr>
                <w:rFonts w:eastAsia="Calibri" w:cs="Arial"/>
              </w:rPr>
              <w:t>budowany czujnik otwarcia obudowy współpracujący z BIOS i kartą zarządzającą.</w:t>
            </w:r>
          </w:p>
        </w:tc>
      </w:tr>
    </w:tbl>
    <w:p w:rsidR="00993E27" w:rsidRDefault="00993E27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93E27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93E27" w:rsidRDefault="004A0C57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93E27" w:rsidRDefault="004A0C57">
            <w:pPr>
              <w:keepNext/>
              <w:spacing w:after="0"/>
              <w:rPr>
                <w:rFonts w:cs="Arial"/>
                <w:b/>
                <w:lang w:val="pl"/>
              </w:rPr>
            </w:pPr>
            <w:r>
              <w:rPr>
                <w:rFonts w:cs="Arial"/>
                <w:b/>
                <w:lang w:val="pl" w:eastAsia="zh-CN" w:bidi="ar"/>
              </w:rPr>
              <w:t>SBKP.WF</w:t>
            </w:r>
            <w:r>
              <w:rPr>
                <w:rFonts w:cs="Arial"/>
                <w:b/>
                <w:lang w:val="en-US" w:eastAsia="zh-CN" w:bidi="ar"/>
              </w:rPr>
              <w:t>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2F3F63">
              <w:rPr>
                <w:rFonts w:cs="Arial"/>
                <w:b/>
                <w:noProof/>
                <w:lang w:val="en-US" w:eastAsia="zh-CN" w:bidi="ar"/>
              </w:rPr>
              <w:t>018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93E27" w:rsidRPr="00CA4690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93E27" w:rsidRDefault="004A0C57">
            <w:pPr>
              <w:spacing w:after="0"/>
              <w:rPr>
                <w:rFonts w:eastAsia="Calibri" w:cs="Arial"/>
                <w:b/>
              </w:rPr>
            </w:pPr>
            <w:r>
              <w:rPr>
                <w:rFonts w:eastAsia="Calibri" w:cs="Arial"/>
                <w:b/>
              </w:rPr>
              <w:t>Warunki gwarancji:</w:t>
            </w:r>
          </w:p>
          <w:p w:rsidR="00993E27" w:rsidRDefault="004A0C57">
            <w:pPr>
              <w:spacing w:after="0"/>
              <w:rPr>
                <w:rFonts w:eastAsia="Calibri" w:cs="Arial"/>
              </w:rPr>
            </w:pPr>
            <w:r>
              <w:rPr>
                <w:rFonts w:eastAsia="Calibri" w:cs="Arial"/>
              </w:rPr>
              <w:t xml:space="preserve">Gwarancja realizowana w miejscu instalacji sprzętu, z czasem reakcji do następnego dnia roboczego od przyjęcia zgłoszenia, możliwość zgłaszania awarii w trybie 365x7x24 poprzez ogólnopolską linię telefoniczną producenta. W przypadku eskalacji zgłoszenia serwisowego producent jest zobowiązany zapewnić dedykowanego opiekuna technicznego, zdalnie koordynującego prace serwisowe. Zamawiający wymaga dostarczenia przez producenta miesięcznych raportów dotyczących częstotliwości występowania usterek, jakości i terminowości wykonywanych napraw, zaleceń dotyczących instalacji nowych sterowników oraz </w:t>
            </w:r>
            <w:proofErr w:type="spellStart"/>
            <w:r>
              <w:rPr>
                <w:rFonts w:eastAsia="Calibri" w:cs="Arial"/>
              </w:rPr>
              <w:t>mikrokodu</w:t>
            </w:r>
            <w:proofErr w:type="spellEnd"/>
            <w:r>
              <w:rPr>
                <w:rFonts w:eastAsia="Calibri" w:cs="Arial"/>
              </w:rPr>
              <w:t xml:space="preserve"> urządzenia. </w:t>
            </w:r>
          </w:p>
          <w:p w:rsidR="00993E27" w:rsidRDefault="004A0C57">
            <w:pPr>
              <w:spacing w:after="0"/>
              <w:rPr>
                <w:rFonts w:eastAsia="Calibri" w:cs="Arial"/>
              </w:rPr>
            </w:pPr>
            <w:r>
              <w:rPr>
                <w:rFonts w:eastAsia="Calibri" w:cs="Arial"/>
              </w:rPr>
              <w:t>Wymaga się zapewnienia możliwość telefonicznego sprawdzenia konfiguracji sprzętowej serwera oraz warunków gwarancji po podaniu numeru seryjnego bezpośrednio u producenta lub jego przedstawiciela.</w:t>
            </w:r>
          </w:p>
          <w:p w:rsidR="00993E27" w:rsidRDefault="004A0C57">
            <w:pPr>
              <w:spacing w:after="0"/>
              <w:rPr>
                <w:rFonts w:eastAsia="Calibri" w:cs="Arial"/>
              </w:rPr>
            </w:pPr>
            <w:r>
              <w:rPr>
                <w:rFonts w:eastAsia="Calibri" w:cs="Arial"/>
              </w:rPr>
              <w:t>W ramach gwarancji musi być dostępna ogólnopolska, telefoniczna infolinia/linia techniczna producenta sprzętu, (ogólnopolski numer o zredukowanej odpłatności 0-800/0-801, w ofercie należy podać nr telefonu) w czasie obowiązywania gwarancji na sprzęt i umożliwiająca po podaniu numeru seryjnego urządzenia weryfikację: konfiguracji sprzętowej serwera, w tym modelu i typu dysków twardych, procesora, ilości fabrycznie zainstalowanej pamięci operacyjnej, czasu obowiązywania i typu udzielonej gwarancji.</w:t>
            </w:r>
          </w:p>
          <w:p w:rsidR="00993E27" w:rsidRDefault="004A0C57">
            <w:pPr>
              <w:spacing w:after="0"/>
              <w:rPr>
                <w:rFonts w:eastAsia="Calibri" w:cs="Arial"/>
                <w:lang w:eastAsia="pl"/>
              </w:rPr>
            </w:pPr>
            <w:r>
              <w:rPr>
                <w:rFonts w:eastAsia="Calibri" w:cs="Arial"/>
                <w:lang w:eastAsia="pl"/>
              </w:rPr>
              <w:t>Firma serwisująca musi posiadać ISO 9001:2008 na świadczenie usług serwisowych oraz posiadać autoryzację producenta urządzeń – dokumenty potwierdzające należy załączyć do oferty.</w:t>
            </w:r>
          </w:p>
          <w:p w:rsidR="00993E27" w:rsidRDefault="004A0C57">
            <w:pPr>
              <w:spacing w:after="0"/>
              <w:rPr>
                <w:rFonts w:eastAsia="Calibri" w:cs="Arial"/>
                <w:lang w:eastAsia="pl"/>
              </w:rPr>
            </w:pPr>
            <w:r>
              <w:rPr>
                <w:rFonts w:eastAsia="Calibri" w:cs="Arial"/>
                <w:lang w:eastAsia="pl"/>
              </w:rPr>
              <w:t>Wymagane dołączenie do oferty oświadczenia Producenta potwierdzające, że serwis urządzeń będzie realizowany bezpośrednio przez Producenta i/lub we współpracy z Autoryzowanym Partnerem Serwisowym Producenta.</w:t>
            </w:r>
          </w:p>
          <w:p w:rsidR="00993E27" w:rsidRDefault="004A0C57" w:rsidP="00EE61AE">
            <w:pPr>
              <w:spacing w:after="0"/>
              <w:rPr>
                <w:rFonts w:eastAsia="Calibri" w:cs="Arial"/>
                <w:lang w:val="en-US" w:eastAsia="pl"/>
              </w:rPr>
            </w:pPr>
            <w:proofErr w:type="spellStart"/>
            <w:r>
              <w:rPr>
                <w:rFonts w:eastAsia="Calibri" w:cs="Arial"/>
                <w:lang w:val="en-US" w:eastAsia="pl"/>
              </w:rPr>
              <w:t>Gwarancja</w:t>
            </w:r>
            <w:proofErr w:type="spellEnd"/>
            <w:r>
              <w:rPr>
                <w:rFonts w:eastAsia="Calibri" w:cs="Arial"/>
                <w:lang w:val="en-US" w:eastAsia="pl"/>
              </w:rPr>
              <w:t xml:space="preserve"> </w:t>
            </w:r>
            <w:r w:rsidR="00EE61AE">
              <w:rPr>
                <w:rFonts w:eastAsia="Calibri" w:cs="Arial"/>
                <w:lang w:val="en-US" w:eastAsia="pl"/>
              </w:rPr>
              <w:t xml:space="preserve">w </w:t>
            </w:r>
            <w:proofErr w:type="spellStart"/>
            <w:r w:rsidR="00EE61AE">
              <w:rPr>
                <w:rFonts w:eastAsia="Calibri" w:cs="Arial"/>
                <w:lang w:val="en-US" w:eastAsia="pl"/>
              </w:rPr>
              <w:t>trybie</w:t>
            </w:r>
            <w:proofErr w:type="spellEnd"/>
            <w:r w:rsidR="00EE61AE">
              <w:rPr>
                <w:rFonts w:eastAsia="Calibri" w:cs="Arial"/>
                <w:lang w:val="en-US" w:eastAsia="pl"/>
              </w:rPr>
              <w:t>:</w:t>
            </w:r>
            <w:r>
              <w:rPr>
                <w:rFonts w:eastAsia="Calibri" w:cs="Arial"/>
                <w:lang w:val="en-US" w:eastAsia="pl"/>
              </w:rPr>
              <w:t xml:space="preserve"> Next Business Day.</w:t>
            </w:r>
          </w:p>
        </w:tc>
      </w:tr>
    </w:tbl>
    <w:p w:rsidR="00993E27" w:rsidRDefault="00993E27">
      <w:pPr>
        <w:spacing w:after="0"/>
        <w:rPr>
          <w:rFonts w:cs="Arial"/>
          <w:lang w:val="en-US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93E27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93E27" w:rsidRDefault="004A0C57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93E27" w:rsidRDefault="004A0C57">
            <w:pPr>
              <w:keepNext/>
              <w:spacing w:after="0"/>
              <w:rPr>
                <w:rFonts w:cs="Arial"/>
                <w:b/>
                <w:lang w:val="pl"/>
              </w:rPr>
            </w:pPr>
            <w:r>
              <w:rPr>
                <w:rFonts w:cs="Arial"/>
                <w:b/>
                <w:lang w:val="pl" w:eastAsia="zh-CN" w:bidi="ar"/>
              </w:rPr>
              <w:t>SBKP.WF</w:t>
            </w:r>
            <w:r>
              <w:rPr>
                <w:rFonts w:cs="Arial"/>
                <w:b/>
                <w:lang w:val="en-US" w:eastAsia="zh-CN" w:bidi="ar"/>
              </w:rPr>
              <w:t>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2F3F63">
              <w:rPr>
                <w:rFonts w:cs="Arial"/>
                <w:b/>
                <w:noProof/>
                <w:lang w:val="en-US" w:eastAsia="zh-CN" w:bidi="ar"/>
              </w:rPr>
              <w:t>019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93E27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93E27" w:rsidRDefault="004A0C57">
            <w:pPr>
              <w:spacing w:after="0"/>
              <w:rPr>
                <w:rFonts w:eastAsia="Calibri" w:cs="Arial"/>
                <w:b/>
              </w:rPr>
            </w:pPr>
            <w:r>
              <w:rPr>
                <w:rFonts w:eastAsia="Calibri" w:cs="Arial"/>
                <w:b/>
              </w:rPr>
              <w:t xml:space="preserve">Dokumentacja użytkownika: </w:t>
            </w:r>
          </w:p>
          <w:p w:rsidR="00993E27" w:rsidRDefault="004A0C57">
            <w:pPr>
              <w:spacing w:after="0"/>
              <w:contextualSpacing/>
              <w:rPr>
                <w:rFonts w:eastAsia="Calibri" w:cs="Arial"/>
                <w:lang w:val="pl"/>
              </w:rPr>
            </w:pPr>
            <w:r>
              <w:rPr>
                <w:rFonts w:eastAsia="Calibri" w:cs="Arial"/>
              </w:rPr>
              <w:t>Zamawiający wymaga dostarczenia dokumentacji w języku polskim</w:t>
            </w:r>
            <w:r>
              <w:rPr>
                <w:rFonts w:eastAsia="Calibri" w:cs="Arial"/>
                <w:lang w:val="pl"/>
              </w:rPr>
              <w:t xml:space="preserve"> lub angielskim.</w:t>
            </w:r>
          </w:p>
          <w:p w:rsidR="00993E27" w:rsidRDefault="004A0C57">
            <w:pPr>
              <w:spacing w:after="0"/>
              <w:rPr>
                <w:rFonts w:eastAsia="Calibri" w:cs="Arial"/>
                <w:lang w:eastAsia="pl"/>
              </w:rPr>
            </w:pPr>
            <w:r>
              <w:rPr>
                <w:rFonts w:eastAsia="Calibri" w:cs="Arial"/>
              </w:rPr>
              <w:t>Oferent zobowiązany jest dostarczyć wraz z ofertą kartę produktową oferowanego serwera umożliwiającą weryfikację parametrów oferowanego sprzętu.</w:t>
            </w:r>
          </w:p>
        </w:tc>
      </w:tr>
    </w:tbl>
    <w:p w:rsidR="00993E27" w:rsidRDefault="00993E27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93E27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93E27" w:rsidRDefault="004A0C57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93E27" w:rsidRDefault="004A0C57">
            <w:pPr>
              <w:keepNext/>
              <w:spacing w:after="0"/>
              <w:rPr>
                <w:rFonts w:cs="Arial"/>
                <w:b/>
                <w:lang w:val="pl"/>
              </w:rPr>
            </w:pPr>
            <w:r>
              <w:rPr>
                <w:rFonts w:cs="Arial"/>
                <w:b/>
                <w:lang w:val="pl" w:eastAsia="zh-CN" w:bidi="ar"/>
              </w:rPr>
              <w:t>SBKP.WF</w:t>
            </w:r>
            <w:r>
              <w:rPr>
                <w:rFonts w:cs="Arial"/>
                <w:b/>
                <w:lang w:val="en-US" w:eastAsia="zh-CN" w:bidi="ar"/>
              </w:rPr>
              <w:t>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2F3F63">
              <w:rPr>
                <w:rFonts w:cs="Arial"/>
                <w:b/>
                <w:noProof/>
                <w:lang w:val="en-US" w:eastAsia="zh-CN" w:bidi="ar"/>
              </w:rPr>
              <w:t>020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93E27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93E27" w:rsidRDefault="004A0C57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Wymagane jest zapewnienie możliwość aktualizacji i pobrania sterowników do oferowanego modelu serwera w najnowszych certyfikowanych wersjach bezpośrednio z sieci Internet za pośrednictwem strony www producenta serwera.</w:t>
            </w:r>
          </w:p>
        </w:tc>
      </w:tr>
    </w:tbl>
    <w:p w:rsidR="00993E27" w:rsidRDefault="00993E27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93E27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93E27" w:rsidRDefault="004A0C57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93E27" w:rsidRDefault="004A0C57">
            <w:pPr>
              <w:keepNext/>
              <w:spacing w:after="0"/>
              <w:rPr>
                <w:rFonts w:cs="Arial"/>
                <w:b/>
                <w:lang w:val="pl"/>
              </w:rPr>
            </w:pPr>
            <w:r>
              <w:rPr>
                <w:rFonts w:cs="Arial"/>
                <w:b/>
                <w:lang w:val="pl" w:eastAsia="zh-CN" w:bidi="ar"/>
              </w:rPr>
              <w:t>SBKP.WF</w:t>
            </w:r>
            <w:r>
              <w:rPr>
                <w:rFonts w:cs="Arial"/>
                <w:b/>
                <w:lang w:val="en-US" w:eastAsia="zh-CN" w:bidi="ar"/>
              </w:rPr>
              <w:t>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2F3F63">
              <w:rPr>
                <w:rFonts w:cs="Arial"/>
                <w:b/>
                <w:noProof/>
                <w:lang w:val="en-US" w:eastAsia="zh-CN" w:bidi="ar"/>
              </w:rPr>
              <w:t>021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93E27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93E27" w:rsidRDefault="004A0C57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Serwer musi posiadać deklarację CE. Serwer musi być wyprodukowany zgodnie z normą  ISO-9001:2008 lub równoważną oraz ISO-14001 lub równoważną. Oferowany serwer musi znajdować się na liście Windows Server </w:t>
            </w:r>
            <w:proofErr w:type="spellStart"/>
            <w:r>
              <w:rPr>
                <w:rFonts w:cs="Arial"/>
                <w:lang w:eastAsia="pl"/>
              </w:rPr>
              <w:t>Catalog</w:t>
            </w:r>
            <w:proofErr w:type="spellEnd"/>
            <w:r>
              <w:rPr>
                <w:rFonts w:cs="Arial"/>
                <w:lang w:eastAsia="pl"/>
              </w:rPr>
              <w:t xml:space="preserve"> i posiadać status „</w:t>
            </w:r>
            <w:proofErr w:type="spellStart"/>
            <w:r>
              <w:rPr>
                <w:rFonts w:cs="Arial"/>
                <w:lang w:eastAsia="pl"/>
              </w:rPr>
              <w:t>Certified</w:t>
            </w:r>
            <w:proofErr w:type="spellEnd"/>
            <w:r>
              <w:rPr>
                <w:rFonts w:cs="Arial"/>
                <w:lang w:eastAsia="pl"/>
              </w:rPr>
              <w:t xml:space="preserve"> for Windows” </w:t>
            </w:r>
            <w:r>
              <w:rPr>
                <w:rFonts w:cs="Arial"/>
                <w:lang w:eastAsia="pl"/>
              </w:rPr>
              <w:lastRenderedPageBreak/>
              <w:t>dla systemów Microsoft Windows 2012, Microsoft Windows 2012 R2, Windows Server 2016, Microsoft Windows Server 2019.</w:t>
            </w:r>
          </w:p>
        </w:tc>
      </w:tr>
      <w:bookmarkEnd w:id="0"/>
    </w:tbl>
    <w:p w:rsidR="00993E27" w:rsidRDefault="00993E27"/>
    <w:sectPr w:rsidR="00993E27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0"/>
  <w15:commentEx w15:paraId="00000002" w15:done="0"/>
  <w15:commentEx w15:paraId="00000004" w15:done="0"/>
  <w15:commentEx w15:paraId="00000005" w15:done="0"/>
</w15:commentsEx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3509DE29"/>
  <w16cid:commentId w16cid:paraId="00000002" w16cid:durableId="7B86B649"/>
  <w16cid:commentId w16cid:paraId="00000004" w16cid:durableId="C78D914C"/>
  <w16cid:commentId w16cid:paraId="00000005" w16cid:durableId="597A13B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0077" w:rsidRDefault="00AA0077">
      <w:pPr>
        <w:spacing w:after="0" w:line="240" w:lineRule="auto"/>
      </w:pPr>
      <w:r>
        <w:separator/>
      </w:r>
    </w:p>
  </w:endnote>
  <w:endnote w:type="continuationSeparator" w:id="0">
    <w:p w:rsidR="00AA0077" w:rsidRDefault="00AA00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3E27" w:rsidRDefault="004A0C57">
    <w:pPr>
      <w:pStyle w:val="Stopka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  <w:t xml:space="preserve">Strona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2F3F63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0077" w:rsidRDefault="00AA0077">
      <w:pPr>
        <w:spacing w:line="240" w:lineRule="auto"/>
      </w:pPr>
      <w:r>
        <w:separator/>
      </w:r>
    </w:p>
  </w:footnote>
  <w:footnote w:type="continuationSeparator" w:id="0">
    <w:p w:rsidR="00AA0077" w:rsidRDefault="00AA00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3E27" w:rsidRDefault="00993E27">
    <w:pPr>
      <w:pStyle w:val="Nagwek"/>
      <w:pBdr>
        <w:bottom w:val="none" w:sz="0" w:space="0" w:color="auto"/>
      </w:pBdr>
      <w:rPr>
        <w:b/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4A55EA"/>
    <w:multiLevelType w:val="multilevel"/>
    <w:tmpl w:val="A0D6C6D6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pStyle w:val="Nagwek2"/>
      <w:lvlText w:val="%1.%2."/>
      <w:lvlJc w:val="left"/>
      <w:pPr>
        <w:ind w:left="17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Nagwek3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none"/>
      <w:suff w:val="nothing"/>
      <w:lvlText w:val=""/>
      <w:lvlJc w:val="left"/>
      <w:rPr>
        <w:rFonts w:cs="Times New Roman" w:hint="default"/>
      </w:rPr>
    </w:lvl>
    <w:lvl w:ilvl="4">
      <w:start w:val="1"/>
      <w:numFmt w:val="none"/>
      <w:pStyle w:val="Nagwek5"/>
      <w:suff w:val="nothing"/>
      <w:lvlText w:val=""/>
      <w:lvlJc w:val="left"/>
      <w:rPr>
        <w:rFonts w:cs="Times New Roman" w:hint="default"/>
      </w:rPr>
    </w:lvl>
    <w:lvl w:ilvl="5">
      <w:start w:val="1"/>
      <w:numFmt w:val="none"/>
      <w:pStyle w:val="Nagwek6"/>
      <w:suff w:val="nothing"/>
      <w:lvlText w:val=""/>
      <w:lvlJc w:val="left"/>
      <w:rPr>
        <w:rFonts w:cs="Times New Roman" w:hint="default"/>
      </w:rPr>
    </w:lvl>
    <w:lvl w:ilvl="6">
      <w:start w:val="1"/>
      <w:numFmt w:val="none"/>
      <w:pStyle w:val="Nagwek7"/>
      <w:suff w:val="nothing"/>
      <w:lvlText w:val=""/>
      <w:lvlJc w:val="left"/>
      <w:rPr>
        <w:rFonts w:cs="Times New Roman" w:hint="default"/>
      </w:rPr>
    </w:lvl>
    <w:lvl w:ilvl="7">
      <w:start w:val="1"/>
      <w:numFmt w:val="none"/>
      <w:pStyle w:val="Nagwek8"/>
      <w:suff w:val="nothing"/>
      <w:lvlText w:val=""/>
      <w:lvlJc w:val="left"/>
      <w:rPr>
        <w:rFonts w:cs="Times New Roman" w:hint="default"/>
      </w:rPr>
    </w:lvl>
    <w:lvl w:ilvl="8">
      <w:start w:val="1"/>
      <w:numFmt w:val="none"/>
      <w:pStyle w:val="Nagwek9"/>
      <w:suff w:val="nothing"/>
      <w:lvlText w:val=""/>
      <w:lvlJc w:val="left"/>
      <w:rPr>
        <w:rFonts w:cs="Times New Roman" w:hint="default"/>
      </w:rPr>
    </w:lvl>
  </w:abstractNum>
  <w:abstractNum w:abstractNumId="1">
    <w:nsid w:val="19A73F02"/>
    <w:multiLevelType w:val="hybridMultilevel"/>
    <w:tmpl w:val="C7D25326"/>
    <w:lvl w:ilvl="0" w:tplc="2EBA138A">
      <w:start w:val="1"/>
      <w:numFmt w:val="decimal"/>
      <w:pStyle w:val="Nagwek4"/>
      <w:lvlText w:val="6.4.4.%1."/>
      <w:lvlJc w:val="left"/>
      <w:pPr>
        <w:ind w:left="786" w:hanging="360"/>
      </w:pPr>
      <w:rPr>
        <w:rFonts w:hint="default"/>
      </w:rPr>
    </w:lvl>
    <w:lvl w:ilvl="1" w:tplc="FC7E2FCA">
      <w:start w:val="1"/>
      <w:numFmt w:val="lowerLetter"/>
      <w:lvlText w:val="%2."/>
      <w:lvlJc w:val="left"/>
      <w:pPr>
        <w:ind w:left="1506" w:hanging="360"/>
      </w:pPr>
    </w:lvl>
    <w:lvl w:ilvl="2" w:tplc="B03A4A8C">
      <w:start w:val="1"/>
      <w:numFmt w:val="lowerRoman"/>
      <w:lvlText w:val="%3."/>
      <w:lvlJc w:val="right"/>
      <w:pPr>
        <w:ind w:left="2226" w:hanging="180"/>
      </w:pPr>
    </w:lvl>
    <w:lvl w:ilvl="3" w:tplc="34FE750C">
      <w:start w:val="1"/>
      <w:numFmt w:val="decimal"/>
      <w:lvlText w:val="%4."/>
      <w:lvlJc w:val="left"/>
      <w:pPr>
        <w:ind w:left="2946" w:hanging="360"/>
      </w:pPr>
    </w:lvl>
    <w:lvl w:ilvl="4" w:tplc="E326E6D8">
      <w:start w:val="1"/>
      <w:numFmt w:val="lowerLetter"/>
      <w:lvlText w:val="%5."/>
      <w:lvlJc w:val="left"/>
      <w:pPr>
        <w:ind w:left="3666" w:hanging="360"/>
      </w:pPr>
    </w:lvl>
    <w:lvl w:ilvl="5" w:tplc="74369E6C">
      <w:start w:val="1"/>
      <w:numFmt w:val="lowerRoman"/>
      <w:lvlText w:val="%6."/>
      <w:lvlJc w:val="right"/>
      <w:pPr>
        <w:ind w:left="4386" w:hanging="180"/>
      </w:pPr>
    </w:lvl>
    <w:lvl w:ilvl="6" w:tplc="27E29654">
      <w:start w:val="1"/>
      <w:numFmt w:val="decimal"/>
      <w:lvlText w:val="%7."/>
      <w:lvlJc w:val="left"/>
      <w:pPr>
        <w:ind w:left="5106" w:hanging="360"/>
      </w:pPr>
    </w:lvl>
    <w:lvl w:ilvl="7" w:tplc="8EB08E5E">
      <w:start w:val="1"/>
      <w:numFmt w:val="lowerLetter"/>
      <w:lvlText w:val="%8."/>
      <w:lvlJc w:val="left"/>
      <w:pPr>
        <w:ind w:left="5826" w:hanging="360"/>
      </w:pPr>
    </w:lvl>
    <w:lvl w:ilvl="8" w:tplc="297E40A0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20F75571"/>
    <w:multiLevelType w:val="hybridMultilevel"/>
    <w:tmpl w:val="27D46B60"/>
    <w:lvl w:ilvl="0" w:tplc="A672E5C4">
      <w:start w:val="1"/>
      <w:numFmt w:val="bullet"/>
      <w:lvlText w:val="•"/>
      <w:lvlJc w:val="left"/>
      <w:pPr>
        <w:ind w:left="1065" w:hanging="705"/>
      </w:pPr>
      <w:rPr>
        <w:rFonts w:ascii="Calibri" w:eastAsia="Calibri" w:hAnsi="Calibri" w:cs="Calibri" w:hint="default"/>
      </w:rPr>
    </w:lvl>
    <w:lvl w:ilvl="1" w:tplc="20A01C4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900DA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B002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8F486E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4085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C6655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64EC0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A1ED8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234CE2"/>
    <w:multiLevelType w:val="hybridMultilevel"/>
    <w:tmpl w:val="A2A8B22E"/>
    <w:lvl w:ilvl="0" w:tplc="0008A5E8">
      <w:start w:val="1"/>
      <w:numFmt w:val="bullet"/>
      <w:pStyle w:val="Punktowaniepoz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0F6D21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71E192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D0C5F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210F6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D6E63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0CE3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0E62E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FCA19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927736"/>
    <w:multiLevelType w:val="hybridMultilevel"/>
    <w:tmpl w:val="2B7C9B84"/>
    <w:lvl w:ilvl="0" w:tplc="A49C6A5A">
      <w:start w:val="1"/>
      <w:numFmt w:val="bullet"/>
      <w:pStyle w:val="Listapunktowan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 w:tplc="9AAE6EC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49AE91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7824E2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3DC260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A9FCB44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428624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9A24C7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A649A6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>
    <w:nsid w:val="392F0A11"/>
    <w:multiLevelType w:val="multilevel"/>
    <w:tmpl w:val="9D0C6E5C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7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none"/>
      <w:suff w:val="nothing"/>
      <w:lvlText w:val=""/>
      <w:lvlJc w:val="left"/>
      <w:rPr>
        <w:rFonts w:cs="Times New Roman" w:hint="default"/>
      </w:rPr>
    </w:lvl>
    <w:lvl w:ilvl="4">
      <w:start w:val="1"/>
      <w:numFmt w:val="none"/>
      <w:suff w:val="nothing"/>
      <w:lvlText w:val=""/>
      <w:lvlJc w:val="left"/>
      <w:rPr>
        <w:rFonts w:cs="Times New Roman" w:hint="default"/>
      </w:rPr>
    </w:lvl>
    <w:lvl w:ilvl="5">
      <w:start w:val="1"/>
      <w:numFmt w:val="none"/>
      <w:suff w:val="nothing"/>
      <w:lvlText w:val=""/>
      <w:lvlJc w:val="left"/>
      <w:rPr>
        <w:rFonts w:cs="Times New Roman" w:hint="default"/>
      </w:rPr>
    </w:lvl>
    <w:lvl w:ilvl="6">
      <w:start w:val="1"/>
      <w:numFmt w:val="none"/>
      <w:suff w:val="nothing"/>
      <w:lvlText w:val=""/>
      <w:lvlJc w:val="left"/>
      <w:rPr>
        <w:rFonts w:cs="Times New Roman" w:hint="default"/>
      </w:rPr>
    </w:lvl>
    <w:lvl w:ilvl="7">
      <w:start w:val="1"/>
      <w:numFmt w:val="none"/>
      <w:suff w:val="nothing"/>
      <w:lvlText w:val=""/>
      <w:lvlJc w:val="left"/>
      <w:rPr>
        <w:rFonts w:cs="Times New Roman" w:hint="default"/>
      </w:rPr>
    </w:lvl>
    <w:lvl w:ilvl="8">
      <w:start w:val="1"/>
      <w:numFmt w:val="none"/>
      <w:suff w:val="nothing"/>
      <w:lvlText w:val=""/>
      <w:lvlJc w:val="left"/>
      <w:rPr>
        <w:rFonts w:cs="Times New Roman" w:hint="default"/>
      </w:rPr>
    </w:lvl>
  </w:abstractNum>
  <w:abstractNum w:abstractNumId="6">
    <w:nsid w:val="3C943B7B"/>
    <w:multiLevelType w:val="hybridMultilevel"/>
    <w:tmpl w:val="5B8EF24E"/>
    <w:lvl w:ilvl="0" w:tplc="4FE6850E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  <w:lvl w:ilvl="1" w:tplc="CACA632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D5965FB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606242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C2C52C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FE8830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5C0063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5CEE98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E6077B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>
    <w:nsid w:val="459777C4"/>
    <w:multiLevelType w:val="hybridMultilevel"/>
    <w:tmpl w:val="FB164028"/>
    <w:lvl w:ilvl="0" w:tplc="91700EAA">
      <w:start w:val="1"/>
      <w:numFmt w:val="lowerLetter"/>
      <w:pStyle w:val="Numerowanie2"/>
      <w:lvlText w:val="%1)"/>
      <w:lvlJc w:val="left"/>
      <w:pPr>
        <w:ind w:left="1077" w:hanging="360"/>
      </w:pPr>
      <w:rPr>
        <w:rFonts w:cs="Times New Roman"/>
      </w:rPr>
    </w:lvl>
    <w:lvl w:ilvl="1" w:tplc="0A6E8D7C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64D24EEA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F744AE9E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6316B214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4D260F94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1A20A3F6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A54E0940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5328753E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8">
    <w:nsid w:val="4F9B2426"/>
    <w:multiLevelType w:val="hybridMultilevel"/>
    <w:tmpl w:val="030E72A2"/>
    <w:lvl w:ilvl="0" w:tplc="0C0219CC">
      <w:start w:val="1"/>
      <w:numFmt w:val="bullet"/>
      <w:lvlText w:val="•"/>
      <w:lvlJc w:val="left"/>
      <w:pPr>
        <w:ind w:left="705" w:hanging="705"/>
      </w:pPr>
      <w:rPr>
        <w:rFonts w:ascii="Calibri" w:eastAsia="Calibri" w:hAnsi="Calibri" w:cs="Calibri" w:hint="default"/>
      </w:rPr>
    </w:lvl>
    <w:lvl w:ilvl="1" w:tplc="2E8C3B0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D5D2516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91B8DC9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D5ADE4A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7F567C36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BD1433FA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75665AEC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9C76F4BC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7"/>
  </w:num>
  <w:num w:numId="5">
    <w:abstractNumId w:val="3"/>
  </w:num>
  <w:num w:numId="6">
    <w:abstractNumId w:val="5"/>
  </w:num>
  <w:num w:numId="7">
    <w:abstractNumId w:val="6"/>
  </w:num>
  <w:num w:numId="8">
    <w:abstractNumId w:val="2"/>
  </w:num>
  <w:num w:numId="9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dmin">
    <w15:presenceInfo w15:providerId="None" w15:userId="Ad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E27"/>
    <w:rsid w:val="001B0654"/>
    <w:rsid w:val="002F3F63"/>
    <w:rsid w:val="003C39E9"/>
    <w:rsid w:val="004A0C57"/>
    <w:rsid w:val="00626D21"/>
    <w:rsid w:val="006C454F"/>
    <w:rsid w:val="007D6DEC"/>
    <w:rsid w:val="008E2F7D"/>
    <w:rsid w:val="00993E27"/>
    <w:rsid w:val="00AA0077"/>
    <w:rsid w:val="00CA4690"/>
    <w:rsid w:val="00D446ED"/>
    <w:rsid w:val="00DA5140"/>
    <w:rsid w:val="00EE6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Cs w:val="22"/>
        <w:lang w:val="pl-PL" w:eastAsia="pl-PL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jc w:val="both"/>
    </w:pPr>
    <w:rPr>
      <w:rFonts w:ascii="Arial" w:eastAsia="Times New Roman" w:hAnsi="Arial" w:cs="Times New Roman"/>
      <w:sz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pPr>
      <w:keepNext/>
      <w:keepLines/>
      <w:pageBreakBefore/>
      <w:numPr>
        <w:numId w:val="1"/>
      </w:numPr>
      <w:spacing w:before="480" w:after="0"/>
      <w:outlineLvl w:val="0"/>
    </w:pPr>
    <w:rPr>
      <w:rFonts w:eastAsia="Calibri"/>
      <w:b/>
      <w:bCs/>
      <w:smallCaps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keepLines/>
      <w:numPr>
        <w:ilvl w:val="1"/>
        <w:numId w:val="1"/>
      </w:numPr>
      <w:spacing w:before="200" w:after="0"/>
      <w:ind w:left="576"/>
      <w:outlineLvl w:val="1"/>
    </w:pPr>
    <w:rPr>
      <w:rFonts w:eastAsia="Calibri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qFormat/>
    <w:pPr>
      <w:keepNext/>
      <w:keepLines/>
      <w:numPr>
        <w:ilvl w:val="2"/>
        <w:numId w:val="1"/>
      </w:numPr>
      <w:spacing w:before="200" w:after="0"/>
      <w:outlineLvl w:val="2"/>
    </w:pPr>
    <w:rPr>
      <w:rFonts w:eastAsia="Calibri"/>
      <w:b/>
      <w:bCs/>
    </w:rPr>
  </w:style>
  <w:style w:type="paragraph" w:styleId="Nagwek4">
    <w:name w:val="heading 4"/>
    <w:basedOn w:val="Normalny"/>
    <w:next w:val="Normalny"/>
    <w:link w:val="Nagwek4Znak"/>
    <w:qFormat/>
    <w:pPr>
      <w:keepNext/>
      <w:keepLines/>
      <w:numPr>
        <w:numId w:val="2"/>
      </w:numPr>
      <w:spacing w:before="200" w:after="120" w:line="240" w:lineRule="auto"/>
      <w:ind w:left="0" w:firstLine="0"/>
      <w:outlineLvl w:val="3"/>
    </w:pPr>
    <w:rPr>
      <w:rFonts w:eastAsia="Calibri"/>
      <w:b/>
      <w:bCs/>
      <w:iCs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eastAsia="Calibri"/>
      <w:szCs w:val="24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qFormat/>
    <w:pPr>
      <w:keepNext/>
      <w:keepLines/>
      <w:numPr>
        <w:ilvl w:val="5"/>
        <w:numId w:val="1"/>
      </w:numPr>
      <w:spacing w:before="200" w:after="0"/>
      <w:outlineLvl w:val="5"/>
    </w:pPr>
    <w:rPr>
      <w:rFonts w:eastAsia="Calibri"/>
      <w:i/>
      <w:iCs/>
    </w:rPr>
  </w:style>
  <w:style w:type="paragraph" w:styleId="Nagwek7">
    <w:name w:val="heading 7"/>
    <w:basedOn w:val="Normalny"/>
    <w:next w:val="Normalny"/>
    <w:link w:val="Nagwek7Znak"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eastAsia="Calibri"/>
      <w:i/>
      <w:iCs/>
      <w:color w:val="404040"/>
    </w:rPr>
  </w:style>
  <w:style w:type="paragraph" w:styleId="Nagwek8">
    <w:name w:val="heading 8"/>
    <w:basedOn w:val="Normalny"/>
    <w:next w:val="Normalny"/>
    <w:link w:val="Nagwek8Znak"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eastAsia="Calibri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pPr>
      <w:keepNext/>
      <w:keepLines/>
      <w:numPr>
        <w:ilvl w:val="8"/>
        <w:numId w:val="1"/>
      </w:numPr>
      <w:spacing w:before="200" w:after="0"/>
      <w:outlineLvl w:val="8"/>
    </w:pPr>
    <w:rPr>
      <w:rFonts w:eastAsia="Calibri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Light">
    <w:name w:val="Table Grid Light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lainTable2">
    <w:name w:val="Plain Table 2"/>
    <w:basedOn w:val="Standardowy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4">
    <w:name w:val="Plain Table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5">
    <w:name w:val="Plain Table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GridTable1Light">
    <w:name w:val="Grid Table 1 Light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3">
    <w:name w:val="Grid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4">
    <w:name w:val="Grid Table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5Dark">
    <w:name w:val="Grid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customStyle="1" w:styleId="GridTable6Colorful">
    <w:name w:val="Grid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customStyle="1" w:styleId="ListTable2">
    <w:name w:val="List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3">
    <w:name w:val="List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5Dark">
    <w:name w:val="List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auto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auto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auto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auto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auto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auto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customStyle="1" w:styleId="ListTable6Colorful">
    <w:name w:val="List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">
    <w:name w:val="Bordered &amp; Lined - Accent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paragraph" w:styleId="Nagwekspisutreci">
    <w:name w:val="TOC Heading"/>
    <w:uiPriority w:val="39"/>
    <w:unhideWhenUsed/>
  </w:style>
  <w:style w:type="paragraph" w:styleId="Tekstdymka">
    <w:name w:val="Balloon Text"/>
    <w:basedOn w:val="Normalny"/>
    <w:link w:val="Tekstdymka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qFormat/>
    <w:pPr>
      <w:spacing w:after="120"/>
    </w:pPr>
  </w:style>
  <w:style w:type="paragraph" w:styleId="Tekstpodstawowyzwciciem">
    <w:name w:val="Body Text First Indent"/>
    <w:basedOn w:val="Tekstpodstawowy"/>
    <w:link w:val="TekstpodstawowyzwciciemZnak"/>
    <w:qFormat/>
    <w:pPr>
      <w:spacing w:after="200"/>
      <w:ind w:firstLine="360"/>
    </w:pPr>
  </w:style>
  <w:style w:type="paragraph" w:styleId="Tekstpodstawowywcity">
    <w:name w:val="Body Text Indent"/>
    <w:basedOn w:val="Normalny"/>
    <w:link w:val="TekstpodstawowywcityZnak"/>
    <w:qFormat/>
    <w:pPr>
      <w:spacing w:after="120"/>
      <w:ind w:left="283"/>
    </w:pPr>
  </w:style>
  <w:style w:type="paragraph" w:styleId="Tekstpodstawowyzwciciem2">
    <w:name w:val="Body Text First Indent 2"/>
    <w:basedOn w:val="Tekstpodstawowywcity"/>
    <w:link w:val="Tekstpodstawowyzwciciem2Znak"/>
    <w:qFormat/>
    <w:pPr>
      <w:spacing w:after="200"/>
      <w:ind w:left="360" w:firstLine="360"/>
    </w:pPr>
  </w:style>
  <w:style w:type="paragraph" w:styleId="Legenda">
    <w:name w:val="caption"/>
    <w:basedOn w:val="Normalny"/>
    <w:next w:val="Normalny"/>
    <w:link w:val="LegendaZnak"/>
    <w:qFormat/>
    <w:pPr>
      <w:spacing w:line="240" w:lineRule="auto"/>
      <w:jc w:val="left"/>
    </w:pPr>
    <w:rPr>
      <w:bCs/>
      <w:i/>
      <w:sz w:val="18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qFormat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qFormat/>
    <w:rPr>
      <w:b/>
      <w:bCs/>
    </w:rPr>
  </w:style>
  <w:style w:type="paragraph" w:styleId="Mapadokumentu">
    <w:name w:val="Document Map"/>
    <w:basedOn w:val="Normalny"/>
    <w:link w:val="Mapadokumentu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semiHidden/>
    <w:qFormat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Tekstprzypisudolnego">
    <w:name w:val="footnote text"/>
    <w:basedOn w:val="Normalny"/>
    <w:link w:val="TekstprzypisudolnegoZnak"/>
    <w:semiHidden/>
    <w:qFormat/>
    <w:pPr>
      <w:spacing w:after="0" w:line="240" w:lineRule="auto"/>
      <w:jc w:val="left"/>
    </w:pPr>
    <w:rPr>
      <w:rFonts w:ascii="Times New Roman" w:eastAsia="Calibri" w:hAnsi="Times New Roman"/>
      <w:sz w:val="20"/>
      <w:szCs w:val="20"/>
      <w:lang w:val="en-US" w:eastAsia="pl-PL"/>
    </w:rPr>
  </w:style>
  <w:style w:type="paragraph" w:styleId="Nagwek">
    <w:name w:val="header"/>
    <w:basedOn w:val="Normalny"/>
    <w:link w:val="NagwekZnak"/>
    <w:qFormat/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</w:pPr>
  </w:style>
  <w:style w:type="paragraph" w:styleId="HTML-wstpniesformatowany">
    <w:name w:val="HTML Preformatted"/>
    <w:basedOn w:val="Normalny"/>
    <w:link w:val="HTML-wstpniesformatowanyZnak"/>
    <w:semiHidden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left"/>
    </w:pPr>
    <w:rPr>
      <w:rFonts w:ascii="Courier New" w:eastAsia="Calibri" w:hAnsi="Courier New" w:cs="Courier New"/>
      <w:sz w:val="20"/>
      <w:szCs w:val="20"/>
      <w:lang w:eastAsia="pl-PL"/>
    </w:rPr>
  </w:style>
  <w:style w:type="paragraph" w:styleId="Lista">
    <w:name w:val="List"/>
    <w:basedOn w:val="Normalny"/>
    <w:qFormat/>
    <w:pPr>
      <w:ind w:left="283" w:hanging="283"/>
    </w:pPr>
  </w:style>
  <w:style w:type="paragraph" w:styleId="Lista2">
    <w:name w:val="List 2"/>
    <w:basedOn w:val="Normalny"/>
    <w:qFormat/>
    <w:pPr>
      <w:ind w:left="566" w:hanging="283"/>
    </w:pPr>
  </w:style>
  <w:style w:type="paragraph" w:styleId="Listapunktowana">
    <w:name w:val="List Bullet"/>
    <w:basedOn w:val="Normalny"/>
    <w:qFormat/>
    <w:pPr>
      <w:numPr>
        <w:numId w:val="3"/>
      </w:numPr>
    </w:pPr>
  </w:style>
  <w:style w:type="paragraph" w:styleId="Lista-kontynuacja">
    <w:name w:val="List Continue"/>
    <w:basedOn w:val="Normalny"/>
    <w:qFormat/>
    <w:pPr>
      <w:spacing w:after="120"/>
      <w:ind w:left="283"/>
    </w:pPr>
  </w:style>
  <w:style w:type="paragraph" w:styleId="NormalnyWeb">
    <w:name w:val="Normal (Web)"/>
    <w:basedOn w:val="Normalny"/>
    <w:uiPriority w:val="99"/>
    <w:qFormat/>
    <w:pPr>
      <w:spacing w:before="100" w:beforeAutospacing="1" w:after="100" w:afterAutospacing="1" w:line="240" w:lineRule="auto"/>
      <w:jc w:val="left"/>
    </w:pPr>
    <w:rPr>
      <w:rFonts w:ascii="Times New Roman" w:eastAsia="Calibri" w:hAnsi="Times New Roman"/>
      <w:szCs w:val="24"/>
      <w:lang w:eastAsia="pl-PL"/>
    </w:rPr>
  </w:style>
  <w:style w:type="paragraph" w:styleId="Zwykytekst">
    <w:name w:val="Plain Text"/>
    <w:basedOn w:val="Normalny"/>
    <w:uiPriority w:val="99"/>
    <w:semiHidden/>
    <w:unhideWhenUsed/>
    <w:qFormat/>
    <w:rPr>
      <w:rFonts w:ascii="Calibri" w:eastAsia="Calibri" w:hAnsi="Calibri" w:cs="Calibri"/>
      <w:szCs w:val="21"/>
    </w:rPr>
  </w:style>
  <w:style w:type="paragraph" w:styleId="Podtytu">
    <w:name w:val="Subtitle"/>
    <w:basedOn w:val="Normalny"/>
    <w:next w:val="Normalny"/>
    <w:link w:val="PodtytuZnak"/>
    <w:qFormat/>
    <w:pPr>
      <w:spacing w:before="1440"/>
      <w:jc w:val="center"/>
    </w:pPr>
    <w:rPr>
      <w:rFonts w:eastAsia="Calibri"/>
      <w:b/>
      <w:iCs/>
      <w:smallCaps/>
      <w:spacing w:val="15"/>
      <w:sz w:val="44"/>
      <w:szCs w:val="24"/>
    </w:rPr>
  </w:style>
  <w:style w:type="paragraph" w:styleId="Spisilustracji">
    <w:name w:val="table of figures"/>
    <w:basedOn w:val="Normalny"/>
    <w:next w:val="Normalny"/>
    <w:uiPriority w:val="99"/>
    <w:qFormat/>
    <w:pPr>
      <w:spacing w:before="120" w:after="0"/>
    </w:pPr>
  </w:style>
  <w:style w:type="paragraph" w:styleId="Tytu">
    <w:name w:val="Title"/>
    <w:basedOn w:val="Normalny"/>
    <w:next w:val="Podtytu"/>
    <w:link w:val="TytuZnak"/>
    <w:qFormat/>
    <w:pPr>
      <w:pBdr>
        <w:bottom w:val="single" w:sz="8" w:space="4" w:color="4F81BD"/>
      </w:pBdr>
      <w:spacing w:before="3000" w:after="300" w:line="240" w:lineRule="auto"/>
      <w:jc w:val="center"/>
    </w:pPr>
    <w:rPr>
      <w:rFonts w:eastAsia="Calibri"/>
      <w:b/>
      <w:smallCaps/>
      <w:spacing w:val="5"/>
      <w:sz w:val="52"/>
      <w:szCs w:val="56"/>
    </w:rPr>
  </w:style>
  <w:style w:type="paragraph" w:styleId="Spistreci1">
    <w:name w:val="toc 1"/>
    <w:basedOn w:val="Normalny"/>
    <w:next w:val="Normalny"/>
    <w:uiPriority w:val="39"/>
    <w:qFormat/>
    <w:pPr>
      <w:tabs>
        <w:tab w:val="left" w:pos="440"/>
        <w:tab w:val="right" w:leader="dot" w:pos="9062"/>
      </w:tabs>
      <w:spacing w:after="100"/>
    </w:pPr>
  </w:style>
  <w:style w:type="paragraph" w:styleId="Spistreci2">
    <w:name w:val="toc 2"/>
    <w:basedOn w:val="Normalny"/>
    <w:next w:val="Normalny"/>
    <w:uiPriority w:val="39"/>
    <w:qFormat/>
    <w:pPr>
      <w:tabs>
        <w:tab w:val="left" w:pos="880"/>
        <w:tab w:val="right" w:leader="dot" w:pos="9062"/>
      </w:tabs>
      <w:spacing w:after="100"/>
      <w:ind w:left="240"/>
    </w:pPr>
  </w:style>
  <w:style w:type="paragraph" w:styleId="Spistreci3">
    <w:name w:val="toc 3"/>
    <w:basedOn w:val="Normalny"/>
    <w:next w:val="Normalny"/>
    <w:uiPriority w:val="39"/>
    <w:qFormat/>
    <w:pPr>
      <w:tabs>
        <w:tab w:val="left" w:pos="1540"/>
        <w:tab w:val="right" w:leader="dot" w:pos="9062"/>
      </w:tabs>
      <w:spacing w:after="100"/>
      <w:ind w:left="480"/>
    </w:pPr>
  </w:style>
  <w:style w:type="paragraph" w:styleId="Spistreci4">
    <w:name w:val="toc 4"/>
    <w:basedOn w:val="Normalny"/>
    <w:next w:val="Normalny"/>
    <w:uiPriority w:val="39"/>
    <w:qFormat/>
    <w:pPr>
      <w:spacing w:after="100" w:line="259" w:lineRule="auto"/>
      <w:ind w:left="660"/>
      <w:jc w:val="left"/>
    </w:pPr>
    <w:rPr>
      <w:rFonts w:eastAsia="Calibri"/>
      <w:lang w:eastAsia="pl-PL"/>
    </w:rPr>
  </w:style>
  <w:style w:type="paragraph" w:styleId="Spistreci5">
    <w:name w:val="toc 5"/>
    <w:basedOn w:val="Normalny"/>
    <w:next w:val="Normalny"/>
    <w:uiPriority w:val="39"/>
    <w:qFormat/>
    <w:pPr>
      <w:spacing w:after="100" w:line="259" w:lineRule="auto"/>
      <w:ind w:left="880"/>
      <w:jc w:val="left"/>
    </w:pPr>
    <w:rPr>
      <w:rFonts w:eastAsia="Calibri"/>
      <w:lang w:eastAsia="pl-PL"/>
    </w:rPr>
  </w:style>
  <w:style w:type="paragraph" w:styleId="Spistreci6">
    <w:name w:val="toc 6"/>
    <w:basedOn w:val="Normalny"/>
    <w:next w:val="Normalny"/>
    <w:uiPriority w:val="39"/>
    <w:qFormat/>
    <w:pPr>
      <w:spacing w:after="100" w:line="259" w:lineRule="auto"/>
      <w:ind w:left="1100"/>
      <w:jc w:val="left"/>
    </w:pPr>
    <w:rPr>
      <w:rFonts w:eastAsia="Calibri"/>
      <w:lang w:eastAsia="pl-PL"/>
    </w:rPr>
  </w:style>
  <w:style w:type="paragraph" w:styleId="Spistreci7">
    <w:name w:val="toc 7"/>
    <w:basedOn w:val="Normalny"/>
    <w:next w:val="Normalny"/>
    <w:uiPriority w:val="39"/>
    <w:qFormat/>
    <w:pPr>
      <w:spacing w:after="100" w:line="259" w:lineRule="auto"/>
      <w:ind w:left="1320"/>
      <w:jc w:val="left"/>
    </w:pPr>
    <w:rPr>
      <w:rFonts w:eastAsia="Calibri"/>
      <w:lang w:eastAsia="pl-PL"/>
    </w:rPr>
  </w:style>
  <w:style w:type="paragraph" w:styleId="Spistreci8">
    <w:name w:val="toc 8"/>
    <w:basedOn w:val="Normalny"/>
    <w:next w:val="Normalny"/>
    <w:uiPriority w:val="39"/>
    <w:qFormat/>
    <w:pPr>
      <w:spacing w:after="100" w:line="259" w:lineRule="auto"/>
      <w:ind w:left="1540"/>
      <w:jc w:val="left"/>
    </w:pPr>
    <w:rPr>
      <w:rFonts w:eastAsia="Calibri"/>
      <w:lang w:eastAsia="pl-PL"/>
    </w:rPr>
  </w:style>
  <w:style w:type="paragraph" w:styleId="Spistreci9">
    <w:name w:val="toc 9"/>
    <w:basedOn w:val="Normalny"/>
    <w:next w:val="Normalny"/>
    <w:uiPriority w:val="39"/>
    <w:qFormat/>
    <w:pPr>
      <w:spacing w:after="100" w:line="259" w:lineRule="auto"/>
      <w:ind w:left="1760"/>
      <w:jc w:val="left"/>
    </w:pPr>
    <w:rPr>
      <w:rFonts w:eastAsia="Calibri"/>
      <w:lang w:eastAsia="pl-PL"/>
    </w:rPr>
  </w:style>
  <w:style w:type="character" w:styleId="Odwoaniedokomentarza">
    <w:name w:val="annotation reference"/>
    <w:semiHidden/>
    <w:qFormat/>
    <w:rPr>
      <w:rFonts w:cs="Times New Roman"/>
      <w:sz w:val="16"/>
      <w:szCs w:val="16"/>
    </w:rPr>
  </w:style>
  <w:style w:type="character" w:styleId="Odwoanieprzypisukocowego">
    <w:name w:val="endnote reference"/>
    <w:semiHidden/>
    <w:qFormat/>
    <w:rPr>
      <w:rFonts w:cs="Times New Roman"/>
      <w:vertAlign w:val="superscript"/>
    </w:rPr>
  </w:style>
  <w:style w:type="character" w:styleId="UyteHipercze">
    <w:name w:val="FollowedHyperlink"/>
    <w:semiHidden/>
    <w:qFormat/>
    <w:rPr>
      <w:rFonts w:cs="Times New Roman"/>
      <w:color w:val="800080"/>
      <w:u w:val="single"/>
    </w:rPr>
  </w:style>
  <w:style w:type="character" w:styleId="Odwoanieprzypisudolnego">
    <w:name w:val="footnote reference"/>
    <w:semiHidden/>
    <w:qFormat/>
    <w:rPr>
      <w:vertAlign w:val="superscript"/>
    </w:rPr>
  </w:style>
  <w:style w:type="character" w:styleId="Hipercze">
    <w:name w:val="Hyperlink"/>
    <w:uiPriority w:val="99"/>
    <w:qFormat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39"/>
    <w:qFormat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Jasnecieniowanieakcent2">
    <w:name w:val="Light Shading Accent 2"/>
    <w:basedOn w:val="Standardowy"/>
    <w:uiPriority w:val="60"/>
    <w:qFormat/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one" w:sz="4" w:space="0" w:color="000000"/>
          <w:bottom w:val="single" w:sz="8" w:space="0" w:color="C0504D" w:themeColor="accent2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one" w:sz="4" w:space="0" w:color="000000"/>
          <w:bottom w:val="single" w:sz="8" w:space="0" w:color="C0504D" w:themeColor="accent2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FD3D2" w:themeFill="accent2" w:themeFillTint="3F"/>
      </w:tcPr>
    </w:tblStylePr>
  </w:style>
  <w:style w:type="table" w:styleId="Jasnasiatka">
    <w:name w:val="Light Grid"/>
    <w:basedOn w:val="Standardowy"/>
    <w:uiPriority w:val="62"/>
    <w:qFormat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one" w:sz="4" w:space="0" w:color="000000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one" w:sz="4" w:space="0" w:color="000000"/>
          <w:insideV w:val="single" w:sz="8" w:space="0" w:color="auto"/>
        </w:tcBorders>
      </w:tcPr>
    </w:tblStylePr>
    <w:tblStylePr w:type="firstCol">
      <w:rPr>
        <w:rFonts w:ascii="Cambria" w:eastAsia="Cambria" w:hAnsi="Cambria" w:cs="Cambria"/>
        <w:b/>
        <w:bCs/>
      </w:rPr>
    </w:tblStylePr>
    <w:tblStylePr w:type="lastCol"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redniasiatka3akcent1">
    <w:name w:val="Medium Grid 3 Accent 1"/>
    <w:basedOn w:val="Standardowy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one" w:sz="4" w:space="0" w:color="000000"/>
          <w:left w:val="single" w:sz="24" w:space="0" w:color="FFFFFF" w:themeColor="background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character" w:customStyle="1" w:styleId="Heading1Char">
    <w:name w:val="Heading 1 Char"/>
    <w:basedOn w:val="Domylnaczcionkaakapitu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omylnaczcionkaakapitu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qFormat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uiPriority w:val="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lang w:val="en-US" w:eastAsia="en-US" w:bidi="en-US"/>
    </w:rPr>
  </w:style>
  <w:style w:type="character" w:customStyle="1" w:styleId="TitleChar">
    <w:name w:val="Title Char"/>
    <w:basedOn w:val="Domylnaczcionkaakapitu"/>
    <w:uiPriority w:val="10"/>
    <w:qFormat/>
    <w:rPr>
      <w:sz w:val="48"/>
      <w:szCs w:val="48"/>
    </w:rPr>
  </w:style>
  <w:style w:type="character" w:customStyle="1" w:styleId="SubtitleChar">
    <w:name w:val="Subtitle Char"/>
    <w:basedOn w:val="Domylnaczcionkaakapitu"/>
    <w:uiPriority w:val="11"/>
    <w:qFormat/>
    <w:rPr>
      <w:sz w:val="24"/>
      <w:szCs w:val="24"/>
    </w:rPr>
  </w:style>
  <w:style w:type="paragraph" w:styleId="Cytat">
    <w:name w:val="Quote"/>
    <w:basedOn w:val="Normalny"/>
    <w:next w:val="Normalny"/>
    <w:uiPriority w:val="29"/>
    <w:qFormat/>
    <w:pPr>
      <w:ind w:left="720" w:right="720"/>
    </w:pPr>
    <w:rPr>
      <w:i/>
    </w:rPr>
  </w:style>
  <w:style w:type="paragraph" w:styleId="Cytatintensywny">
    <w:name w:val="Intense Quote"/>
    <w:basedOn w:val="Normalny"/>
    <w:next w:val="Normalny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HeaderChar">
    <w:name w:val="Header Char"/>
    <w:basedOn w:val="Domylnaczcionkaakapitu"/>
    <w:uiPriority w:val="99"/>
    <w:qFormat/>
  </w:style>
  <w:style w:type="character" w:customStyle="1" w:styleId="FooterChar">
    <w:name w:val="Footer Char"/>
    <w:basedOn w:val="Domylnaczcionkaakapitu"/>
    <w:uiPriority w:val="99"/>
    <w:qFormat/>
  </w:style>
  <w:style w:type="table" w:customStyle="1" w:styleId="Lined">
    <w:name w:val="Lined"/>
    <w:basedOn w:val="Standardowy"/>
    <w:uiPriority w:val="99"/>
    <w:qFormat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Standardowy"/>
    <w:uiPriority w:val="99"/>
    <w:qFormat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Standardowy"/>
    <w:uiPriority w:val="99"/>
    <w:qFormat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Standardowy"/>
    <w:uiPriority w:val="99"/>
    <w:qFormat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Standardowy"/>
    <w:uiPriority w:val="99"/>
    <w:qFormat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Standardowy"/>
    <w:uiPriority w:val="99"/>
    <w:qFormat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Standardowy"/>
    <w:uiPriority w:val="99"/>
    <w:qFormat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Standardowy"/>
    <w:uiPriority w:val="99"/>
    <w:qFormat/>
    <w:tblPr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Standardowy"/>
    <w:uiPriority w:val="99"/>
    <w:qFormat/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Standardowy"/>
    <w:uiPriority w:val="99"/>
    <w:qFormat/>
    <w:tblPr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Standardowy"/>
    <w:uiPriority w:val="99"/>
    <w:qFormat/>
    <w:tblPr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Standardowy"/>
    <w:uiPriority w:val="99"/>
    <w:qFormat/>
    <w:tblPr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Standardowy"/>
    <w:uiPriority w:val="99"/>
    <w:qFormat/>
    <w:tblPr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Standardowy"/>
    <w:uiPriority w:val="99"/>
    <w:qFormat/>
    <w:tblPr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Standardowy"/>
    <w:uiPriority w:val="99"/>
    <w:qFormat/>
    <w:rPr>
      <w:color w:val="404040"/>
    </w:rPr>
    <w:tblPr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Standardowy"/>
    <w:uiPriority w:val="99"/>
    <w:qFormat/>
    <w:rPr>
      <w:color w:val="404040"/>
    </w:rPr>
    <w:tblPr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Standardowy"/>
    <w:uiPriority w:val="99"/>
    <w:qFormat/>
    <w:rPr>
      <w:color w:val="404040"/>
    </w:rPr>
    <w:tblPr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Standardowy"/>
    <w:uiPriority w:val="99"/>
    <w:qFormat/>
    <w:rPr>
      <w:color w:val="404040"/>
    </w:rPr>
    <w:tblPr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Standardowy"/>
    <w:uiPriority w:val="99"/>
    <w:qFormat/>
    <w:rPr>
      <w:color w:val="404040"/>
    </w:rPr>
    <w:tblPr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Standardowy"/>
    <w:uiPriority w:val="99"/>
    <w:qFormat/>
    <w:rPr>
      <w:color w:val="404040"/>
    </w:rPr>
    <w:tblPr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Standardowy"/>
    <w:uiPriority w:val="99"/>
    <w:qFormat/>
    <w:rPr>
      <w:color w:val="404040"/>
    </w:rPr>
    <w:tblPr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customStyle="1" w:styleId="FootnoteTextChar">
    <w:name w:val="Footnote Text Char"/>
    <w:uiPriority w:val="99"/>
    <w:qFormat/>
    <w:rPr>
      <w:sz w:val="18"/>
    </w:rPr>
  </w:style>
  <w:style w:type="paragraph" w:customStyle="1" w:styleId="Nagwekspisutreci1">
    <w:name w:val="Nagłówek spisu treści1"/>
    <w:uiPriority w:val="39"/>
    <w:unhideWhenUsed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lang w:val="en-US" w:eastAsia="en-US" w:bidi="en-US"/>
    </w:rPr>
  </w:style>
  <w:style w:type="character" w:customStyle="1" w:styleId="Nagwek4Znak">
    <w:name w:val="Nagłówek 4 Znak"/>
    <w:link w:val="Nagwek4"/>
    <w:qFormat/>
    <w:rPr>
      <w:b/>
      <w:bCs/>
      <w:iCs/>
      <w:sz w:val="24"/>
      <w:szCs w:val="24"/>
    </w:rPr>
  </w:style>
  <w:style w:type="character" w:customStyle="1" w:styleId="Nagwek5Znak">
    <w:name w:val="Nagłówek 5 Znak"/>
    <w:link w:val="Nagwek5"/>
    <w:qFormat/>
    <w:rPr>
      <w:sz w:val="24"/>
      <w:szCs w:val="24"/>
      <w:u w:val="single"/>
    </w:rPr>
  </w:style>
  <w:style w:type="table" w:customStyle="1" w:styleId="redniasiatka3akcent11">
    <w:name w:val="Średnia siatka 3 — akcent 11"/>
    <w:qFormat/>
    <w:rPr>
      <w:rFonts w:eastAsia="Times New Roman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</w:style>
  <w:style w:type="paragraph" w:customStyle="1" w:styleId="NormalnyRysunek">
    <w:name w:val="Normalny_Rysunek"/>
    <w:basedOn w:val="Normalny"/>
    <w:link w:val="NormalnyRysunekZnak"/>
    <w:qFormat/>
    <w:pPr>
      <w:spacing w:after="0" w:line="240" w:lineRule="auto"/>
      <w:jc w:val="center"/>
    </w:pPr>
    <w:rPr>
      <w:lang w:eastAsia="pl-PL"/>
    </w:rPr>
  </w:style>
  <w:style w:type="character" w:customStyle="1" w:styleId="NormalnyRysunekZnak">
    <w:name w:val="Normalny_Rysunek Znak"/>
    <w:link w:val="NormalnyRysunek"/>
    <w:qFormat/>
    <w:rPr>
      <w:rFonts w:cs="Times New Roman"/>
      <w:sz w:val="24"/>
      <w:lang w:eastAsia="pl-PL"/>
    </w:rPr>
  </w:style>
  <w:style w:type="paragraph" w:customStyle="1" w:styleId="Cytatintensywny1">
    <w:name w:val="Cytat intensywny1"/>
    <w:basedOn w:val="Normalny"/>
    <w:next w:val="Normalny"/>
    <w:link w:val="IntenseQuoteChar"/>
    <w:qFormat/>
    <w:pPr>
      <w:pBdr>
        <w:top w:val="single" w:sz="4" w:space="1" w:color="4F81BD"/>
        <w:left w:val="single" w:sz="4" w:space="4" w:color="4F81BD"/>
        <w:bottom w:val="single" w:sz="4" w:space="4" w:color="4F81BD"/>
        <w:right w:val="single" w:sz="4" w:space="4" w:color="4F81BD"/>
      </w:pBdr>
      <w:shd w:val="clear" w:color="auto" w:fill="DBE5F1"/>
      <w:spacing w:before="200" w:after="280"/>
      <w:ind w:left="284" w:right="283"/>
    </w:pPr>
    <w:rPr>
      <w:b/>
      <w:bCs/>
      <w:i/>
      <w:iCs/>
      <w:color w:val="4F81BD"/>
      <w:lang w:eastAsia="pl-PL"/>
    </w:rPr>
  </w:style>
  <w:style w:type="character" w:customStyle="1" w:styleId="IntenseQuoteChar">
    <w:name w:val="Intense Quote Char"/>
    <w:link w:val="Cytatintensywny1"/>
    <w:qFormat/>
    <w:rPr>
      <w:rFonts w:cs="Times New Roman"/>
      <w:b/>
      <w:bCs/>
      <w:i/>
      <w:iCs/>
      <w:color w:val="4F81BD"/>
      <w:sz w:val="24"/>
      <w:shd w:val="clear" w:color="auto" w:fill="DBE5F1"/>
      <w:lang w:eastAsia="pl-PL"/>
    </w:rPr>
  </w:style>
  <w:style w:type="paragraph" w:customStyle="1" w:styleId="Cytat1">
    <w:name w:val="Cytat1"/>
    <w:basedOn w:val="Normalny"/>
    <w:next w:val="Normalny"/>
    <w:link w:val="QuoteChar"/>
    <w:qFormat/>
    <w:rPr>
      <w:i/>
      <w:iCs/>
      <w:color w:val="000000"/>
    </w:rPr>
  </w:style>
  <w:style w:type="character" w:customStyle="1" w:styleId="QuoteChar">
    <w:name w:val="Quote Char"/>
    <w:link w:val="Cytat1"/>
    <w:qFormat/>
    <w:rPr>
      <w:rFonts w:cs="Times New Roman"/>
      <w:i/>
      <w:iCs/>
      <w:color w:val="000000"/>
      <w:sz w:val="24"/>
    </w:rPr>
  </w:style>
  <w:style w:type="character" w:customStyle="1" w:styleId="Nagwek1Znak">
    <w:name w:val="Nagłówek 1 Znak"/>
    <w:link w:val="Nagwek1"/>
    <w:qFormat/>
    <w:rPr>
      <w:rFonts w:ascii="Arial" w:eastAsia="Calibri" w:hAnsi="Arial" w:cs="Times New Roman"/>
      <w:b/>
      <w:bCs/>
      <w:smallCaps/>
      <w:sz w:val="32"/>
      <w:szCs w:val="32"/>
      <w:lang w:eastAsia="en-US"/>
    </w:rPr>
  </w:style>
  <w:style w:type="character" w:customStyle="1" w:styleId="Nagwek2Znak">
    <w:name w:val="Nagłówek 2 Znak"/>
    <w:link w:val="Nagwek2"/>
    <w:qFormat/>
    <w:rPr>
      <w:rFonts w:ascii="Arial" w:eastAsia="Calibri" w:hAnsi="Arial" w:cs="Times New Roman"/>
      <w:b/>
      <w:bCs/>
      <w:sz w:val="28"/>
      <w:szCs w:val="26"/>
      <w:lang w:eastAsia="en-US"/>
    </w:rPr>
  </w:style>
  <w:style w:type="character" w:customStyle="1" w:styleId="Nagwek3Znak">
    <w:name w:val="Nagłówek 3 Znak"/>
    <w:link w:val="Nagwek3"/>
    <w:qFormat/>
    <w:rPr>
      <w:rFonts w:ascii="Arial" w:eastAsia="Calibri" w:hAnsi="Arial" w:cs="Times New Roman"/>
      <w:b/>
      <w:bCs/>
      <w:sz w:val="24"/>
      <w:szCs w:val="22"/>
      <w:lang w:eastAsia="en-US"/>
    </w:rPr>
  </w:style>
  <w:style w:type="character" w:customStyle="1" w:styleId="Nagwek6Znak">
    <w:name w:val="Nagłówek 6 Znak"/>
    <w:link w:val="Nagwek6"/>
    <w:qFormat/>
    <w:rPr>
      <w:i/>
      <w:iCs/>
      <w:sz w:val="24"/>
      <w:szCs w:val="22"/>
      <w:lang w:eastAsia="en-US"/>
    </w:rPr>
  </w:style>
  <w:style w:type="character" w:customStyle="1" w:styleId="Nagwek7Znak">
    <w:name w:val="Nagłówek 7 Znak"/>
    <w:link w:val="Nagwek7"/>
    <w:qFormat/>
    <w:rPr>
      <w:i/>
      <w:iCs/>
      <w:color w:val="404040"/>
      <w:sz w:val="24"/>
      <w:szCs w:val="22"/>
      <w:lang w:eastAsia="en-US"/>
    </w:rPr>
  </w:style>
  <w:style w:type="character" w:customStyle="1" w:styleId="Nagwek8Znak">
    <w:name w:val="Nagłówek 8 Znak"/>
    <w:link w:val="Nagwek8"/>
    <w:qFormat/>
    <w:rPr>
      <w:color w:val="404040"/>
      <w:lang w:eastAsia="en-US"/>
    </w:rPr>
  </w:style>
  <w:style w:type="character" w:customStyle="1" w:styleId="Nagwek9Znak">
    <w:name w:val="Nagłówek 9 Znak"/>
    <w:link w:val="Nagwek9"/>
    <w:qFormat/>
    <w:rPr>
      <w:i/>
      <w:iCs/>
      <w:color w:val="404040"/>
      <w:lang w:eastAsia="en-US"/>
    </w:rPr>
  </w:style>
  <w:style w:type="character" w:customStyle="1" w:styleId="MapadokumentuZnak">
    <w:name w:val="Mapa dokumentu Znak"/>
    <w:link w:val="Mapadokumentu"/>
    <w:semiHidden/>
    <w:qFormat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qFormat/>
    <w:rPr>
      <w:rFonts w:cs="Times New Roman"/>
      <w:sz w:val="24"/>
    </w:rPr>
  </w:style>
  <w:style w:type="character" w:customStyle="1" w:styleId="StopkaZnak">
    <w:name w:val="Stopka Znak"/>
    <w:link w:val="Stopka"/>
    <w:qFormat/>
    <w:rPr>
      <w:rFonts w:cs="Times New Roman"/>
      <w:sz w:val="24"/>
    </w:rPr>
  </w:style>
  <w:style w:type="character" w:customStyle="1" w:styleId="TekstdymkaZnak">
    <w:name w:val="Tekst dymka Znak"/>
    <w:link w:val="Tekstdymka"/>
    <w:semiHidden/>
    <w:qFormat/>
    <w:rPr>
      <w:rFonts w:ascii="Tahoma" w:hAnsi="Tahoma" w:cs="Tahoma"/>
      <w:sz w:val="16"/>
      <w:szCs w:val="16"/>
    </w:rPr>
  </w:style>
  <w:style w:type="character" w:customStyle="1" w:styleId="TytuZnak">
    <w:name w:val="Tytuł Znak"/>
    <w:link w:val="Tytu"/>
    <w:qFormat/>
    <w:rPr>
      <w:rFonts w:ascii="Calibri" w:hAnsi="Calibri" w:cs="Times New Roman"/>
      <w:b/>
      <w:smallCaps/>
      <w:spacing w:val="5"/>
      <w:sz w:val="56"/>
      <w:szCs w:val="56"/>
    </w:rPr>
  </w:style>
  <w:style w:type="character" w:customStyle="1" w:styleId="Tekstzastpczy1">
    <w:name w:val="Tekst zastępczy1"/>
    <w:semiHidden/>
    <w:qFormat/>
    <w:rPr>
      <w:rFonts w:cs="Times New Roman"/>
      <w:color w:val="808080"/>
    </w:rPr>
  </w:style>
  <w:style w:type="paragraph" w:customStyle="1" w:styleId="Autorzy">
    <w:name w:val="Autorzy"/>
    <w:basedOn w:val="Podtytu"/>
    <w:link w:val="AutorzyZnak"/>
    <w:qFormat/>
    <w:pPr>
      <w:spacing w:before="120"/>
    </w:pPr>
    <w:rPr>
      <w:sz w:val="32"/>
    </w:rPr>
  </w:style>
  <w:style w:type="character" w:customStyle="1" w:styleId="PodtytuZnak">
    <w:name w:val="Podtytuł Znak"/>
    <w:link w:val="Podtytu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character" w:customStyle="1" w:styleId="AutorzyZnak">
    <w:name w:val="Autorzy Znak"/>
    <w:basedOn w:val="PodtytuZnak"/>
    <w:link w:val="Autorzy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paragraph" w:customStyle="1" w:styleId="Spistreci">
    <w:name w:val="Spis treści"/>
    <w:next w:val="Normalny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before="840" w:after="120"/>
    </w:pPr>
    <w:rPr>
      <w:rFonts w:cs="Times New Roman"/>
      <w:b/>
      <w:bCs/>
      <w:smallCaps/>
      <w:sz w:val="32"/>
      <w:szCs w:val="28"/>
      <w:lang w:eastAsia="en-US"/>
    </w:rPr>
  </w:style>
  <w:style w:type="table" w:customStyle="1" w:styleId="TabelaITTI">
    <w:name w:val="Tabela_ITTI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paragraph" w:customStyle="1" w:styleId="Akapitzlist1">
    <w:name w:val="Akapit z listą1"/>
    <w:basedOn w:val="Normalny"/>
    <w:link w:val="ListParagraphChar"/>
    <w:qFormat/>
    <w:pPr>
      <w:ind w:left="720"/>
    </w:pPr>
    <w:rPr>
      <w:szCs w:val="20"/>
      <w:lang w:eastAsia="pl-PL"/>
    </w:rPr>
  </w:style>
  <w:style w:type="character" w:customStyle="1" w:styleId="TekstkomentarzaZnak">
    <w:name w:val="Tekst komentarza Znak"/>
    <w:link w:val="Tekstkomentarza"/>
    <w:qFormat/>
    <w:rPr>
      <w:rFonts w:cs="Times New Roman"/>
      <w:sz w:val="20"/>
      <w:szCs w:val="20"/>
    </w:rPr>
  </w:style>
  <w:style w:type="character" w:customStyle="1" w:styleId="TematkomentarzaZnak">
    <w:name w:val="Temat komentarza Znak"/>
    <w:link w:val="Tematkomentarza"/>
    <w:semiHidden/>
    <w:qFormat/>
    <w:rPr>
      <w:rFonts w:cs="Times New Roman"/>
      <w:b/>
      <w:bCs/>
      <w:sz w:val="20"/>
      <w:szCs w:val="20"/>
    </w:rPr>
  </w:style>
  <w:style w:type="character" w:customStyle="1" w:styleId="ListParagraphChar">
    <w:name w:val="List Paragraph Char"/>
    <w:link w:val="Akapitzlist1"/>
    <w:qFormat/>
    <w:rPr>
      <w:sz w:val="24"/>
    </w:rPr>
  </w:style>
  <w:style w:type="character" w:customStyle="1" w:styleId="TekstprzypisudolnegoZnak">
    <w:name w:val="Tekst przypisu dolnego Znak"/>
    <w:link w:val="Tekstprzypisudolnego"/>
    <w:qFormat/>
    <w:rPr>
      <w:rFonts w:ascii="Times New Roman" w:hAnsi="Times New Roman" w:cs="Times New Roman"/>
      <w:sz w:val="20"/>
      <w:szCs w:val="20"/>
      <w:lang w:val="en-US" w:eastAsia="pl-PL"/>
    </w:rPr>
  </w:style>
  <w:style w:type="paragraph" w:customStyle="1" w:styleId="SFTTabela">
    <w:name w:val="SFT_Tabela"/>
    <w:basedOn w:val="Normalny"/>
    <w:qFormat/>
    <w:pPr>
      <w:spacing w:after="0" w:line="240" w:lineRule="auto"/>
      <w:jc w:val="left"/>
    </w:pPr>
    <w:rPr>
      <w:rFonts w:ascii="Tahoma" w:eastAsia="Calibri" w:hAnsi="Tahoma"/>
      <w:sz w:val="18"/>
      <w:szCs w:val="24"/>
      <w:lang w:eastAsia="pl-PL"/>
    </w:rPr>
  </w:style>
  <w:style w:type="character" w:customStyle="1" w:styleId="TekstprzypisukocowegoZnak">
    <w:name w:val="Tekst przypisu końcowego Znak"/>
    <w:link w:val="Tekstprzypisukocowego"/>
    <w:semiHidden/>
    <w:qFormat/>
    <w:rPr>
      <w:rFonts w:cs="Times New Roman"/>
      <w:sz w:val="20"/>
      <w:szCs w:val="20"/>
    </w:rPr>
  </w:style>
  <w:style w:type="paragraph" w:customStyle="1" w:styleId="SFTPodstawowy">
    <w:name w:val="SFT_Podstawowy"/>
    <w:basedOn w:val="Normalny"/>
    <w:link w:val="SFTPodstawowyZnak"/>
    <w:qFormat/>
    <w:pPr>
      <w:spacing w:after="120" w:line="360" w:lineRule="auto"/>
    </w:pPr>
    <w:rPr>
      <w:rFonts w:ascii="Tahoma" w:eastAsia="Calibri" w:hAnsi="Tahoma"/>
      <w:sz w:val="20"/>
      <w:szCs w:val="24"/>
      <w:lang w:eastAsia="pl-PL"/>
    </w:rPr>
  </w:style>
  <w:style w:type="character" w:customStyle="1" w:styleId="SFTPodstawowyZnak">
    <w:name w:val="SFT_Podstawowy Znak"/>
    <w:link w:val="SFTPodstawowy"/>
    <w:qFormat/>
    <w:rPr>
      <w:rFonts w:ascii="Tahoma" w:hAnsi="Tahoma" w:cs="Times New Roman"/>
      <w:sz w:val="24"/>
      <w:szCs w:val="24"/>
      <w:lang w:eastAsia="pl-PL"/>
    </w:rPr>
  </w:style>
  <w:style w:type="paragraph" w:customStyle="1" w:styleId="Default">
    <w:name w:val="Default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Tabelanagwekdolewej">
    <w:name w:val="Tabela nagłówek do lewej"/>
    <w:basedOn w:val="Normalny"/>
    <w:qFormat/>
    <w:pPr>
      <w:keepNext/>
      <w:spacing w:line="240" w:lineRule="auto"/>
    </w:pPr>
    <w:rPr>
      <w:rFonts w:eastAsia="Calibri"/>
      <w:b/>
      <w:color w:val="FFFFFF"/>
      <w:sz w:val="20"/>
      <w:szCs w:val="20"/>
      <w:lang w:eastAsia="pl-PL" w:bidi="hi-IN"/>
    </w:rPr>
  </w:style>
  <w:style w:type="paragraph" w:customStyle="1" w:styleId="Tabela-normalny-lewa">
    <w:name w:val="Tabela - normalny - lewa"/>
    <w:basedOn w:val="Normalny"/>
    <w:qFormat/>
    <w:pPr>
      <w:spacing w:before="60" w:after="60"/>
    </w:pPr>
    <w:rPr>
      <w:rFonts w:ascii="Cambria" w:eastAsia="Calibri" w:hAnsi="Cambria"/>
      <w:bCs/>
      <w:sz w:val="20"/>
      <w:szCs w:val="24"/>
      <w:lang w:eastAsia="pl-PL" w:bidi="hi-IN"/>
    </w:rPr>
  </w:style>
  <w:style w:type="character" w:customStyle="1" w:styleId="TekstpodstawowyZnak">
    <w:name w:val="Tekst podstawowy Znak"/>
    <w:link w:val="Tekstpodstawowy"/>
    <w:qFormat/>
    <w:rPr>
      <w:rFonts w:cs="Times New Roman"/>
      <w:sz w:val="24"/>
    </w:rPr>
  </w:style>
  <w:style w:type="character" w:customStyle="1" w:styleId="TekstpodstawowywcityZnak">
    <w:name w:val="Tekst podstawowy wcięty Znak"/>
    <w:link w:val="Tekstpodstawowywcity"/>
    <w:qFormat/>
    <w:rPr>
      <w:rFonts w:cs="Times New Roman"/>
      <w:sz w:val="24"/>
    </w:rPr>
  </w:style>
  <w:style w:type="character" w:customStyle="1" w:styleId="TekstpodstawowyzwciciemZnak">
    <w:name w:val="Tekst podstawowy z wcięciem Znak"/>
    <w:basedOn w:val="TekstpodstawowyZnak"/>
    <w:link w:val="Tekstpodstawowyzwciciem"/>
    <w:qFormat/>
    <w:rPr>
      <w:rFonts w:cs="Times New Roman"/>
      <w:sz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qFormat/>
    <w:rPr>
      <w:rFonts w:cs="Times New Roman"/>
      <w:sz w:val="24"/>
    </w:rPr>
  </w:style>
  <w:style w:type="paragraph" w:customStyle="1" w:styleId="Numerowanie2">
    <w:name w:val="Numerowanie_2"/>
    <w:basedOn w:val="Normalny"/>
    <w:qFormat/>
    <w:pPr>
      <w:numPr>
        <w:numId w:val="4"/>
      </w:numPr>
      <w:spacing w:before="120" w:after="120"/>
    </w:pPr>
    <w:rPr>
      <w:rFonts w:eastAsia="Calibri"/>
      <w:szCs w:val="24"/>
    </w:rPr>
  </w:style>
  <w:style w:type="table" w:customStyle="1" w:styleId="Tabelasiatki1jasnaakcent12">
    <w:name w:val="Tabela siatki 1 — jasna — akcent 12"/>
    <w:qFormat/>
    <w:rPr>
      <w:rFonts w:eastAsia="Times New Roman"/>
    </w:rPr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egendaZnak">
    <w:name w:val="Legenda Znak"/>
    <w:link w:val="Legenda"/>
    <w:qFormat/>
    <w:rPr>
      <w:rFonts w:ascii="Arial" w:eastAsia="Times New Roman" w:hAnsi="Arial" w:cs="Times New Roman"/>
      <w:bCs/>
      <w:i/>
      <w:sz w:val="18"/>
    </w:rPr>
  </w:style>
  <w:style w:type="paragraph" w:customStyle="1" w:styleId="Numerowanie1">
    <w:name w:val="Numerowanie_1"/>
    <w:basedOn w:val="Normalny"/>
    <w:qFormat/>
    <w:pPr>
      <w:spacing w:before="120" w:after="120"/>
    </w:pPr>
    <w:rPr>
      <w:rFonts w:eastAsia="Calibri"/>
      <w:szCs w:val="24"/>
      <w:lang w:eastAsia="pl-PL"/>
    </w:rPr>
  </w:style>
  <w:style w:type="paragraph" w:customStyle="1" w:styleId="rdo">
    <w:name w:val="źródło"/>
    <w:basedOn w:val="Normalny"/>
    <w:qFormat/>
    <w:pPr>
      <w:spacing w:before="80" w:after="80" w:line="300" w:lineRule="auto"/>
    </w:pPr>
    <w:rPr>
      <w:rFonts w:ascii="Times New Roman" w:eastAsia="Calibri" w:hAnsi="Times New Roman"/>
      <w:i/>
      <w:iCs/>
      <w:sz w:val="20"/>
      <w:szCs w:val="20"/>
      <w:lang w:eastAsia="ar-SA"/>
    </w:rPr>
  </w:style>
  <w:style w:type="character" w:customStyle="1" w:styleId="Odwoaniedelikatne1">
    <w:name w:val="Odwołanie delikatne1"/>
    <w:qFormat/>
    <w:rPr>
      <w:rFonts w:ascii="Verdana" w:hAnsi="Verdana" w:cs="Times New Roman"/>
      <w:color w:val="0D0D0D"/>
      <w:sz w:val="16"/>
      <w:u w:val="none"/>
    </w:rPr>
  </w:style>
  <w:style w:type="character" w:customStyle="1" w:styleId="Wyrnienieintensywne1">
    <w:name w:val="Wyróżnienie intensywne1"/>
    <w:qFormat/>
    <w:rPr>
      <w:rFonts w:cs="Times New Roman"/>
      <w:b/>
      <w:bCs/>
      <w:iCs/>
      <w:color w:val="262626"/>
    </w:rPr>
  </w:style>
  <w:style w:type="paragraph" w:customStyle="1" w:styleId="Punktowaniepoz1">
    <w:name w:val="Punktowanie_poz_1"/>
    <w:basedOn w:val="Normalny"/>
    <w:qFormat/>
    <w:pPr>
      <w:numPr>
        <w:numId w:val="5"/>
      </w:numPr>
      <w:spacing w:before="120" w:after="120"/>
    </w:pPr>
    <w:rPr>
      <w:lang w:eastAsia="pl-PL"/>
    </w:rPr>
  </w:style>
  <w:style w:type="paragraph" w:customStyle="1" w:styleId="Punktowaniepoz2">
    <w:name w:val="Punktowanie_poz_2"/>
    <w:basedOn w:val="Punktowaniepoz1"/>
    <w:qFormat/>
    <w:pPr>
      <w:ind w:left="867" w:hanging="357"/>
    </w:pPr>
    <w:rPr>
      <w:rFonts w:cs="Arial"/>
      <w:bCs/>
    </w:rPr>
  </w:style>
  <w:style w:type="paragraph" w:customStyle="1" w:styleId="CCATekstPodstawowy">
    <w:name w:val="CCA_Tekst_Podstawowy"/>
    <w:basedOn w:val="Normalny"/>
    <w:qFormat/>
    <w:pPr>
      <w:spacing w:before="120" w:after="120"/>
    </w:pPr>
  </w:style>
  <w:style w:type="table" w:customStyle="1" w:styleId="Tabelasiatki5ciemnaakcent11">
    <w:name w:val="Tabela siatki 5 — ciemna — akcent 11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paragraph" w:customStyle="1" w:styleId="Bezodstpw1">
    <w:name w:val="Bez odstępów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jc w:val="both"/>
    </w:pPr>
    <w:rPr>
      <w:rFonts w:eastAsia="Times New Roman" w:cs="Times New Roman"/>
      <w:sz w:val="24"/>
      <w:lang w:eastAsia="en-US"/>
    </w:rPr>
  </w:style>
  <w:style w:type="character" w:customStyle="1" w:styleId="HTML-wstpniesformatowanyZnak">
    <w:name w:val="HTML - wstępnie sformatowany Znak"/>
    <w:link w:val="HTML-wstpniesformatowany"/>
    <w:semiHidden/>
    <w:qFormat/>
    <w:rPr>
      <w:rFonts w:ascii="Courier New" w:hAnsi="Courier New" w:cs="Courier New"/>
      <w:sz w:val="20"/>
      <w:szCs w:val="20"/>
      <w:lang w:eastAsia="pl-PL"/>
    </w:rPr>
  </w:style>
  <w:style w:type="paragraph" w:customStyle="1" w:styleId="Pomocniczy">
    <w:name w:val="Pomocniczy"/>
    <w:basedOn w:val="Normalny"/>
    <w:link w:val="PomocniczyZnak"/>
    <w:qFormat/>
    <w:rPr>
      <w:color w:val="A6A6A6"/>
      <w:sz w:val="16"/>
      <w:szCs w:val="16"/>
    </w:rPr>
  </w:style>
  <w:style w:type="character" w:customStyle="1" w:styleId="PomocniczyZnak">
    <w:name w:val="Pomocniczy Znak"/>
    <w:link w:val="Pomocniczy"/>
    <w:qFormat/>
    <w:rPr>
      <w:rFonts w:cs="Times New Roman"/>
      <w:color w:val="A6A6A6"/>
      <w:sz w:val="16"/>
      <w:szCs w:val="16"/>
    </w:rPr>
  </w:style>
  <w:style w:type="character" w:customStyle="1" w:styleId="h1">
    <w:name w:val="h1"/>
    <w:qFormat/>
    <w:rPr>
      <w:rFonts w:cs="Times New Roman"/>
    </w:rPr>
  </w:style>
  <w:style w:type="paragraph" w:customStyle="1" w:styleId="tabelawypunktowanie">
    <w:name w:val="tabela_wypunktowanie"/>
    <w:basedOn w:val="Normalny"/>
    <w:qFormat/>
    <w:pPr>
      <w:spacing w:before="60" w:after="60"/>
    </w:pPr>
    <w:rPr>
      <w:sz w:val="20"/>
      <w:lang w:eastAsia="pl-PL"/>
    </w:rPr>
  </w:style>
  <w:style w:type="paragraph" w:customStyle="1" w:styleId="Poprawka1">
    <w:name w:val="Poprawka1"/>
    <w:hidden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Times New Roman" w:cs="Times New Roman"/>
      <w:sz w:val="24"/>
      <w:lang w:eastAsia="en-US"/>
    </w:rPr>
  </w:style>
  <w:style w:type="table" w:customStyle="1" w:styleId="Tabelasiatki4akcent11">
    <w:name w:val="Tabela siatki 4 — akcent 11"/>
    <w:qFormat/>
    <w:rPr>
      <w:rFonts w:eastAsia="Times New Roman"/>
    </w:rPr>
    <w:tblPr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siatki5ciemnaakcent12">
    <w:name w:val="Tabela siatki 5 — ciemna — akcent 12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ITTI1">
    <w:name w:val="Tabela_ITTI1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ITTI2">
    <w:name w:val="Tabela_ITTI2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siatki5ciemnaakcent13">
    <w:name w:val="Tabela siatki 5 — ciemna — akcent 13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4">
    <w:name w:val="Tabela siatki 5 — ciemna — akcent 14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5">
    <w:name w:val="Tabela siatki 5 — ciemna — akcent 15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character" w:customStyle="1" w:styleId="h2">
    <w:name w:val="h2"/>
    <w:qFormat/>
    <w:rPr>
      <w:rFonts w:cs="Times New Roman"/>
    </w:rPr>
  </w:style>
  <w:style w:type="character" w:customStyle="1" w:styleId="apple-converted-space">
    <w:name w:val="apple-converted-space"/>
    <w:basedOn w:val="Domylnaczcionkaakapitu"/>
    <w:qFormat/>
  </w:style>
  <w:style w:type="paragraph" w:customStyle="1" w:styleId="Nagwekspisutreci11">
    <w:name w:val="Nagłówek spisu treści11"/>
    <w:basedOn w:val="Nagwek1"/>
    <w:next w:val="Normalny"/>
    <w:uiPriority w:val="39"/>
    <w:semiHidden/>
    <w:unhideWhenUsed/>
    <w:qFormat/>
    <w:pPr>
      <w:pageBreakBefore w:val="0"/>
      <w:numPr>
        <w:numId w:val="0"/>
      </w:numPr>
      <w:jc w:val="left"/>
      <w:outlineLvl w:val="9"/>
    </w:pPr>
    <w:rPr>
      <w:rFonts w:ascii="Cambria" w:eastAsia="Cambria" w:hAnsi="Cambria" w:cs="Cambria"/>
      <w:smallCaps w:val="0"/>
      <w:color w:val="365F91" w:themeColor="accent1" w:themeShade="BF"/>
      <w:sz w:val="28"/>
      <w:szCs w:val="28"/>
      <w:lang w:eastAsia="pl-PL"/>
    </w:rPr>
  </w:style>
  <w:style w:type="paragraph" w:styleId="Akapitzlist">
    <w:name w:val="List Paragraph"/>
    <w:basedOn w:val="Normalny"/>
    <w:link w:val="AkapitzlistZnak"/>
    <w:uiPriority w:val="99"/>
    <w:qFormat/>
    <w:pPr>
      <w:ind w:left="720"/>
      <w:contextualSpacing/>
    </w:pPr>
  </w:style>
  <w:style w:type="paragraph" w:customStyle="1" w:styleId="Standard">
    <w:name w:val="Standard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SimSun" w:cs="Tahoma"/>
      <w:sz w:val="22"/>
      <w:lang w:eastAsia="zh-CN"/>
    </w:rPr>
  </w:style>
  <w:style w:type="paragraph" w:customStyle="1" w:styleId="Poprawka2">
    <w:name w:val="Poprawka2"/>
    <w:hidden/>
    <w:uiPriority w:val="99"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Times New Roman" w:cs="Times New Roman"/>
      <w:sz w:val="24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99"/>
    <w:qFormat/>
    <w:rPr>
      <w:rFonts w:eastAsia="Times New Roman"/>
      <w:sz w:val="24"/>
      <w:szCs w:val="22"/>
      <w:lang w:eastAsia="en-US"/>
    </w:rPr>
  </w:style>
  <w:style w:type="paragraph" w:customStyle="1" w:styleId="msolistparagraph0">
    <w:name w:val="msolistparagraph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ind w:left="720"/>
      <w:contextualSpacing/>
      <w:jc w:val="both"/>
    </w:pPr>
    <w:rPr>
      <w:rFonts w:eastAsia="Times New Roman" w:cs="Times New Roman"/>
      <w:sz w:val="24"/>
      <w:lang w:val="en-US" w:eastAsia="zh-CN"/>
    </w:rPr>
  </w:style>
  <w:style w:type="paragraph" w:customStyle="1" w:styleId="Poprawka3">
    <w:name w:val="Poprawka3"/>
    <w:hidden/>
    <w:uiPriority w:val="99"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Arial" w:eastAsia="Times New Roman" w:hAnsi="Arial" w:cs="Times New Roman"/>
      <w:sz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Cs w:val="22"/>
        <w:lang w:val="pl-PL" w:eastAsia="pl-PL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jc w:val="both"/>
    </w:pPr>
    <w:rPr>
      <w:rFonts w:ascii="Arial" w:eastAsia="Times New Roman" w:hAnsi="Arial" w:cs="Times New Roman"/>
      <w:sz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pPr>
      <w:keepNext/>
      <w:keepLines/>
      <w:pageBreakBefore/>
      <w:numPr>
        <w:numId w:val="1"/>
      </w:numPr>
      <w:spacing w:before="480" w:after="0"/>
      <w:outlineLvl w:val="0"/>
    </w:pPr>
    <w:rPr>
      <w:rFonts w:eastAsia="Calibri"/>
      <w:b/>
      <w:bCs/>
      <w:smallCaps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keepLines/>
      <w:numPr>
        <w:ilvl w:val="1"/>
        <w:numId w:val="1"/>
      </w:numPr>
      <w:spacing w:before="200" w:after="0"/>
      <w:ind w:left="576"/>
      <w:outlineLvl w:val="1"/>
    </w:pPr>
    <w:rPr>
      <w:rFonts w:eastAsia="Calibri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qFormat/>
    <w:pPr>
      <w:keepNext/>
      <w:keepLines/>
      <w:numPr>
        <w:ilvl w:val="2"/>
        <w:numId w:val="1"/>
      </w:numPr>
      <w:spacing w:before="200" w:after="0"/>
      <w:outlineLvl w:val="2"/>
    </w:pPr>
    <w:rPr>
      <w:rFonts w:eastAsia="Calibri"/>
      <w:b/>
      <w:bCs/>
    </w:rPr>
  </w:style>
  <w:style w:type="paragraph" w:styleId="Nagwek4">
    <w:name w:val="heading 4"/>
    <w:basedOn w:val="Normalny"/>
    <w:next w:val="Normalny"/>
    <w:link w:val="Nagwek4Znak"/>
    <w:qFormat/>
    <w:pPr>
      <w:keepNext/>
      <w:keepLines/>
      <w:numPr>
        <w:numId w:val="2"/>
      </w:numPr>
      <w:spacing w:before="200" w:after="120" w:line="240" w:lineRule="auto"/>
      <w:ind w:left="0" w:firstLine="0"/>
      <w:outlineLvl w:val="3"/>
    </w:pPr>
    <w:rPr>
      <w:rFonts w:eastAsia="Calibri"/>
      <w:b/>
      <w:bCs/>
      <w:iCs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eastAsia="Calibri"/>
      <w:szCs w:val="24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qFormat/>
    <w:pPr>
      <w:keepNext/>
      <w:keepLines/>
      <w:numPr>
        <w:ilvl w:val="5"/>
        <w:numId w:val="1"/>
      </w:numPr>
      <w:spacing w:before="200" w:after="0"/>
      <w:outlineLvl w:val="5"/>
    </w:pPr>
    <w:rPr>
      <w:rFonts w:eastAsia="Calibri"/>
      <w:i/>
      <w:iCs/>
    </w:rPr>
  </w:style>
  <w:style w:type="paragraph" w:styleId="Nagwek7">
    <w:name w:val="heading 7"/>
    <w:basedOn w:val="Normalny"/>
    <w:next w:val="Normalny"/>
    <w:link w:val="Nagwek7Znak"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eastAsia="Calibri"/>
      <w:i/>
      <w:iCs/>
      <w:color w:val="404040"/>
    </w:rPr>
  </w:style>
  <w:style w:type="paragraph" w:styleId="Nagwek8">
    <w:name w:val="heading 8"/>
    <w:basedOn w:val="Normalny"/>
    <w:next w:val="Normalny"/>
    <w:link w:val="Nagwek8Znak"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eastAsia="Calibri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pPr>
      <w:keepNext/>
      <w:keepLines/>
      <w:numPr>
        <w:ilvl w:val="8"/>
        <w:numId w:val="1"/>
      </w:numPr>
      <w:spacing w:before="200" w:after="0"/>
      <w:outlineLvl w:val="8"/>
    </w:pPr>
    <w:rPr>
      <w:rFonts w:eastAsia="Calibri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Light">
    <w:name w:val="Table Grid Light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lainTable2">
    <w:name w:val="Plain Table 2"/>
    <w:basedOn w:val="Standardowy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4">
    <w:name w:val="Plain Table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5">
    <w:name w:val="Plain Table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GridTable1Light">
    <w:name w:val="Grid Table 1 Light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3">
    <w:name w:val="Grid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4">
    <w:name w:val="Grid Table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5Dark">
    <w:name w:val="Grid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customStyle="1" w:styleId="GridTable6Colorful">
    <w:name w:val="Grid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customStyle="1" w:styleId="ListTable2">
    <w:name w:val="List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3">
    <w:name w:val="List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5Dark">
    <w:name w:val="List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auto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auto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auto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auto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auto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auto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customStyle="1" w:styleId="ListTable6Colorful">
    <w:name w:val="List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">
    <w:name w:val="Bordered &amp; Lined - Accent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paragraph" w:styleId="Nagwekspisutreci">
    <w:name w:val="TOC Heading"/>
    <w:uiPriority w:val="39"/>
    <w:unhideWhenUsed/>
  </w:style>
  <w:style w:type="paragraph" w:styleId="Tekstdymka">
    <w:name w:val="Balloon Text"/>
    <w:basedOn w:val="Normalny"/>
    <w:link w:val="Tekstdymka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qFormat/>
    <w:pPr>
      <w:spacing w:after="120"/>
    </w:pPr>
  </w:style>
  <w:style w:type="paragraph" w:styleId="Tekstpodstawowyzwciciem">
    <w:name w:val="Body Text First Indent"/>
    <w:basedOn w:val="Tekstpodstawowy"/>
    <w:link w:val="TekstpodstawowyzwciciemZnak"/>
    <w:qFormat/>
    <w:pPr>
      <w:spacing w:after="200"/>
      <w:ind w:firstLine="360"/>
    </w:pPr>
  </w:style>
  <w:style w:type="paragraph" w:styleId="Tekstpodstawowywcity">
    <w:name w:val="Body Text Indent"/>
    <w:basedOn w:val="Normalny"/>
    <w:link w:val="TekstpodstawowywcityZnak"/>
    <w:qFormat/>
    <w:pPr>
      <w:spacing w:after="120"/>
      <w:ind w:left="283"/>
    </w:pPr>
  </w:style>
  <w:style w:type="paragraph" w:styleId="Tekstpodstawowyzwciciem2">
    <w:name w:val="Body Text First Indent 2"/>
    <w:basedOn w:val="Tekstpodstawowywcity"/>
    <w:link w:val="Tekstpodstawowyzwciciem2Znak"/>
    <w:qFormat/>
    <w:pPr>
      <w:spacing w:after="200"/>
      <w:ind w:left="360" w:firstLine="360"/>
    </w:pPr>
  </w:style>
  <w:style w:type="paragraph" w:styleId="Legenda">
    <w:name w:val="caption"/>
    <w:basedOn w:val="Normalny"/>
    <w:next w:val="Normalny"/>
    <w:link w:val="LegendaZnak"/>
    <w:qFormat/>
    <w:pPr>
      <w:spacing w:line="240" w:lineRule="auto"/>
      <w:jc w:val="left"/>
    </w:pPr>
    <w:rPr>
      <w:bCs/>
      <w:i/>
      <w:sz w:val="18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qFormat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qFormat/>
    <w:rPr>
      <w:b/>
      <w:bCs/>
    </w:rPr>
  </w:style>
  <w:style w:type="paragraph" w:styleId="Mapadokumentu">
    <w:name w:val="Document Map"/>
    <w:basedOn w:val="Normalny"/>
    <w:link w:val="Mapadokumentu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semiHidden/>
    <w:qFormat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Tekstprzypisudolnego">
    <w:name w:val="footnote text"/>
    <w:basedOn w:val="Normalny"/>
    <w:link w:val="TekstprzypisudolnegoZnak"/>
    <w:semiHidden/>
    <w:qFormat/>
    <w:pPr>
      <w:spacing w:after="0" w:line="240" w:lineRule="auto"/>
      <w:jc w:val="left"/>
    </w:pPr>
    <w:rPr>
      <w:rFonts w:ascii="Times New Roman" w:eastAsia="Calibri" w:hAnsi="Times New Roman"/>
      <w:sz w:val="20"/>
      <w:szCs w:val="20"/>
      <w:lang w:val="en-US" w:eastAsia="pl-PL"/>
    </w:rPr>
  </w:style>
  <w:style w:type="paragraph" w:styleId="Nagwek">
    <w:name w:val="header"/>
    <w:basedOn w:val="Normalny"/>
    <w:link w:val="NagwekZnak"/>
    <w:qFormat/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</w:pPr>
  </w:style>
  <w:style w:type="paragraph" w:styleId="HTML-wstpniesformatowany">
    <w:name w:val="HTML Preformatted"/>
    <w:basedOn w:val="Normalny"/>
    <w:link w:val="HTML-wstpniesformatowanyZnak"/>
    <w:semiHidden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left"/>
    </w:pPr>
    <w:rPr>
      <w:rFonts w:ascii="Courier New" w:eastAsia="Calibri" w:hAnsi="Courier New" w:cs="Courier New"/>
      <w:sz w:val="20"/>
      <w:szCs w:val="20"/>
      <w:lang w:eastAsia="pl-PL"/>
    </w:rPr>
  </w:style>
  <w:style w:type="paragraph" w:styleId="Lista">
    <w:name w:val="List"/>
    <w:basedOn w:val="Normalny"/>
    <w:qFormat/>
    <w:pPr>
      <w:ind w:left="283" w:hanging="283"/>
    </w:pPr>
  </w:style>
  <w:style w:type="paragraph" w:styleId="Lista2">
    <w:name w:val="List 2"/>
    <w:basedOn w:val="Normalny"/>
    <w:qFormat/>
    <w:pPr>
      <w:ind w:left="566" w:hanging="283"/>
    </w:pPr>
  </w:style>
  <w:style w:type="paragraph" w:styleId="Listapunktowana">
    <w:name w:val="List Bullet"/>
    <w:basedOn w:val="Normalny"/>
    <w:qFormat/>
    <w:pPr>
      <w:numPr>
        <w:numId w:val="3"/>
      </w:numPr>
    </w:pPr>
  </w:style>
  <w:style w:type="paragraph" w:styleId="Lista-kontynuacja">
    <w:name w:val="List Continue"/>
    <w:basedOn w:val="Normalny"/>
    <w:qFormat/>
    <w:pPr>
      <w:spacing w:after="120"/>
      <w:ind w:left="283"/>
    </w:pPr>
  </w:style>
  <w:style w:type="paragraph" w:styleId="NormalnyWeb">
    <w:name w:val="Normal (Web)"/>
    <w:basedOn w:val="Normalny"/>
    <w:uiPriority w:val="99"/>
    <w:qFormat/>
    <w:pPr>
      <w:spacing w:before="100" w:beforeAutospacing="1" w:after="100" w:afterAutospacing="1" w:line="240" w:lineRule="auto"/>
      <w:jc w:val="left"/>
    </w:pPr>
    <w:rPr>
      <w:rFonts w:ascii="Times New Roman" w:eastAsia="Calibri" w:hAnsi="Times New Roman"/>
      <w:szCs w:val="24"/>
      <w:lang w:eastAsia="pl-PL"/>
    </w:rPr>
  </w:style>
  <w:style w:type="paragraph" w:styleId="Zwykytekst">
    <w:name w:val="Plain Text"/>
    <w:basedOn w:val="Normalny"/>
    <w:uiPriority w:val="99"/>
    <w:semiHidden/>
    <w:unhideWhenUsed/>
    <w:qFormat/>
    <w:rPr>
      <w:rFonts w:ascii="Calibri" w:eastAsia="Calibri" w:hAnsi="Calibri" w:cs="Calibri"/>
      <w:szCs w:val="21"/>
    </w:rPr>
  </w:style>
  <w:style w:type="paragraph" w:styleId="Podtytu">
    <w:name w:val="Subtitle"/>
    <w:basedOn w:val="Normalny"/>
    <w:next w:val="Normalny"/>
    <w:link w:val="PodtytuZnak"/>
    <w:qFormat/>
    <w:pPr>
      <w:spacing w:before="1440"/>
      <w:jc w:val="center"/>
    </w:pPr>
    <w:rPr>
      <w:rFonts w:eastAsia="Calibri"/>
      <w:b/>
      <w:iCs/>
      <w:smallCaps/>
      <w:spacing w:val="15"/>
      <w:sz w:val="44"/>
      <w:szCs w:val="24"/>
    </w:rPr>
  </w:style>
  <w:style w:type="paragraph" w:styleId="Spisilustracji">
    <w:name w:val="table of figures"/>
    <w:basedOn w:val="Normalny"/>
    <w:next w:val="Normalny"/>
    <w:uiPriority w:val="99"/>
    <w:qFormat/>
    <w:pPr>
      <w:spacing w:before="120" w:after="0"/>
    </w:pPr>
  </w:style>
  <w:style w:type="paragraph" w:styleId="Tytu">
    <w:name w:val="Title"/>
    <w:basedOn w:val="Normalny"/>
    <w:next w:val="Podtytu"/>
    <w:link w:val="TytuZnak"/>
    <w:qFormat/>
    <w:pPr>
      <w:pBdr>
        <w:bottom w:val="single" w:sz="8" w:space="4" w:color="4F81BD"/>
      </w:pBdr>
      <w:spacing w:before="3000" w:after="300" w:line="240" w:lineRule="auto"/>
      <w:jc w:val="center"/>
    </w:pPr>
    <w:rPr>
      <w:rFonts w:eastAsia="Calibri"/>
      <w:b/>
      <w:smallCaps/>
      <w:spacing w:val="5"/>
      <w:sz w:val="52"/>
      <w:szCs w:val="56"/>
    </w:rPr>
  </w:style>
  <w:style w:type="paragraph" w:styleId="Spistreci1">
    <w:name w:val="toc 1"/>
    <w:basedOn w:val="Normalny"/>
    <w:next w:val="Normalny"/>
    <w:uiPriority w:val="39"/>
    <w:qFormat/>
    <w:pPr>
      <w:tabs>
        <w:tab w:val="left" w:pos="440"/>
        <w:tab w:val="right" w:leader="dot" w:pos="9062"/>
      </w:tabs>
      <w:spacing w:after="100"/>
    </w:pPr>
  </w:style>
  <w:style w:type="paragraph" w:styleId="Spistreci2">
    <w:name w:val="toc 2"/>
    <w:basedOn w:val="Normalny"/>
    <w:next w:val="Normalny"/>
    <w:uiPriority w:val="39"/>
    <w:qFormat/>
    <w:pPr>
      <w:tabs>
        <w:tab w:val="left" w:pos="880"/>
        <w:tab w:val="right" w:leader="dot" w:pos="9062"/>
      </w:tabs>
      <w:spacing w:after="100"/>
      <w:ind w:left="240"/>
    </w:pPr>
  </w:style>
  <w:style w:type="paragraph" w:styleId="Spistreci3">
    <w:name w:val="toc 3"/>
    <w:basedOn w:val="Normalny"/>
    <w:next w:val="Normalny"/>
    <w:uiPriority w:val="39"/>
    <w:qFormat/>
    <w:pPr>
      <w:tabs>
        <w:tab w:val="left" w:pos="1540"/>
        <w:tab w:val="right" w:leader="dot" w:pos="9062"/>
      </w:tabs>
      <w:spacing w:after="100"/>
      <w:ind w:left="480"/>
    </w:pPr>
  </w:style>
  <w:style w:type="paragraph" w:styleId="Spistreci4">
    <w:name w:val="toc 4"/>
    <w:basedOn w:val="Normalny"/>
    <w:next w:val="Normalny"/>
    <w:uiPriority w:val="39"/>
    <w:qFormat/>
    <w:pPr>
      <w:spacing w:after="100" w:line="259" w:lineRule="auto"/>
      <w:ind w:left="660"/>
      <w:jc w:val="left"/>
    </w:pPr>
    <w:rPr>
      <w:rFonts w:eastAsia="Calibri"/>
      <w:lang w:eastAsia="pl-PL"/>
    </w:rPr>
  </w:style>
  <w:style w:type="paragraph" w:styleId="Spistreci5">
    <w:name w:val="toc 5"/>
    <w:basedOn w:val="Normalny"/>
    <w:next w:val="Normalny"/>
    <w:uiPriority w:val="39"/>
    <w:qFormat/>
    <w:pPr>
      <w:spacing w:after="100" w:line="259" w:lineRule="auto"/>
      <w:ind w:left="880"/>
      <w:jc w:val="left"/>
    </w:pPr>
    <w:rPr>
      <w:rFonts w:eastAsia="Calibri"/>
      <w:lang w:eastAsia="pl-PL"/>
    </w:rPr>
  </w:style>
  <w:style w:type="paragraph" w:styleId="Spistreci6">
    <w:name w:val="toc 6"/>
    <w:basedOn w:val="Normalny"/>
    <w:next w:val="Normalny"/>
    <w:uiPriority w:val="39"/>
    <w:qFormat/>
    <w:pPr>
      <w:spacing w:after="100" w:line="259" w:lineRule="auto"/>
      <w:ind w:left="1100"/>
      <w:jc w:val="left"/>
    </w:pPr>
    <w:rPr>
      <w:rFonts w:eastAsia="Calibri"/>
      <w:lang w:eastAsia="pl-PL"/>
    </w:rPr>
  </w:style>
  <w:style w:type="paragraph" w:styleId="Spistreci7">
    <w:name w:val="toc 7"/>
    <w:basedOn w:val="Normalny"/>
    <w:next w:val="Normalny"/>
    <w:uiPriority w:val="39"/>
    <w:qFormat/>
    <w:pPr>
      <w:spacing w:after="100" w:line="259" w:lineRule="auto"/>
      <w:ind w:left="1320"/>
      <w:jc w:val="left"/>
    </w:pPr>
    <w:rPr>
      <w:rFonts w:eastAsia="Calibri"/>
      <w:lang w:eastAsia="pl-PL"/>
    </w:rPr>
  </w:style>
  <w:style w:type="paragraph" w:styleId="Spistreci8">
    <w:name w:val="toc 8"/>
    <w:basedOn w:val="Normalny"/>
    <w:next w:val="Normalny"/>
    <w:uiPriority w:val="39"/>
    <w:qFormat/>
    <w:pPr>
      <w:spacing w:after="100" w:line="259" w:lineRule="auto"/>
      <w:ind w:left="1540"/>
      <w:jc w:val="left"/>
    </w:pPr>
    <w:rPr>
      <w:rFonts w:eastAsia="Calibri"/>
      <w:lang w:eastAsia="pl-PL"/>
    </w:rPr>
  </w:style>
  <w:style w:type="paragraph" w:styleId="Spistreci9">
    <w:name w:val="toc 9"/>
    <w:basedOn w:val="Normalny"/>
    <w:next w:val="Normalny"/>
    <w:uiPriority w:val="39"/>
    <w:qFormat/>
    <w:pPr>
      <w:spacing w:after="100" w:line="259" w:lineRule="auto"/>
      <w:ind w:left="1760"/>
      <w:jc w:val="left"/>
    </w:pPr>
    <w:rPr>
      <w:rFonts w:eastAsia="Calibri"/>
      <w:lang w:eastAsia="pl-PL"/>
    </w:rPr>
  </w:style>
  <w:style w:type="character" w:styleId="Odwoaniedokomentarza">
    <w:name w:val="annotation reference"/>
    <w:semiHidden/>
    <w:qFormat/>
    <w:rPr>
      <w:rFonts w:cs="Times New Roman"/>
      <w:sz w:val="16"/>
      <w:szCs w:val="16"/>
    </w:rPr>
  </w:style>
  <w:style w:type="character" w:styleId="Odwoanieprzypisukocowego">
    <w:name w:val="endnote reference"/>
    <w:semiHidden/>
    <w:qFormat/>
    <w:rPr>
      <w:rFonts w:cs="Times New Roman"/>
      <w:vertAlign w:val="superscript"/>
    </w:rPr>
  </w:style>
  <w:style w:type="character" w:styleId="UyteHipercze">
    <w:name w:val="FollowedHyperlink"/>
    <w:semiHidden/>
    <w:qFormat/>
    <w:rPr>
      <w:rFonts w:cs="Times New Roman"/>
      <w:color w:val="800080"/>
      <w:u w:val="single"/>
    </w:rPr>
  </w:style>
  <w:style w:type="character" w:styleId="Odwoanieprzypisudolnego">
    <w:name w:val="footnote reference"/>
    <w:semiHidden/>
    <w:qFormat/>
    <w:rPr>
      <w:vertAlign w:val="superscript"/>
    </w:rPr>
  </w:style>
  <w:style w:type="character" w:styleId="Hipercze">
    <w:name w:val="Hyperlink"/>
    <w:uiPriority w:val="99"/>
    <w:qFormat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39"/>
    <w:qFormat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Jasnecieniowanieakcent2">
    <w:name w:val="Light Shading Accent 2"/>
    <w:basedOn w:val="Standardowy"/>
    <w:uiPriority w:val="60"/>
    <w:qFormat/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one" w:sz="4" w:space="0" w:color="000000"/>
          <w:bottom w:val="single" w:sz="8" w:space="0" w:color="C0504D" w:themeColor="accent2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one" w:sz="4" w:space="0" w:color="000000"/>
          <w:bottom w:val="single" w:sz="8" w:space="0" w:color="C0504D" w:themeColor="accent2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FD3D2" w:themeFill="accent2" w:themeFillTint="3F"/>
      </w:tcPr>
    </w:tblStylePr>
  </w:style>
  <w:style w:type="table" w:styleId="Jasnasiatka">
    <w:name w:val="Light Grid"/>
    <w:basedOn w:val="Standardowy"/>
    <w:uiPriority w:val="62"/>
    <w:qFormat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one" w:sz="4" w:space="0" w:color="000000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one" w:sz="4" w:space="0" w:color="000000"/>
          <w:insideV w:val="single" w:sz="8" w:space="0" w:color="auto"/>
        </w:tcBorders>
      </w:tcPr>
    </w:tblStylePr>
    <w:tblStylePr w:type="firstCol">
      <w:rPr>
        <w:rFonts w:ascii="Cambria" w:eastAsia="Cambria" w:hAnsi="Cambria" w:cs="Cambria"/>
        <w:b/>
        <w:bCs/>
      </w:rPr>
    </w:tblStylePr>
    <w:tblStylePr w:type="lastCol"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redniasiatka3akcent1">
    <w:name w:val="Medium Grid 3 Accent 1"/>
    <w:basedOn w:val="Standardowy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one" w:sz="4" w:space="0" w:color="000000"/>
          <w:left w:val="single" w:sz="24" w:space="0" w:color="FFFFFF" w:themeColor="background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character" w:customStyle="1" w:styleId="Heading1Char">
    <w:name w:val="Heading 1 Char"/>
    <w:basedOn w:val="Domylnaczcionkaakapitu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omylnaczcionkaakapitu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qFormat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uiPriority w:val="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lang w:val="en-US" w:eastAsia="en-US" w:bidi="en-US"/>
    </w:rPr>
  </w:style>
  <w:style w:type="character" w:customStyle="1" w:styleId="TitleChar">
    <w:name w:val="Title Char"/>
    <w:basedOn w:val="Domylnaczcionkaakapitu"/>
    <w:uiPriority w:val="10"/>
    <w:qFormat/>
    <w:rPr>
      <w:sz w:val="48"/>
      <w:szCs w:val="48"/>
    </w:rPr>
  </w:style>
  <w:style w:type="character" w:customStyle="1" w:styleId="SubtitleChar">
    <w:name w:val="Subtitle Char"/>
    <w:basedOn w:val="Domylnaczcionkaakapitu"/>
    <w:uiPriority w:val="11"/>
    <w:qFormat/>
    <w:rPr>
      <w:sz w:val="24"/>
      <w:szCs w:val="24"/>
    </w:rPr>
  </w:style>
  <w:style w:type="paragraph" w:styleId="Cytat">
    <w:name w:val="Quote"/>
    <w:basedOn w:val="Normalny"/>
    <w:next w:val="Normalny"/>
    <w:uiPriority w:val="29"/>
    <w:qFormat/>
    <w:pPr>
      <w:ind w:left="720" w:right="720"/>
    </w:pPr>
    <w:rPr>
      <w:i/>
    </w:rPr>
  </w:style>
  <w:style w:type="paragraph" w:styleId="Cytatintensywny">
    <w:name w:val="Intense Quote"/>
    <w:basedOn w:val="Normalny"/>
    <w:next w:val="Normalny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HeaderChar">
    <w:name w:val="Header Char"/>
    <w:basedOn w:val="Domylnaczcionkaakapitu"/>
    <w:uiPriority w:val="99"/>
    <w:qFormat/>
  </w:style>
  <w:style w:type="character" w:customStyle="1" w:styleId="FooterChar">
    <w:name w:val="Footer Char"/>
    <w:basedOn w:val="Domylnaczcionkaakapitu"/>
    <w:uiPriority w:val="99"/>
    <w:qFormat/>
  </w:style>
  <w:style w:type="table" w:customStyle="1" w:styleId="Lined">
    <w:name w:val="Lined"/>
    <w:basedOn w:val="Standardowy"/>
    <w:uiPriority w:val="99"/>
    <w:qFormat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Standardowy"/>
    <w:uiPriority w:val="99"/>
    <w:qFormat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Standardowy"/>
    <w:uiPriority w:val="99"/>
    <w:qFormat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Standardowy"/>
    <w:uiPriority w:val="99"/>
    <w:qFormat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Standardowy"/>
    <w:uiPriority w:val="99"/>
    <w:qFormat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Standardowy"/>
    <w:uiPriority w:val="99"/>
    <w:qFormat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Standardowy"/>
    <w:uiPriority w:val="99"/>
    <w:qFormat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Standardowy"/>
    <w:uiPriority w:val="99"/>
    <w:qFormat/>
    <w:tblPr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Standardowy"/>
    <w:uiPriority w:val="99"/>
    <w:qFormat/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Standardowy"/>
    <w:uiPriority w:val="99"/>
    <w:qFormat/>
    <w:tblPr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Standardowy"/>
    <w:uiPriority w:val="99"/>
    <w:qFormat/>
    <w:tblPr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Standardowy"/>
    <w:uiPriority w:val="99"/>
    <w:qFormat/>
    <w:tblPr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Standardowy"/>
    <w:uiPriority w:val="99"/>
    <w:qFormat/>
    <w:tblPr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Standardowy"/>
    <w:uiPriority w:val="99"/>
    <w:qFormat/>
    <w:tblPr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Standardowy"/>
    <w:uiPriority w:val="99"/>
    <w:qFormat/>
    <w:rPr>
      <w:color w:val="404040"/>
    </w:rPr>
    <w:tblPr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Standardowy"/>
    <w:uiPriority w:val="99"/>
    <w:qFormat/>
    <w:rPr>
      <w:color w:val="404040"/>
    </w:rPr>
    <w:tblPr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Standardowy"/>
    <w:uiPriority w:val="99"/>
    <w:qFormat/>
    <w:rPr>
      <w:color w:val="404040"/>
    </w:rPr>
    <w:tblPr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Standardowy"/>
    <w:uiPriority w:val="99"/>
    <w:qFormat/>
    <w:rPr>
      <w:color w:val="404040"/>
    </w:rPr>
    <w:tblPr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Standardowy"/>
    <w:uiPriority w:val="99"/>
    <w:qFormat/>
    <w:rPr>
      <w:color w:val="404040"/>
    </w:rPr>
    <w:tblPr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Standardowy"/>
    <w:uiPriority w:val="99"/>
    <w:qFormat/>
    <w:rPr>
      <w:color w:val="404040"/>
    </w:rPr>
    <w:tblPr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Standardowy"/>
    <w:uiPriority w:val="99"/>
    <w:qFormat/>
    <w:rPr>
      <w:color w:val="404040"/>
    </w:rPr>
    <w:tblPr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customStyle="1" w:styleId="FootnoteTextChar">
    <w:name w:val="Footnote Text Char"/>
    <w:uiPriority w:val="99"/>
    <w:qFormat/>
    <w:rPr>
      <w:sz w:val="18"/>
    </w:rPr>
  </w:style>
  <w:style w:type="paragraph" w:customStyle="1" w:styleId="Nagwekspisutreci1">
    <w:name w:val="Nagłówek spisu treści1"/>
    <w:uiPriority w:val="39"/>
    <w:unhideWhenUsed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lang w:val="en-US" w:eastAsia="en-US" w:bidi="en-US"/>
    </w:rPr>
  </w:style>
  <w:style w:type="character" w:customStyle="1" w:styleId="Nagwek4Znak">
    <w:name w:val="Nagłówek 4 Znak"/>
    <w:link w:val="Nagwek4"/>
    <w:qFormat/>
    <w:rPr>
      <w:b/>
      <w:bCs/>
      <w:iCs/>
      <w:sz w:val="24"/>
      <w:szCs w:val="24"/>
    </w:rPr>
  </w:style>
  <w:style w:type="character" w:customStyle="1" w:styleId="Nagwek5Znak">
    <w:name w:val="Nagłówek 5 Znak"/>
    <w:link w:val="Nagwek5"/>
    <w:qFormat/>
    <w:rPr>
      <w:sz w:val="24"/>
      <w:szCs w:val="24"/>
      <w:u w:val="single"/>
    </w:rPr>
  </w:style>
  <w:style w:type="table" w:customStyle="1" w:styleId="redniasiatka3akcent11">
    <w:name w:val="Średnia siatka 3 — akcent 11"/>
    <w:qFormat/>
    <w:rPr>
      <w:rFonts w:eastAsia="Times New Roman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</w:style>
  <w:style w:type="paragraph" w:customStyle="1" w:styleId="NormalnyRysunek">
    <w:name w:val="Normalny_Rysunek"/>
    <w:basedOn w:val="Normalny"/>
    <w:link w:val="NormalnyRysunekZnak"/>
    <w:qFormat/>
    <w:pPr>
      <w:spacing w:after="0" w:line="240" w:lineRule="auto"/>
      <w:jc w:val="center"/>
    </w:pPr>
    <w:rPr>
      <w:lang w:eastAsia="pl-PL"/>
    </w:rPr>
  </w:style>
  <w:style w:type="character" w:customStyle="1" w:styleId="NormalnyRysunekZnak">
    <w:name w:val="Normalny_Rysunek Znak"/>
    <w:link w:val="NormalnyRysunek"/>
    <w:qFormat/>
    <w:rPr>
      <w:rFonts w:cs="Times New Roman"/>
      <w:sz w:val="24"/>
      <w:lang w:eastAsia="pl-PL"/>
    </w:rPr>
  </w:style>
  <w:style w:type="paragraph" w:customStyle="1" w:styleId="Cytatintensywny1">
    <w:name w:val="Cytat intensywny1"/>
    <w:basedOn w:val="Normalny"/>
    <w:next w:val="Normalny"/>
    <w:link w:val="IntenseQuoteChar"/>
    <w:qFormat/>
    <w:pPr>
      <w:pBdr>
        <w:top w:val="single" w:sz="4" w:space="1" w:color="4F81BD"/>
        <w:left w:val="single" w:sz="4" w:space="4" w:color="4F81BD"/>
        <w:bottom w:val="single" w:sz="4" w:space="4" w:color="4F81BD"/>
        <w:right w:val="single" w:sz="4" w:space="4" w:color="4F81BD"/>
      </w:pBdr>
      <w:shd w:val="clear" w:color="auto" w:fill="DBE5F1"/>
      <w:spacing w:before="200" w:after="280"/>
      <w:ind w:left="284" w:right="283"/>
    </w:pPr>
    <w:rPr>
      <w:b/>
      <w:bCs/>
      <w:i/>
      <w:iCs/>
      <w:color w:val="4F81BD"/>
      <w:lang w:eastAsia="pl-PL"/>
    </w:rPr>
  </w:style>
  <w:style w:type="character" w:customStyle="1" w:styleId="IntenseQuoteChar">
    <w:name w:val="Intense Quote Char"/>
    <w:link w:val="Cytatintensywny1"/>
    <w:qFormat/>
    <w:rPr>
      <w:rFonts w:cs="Times New Roman"/>
      <w:b/>
      <w:bCs/>
      <w:i/>
      <w:iCs/>
      <w:color w:val="4F81BD"/>
      <w:sz w:val="24"/>
      <w:shd w:val="clear" w:color="auto" w:fill="DBE5F1"/>
      <w:lang w:eastAsia="pl-PL"/>
    </w:rPr>
  </w:style>
  <w:style w:type="paragraph" w:customStyle="1" w:styleId="Cytat1">
    <w:name w:val="Cytat1"/>
    <w:basedOn w:val="Normalny"/>
    <w:next w:val="Normalny"/>
    <w:link w:val="QuoteChar"/>
    <w:qFormat/>
    <w:rPr>
      <w:i/>
      <w:iCs/>
      <w:color w:val="000000"/>
    </w:rPr>
  </w:style>
  <w:style w:type="character" w:customStyle="1" w:styleId="QuoteChar">
    <w:name w:val="Quote Char"/>
    <w:link w:val="Cytat1"/>
    <w:qFormat/>
    <w:rPr>
      <w:rFonts w:cs="Times New Roman"/>
      <w:i/>
      <w:iCs/>
      <w:color w:val="000000"/>
      <w:sz w:val="24"/>
    </w:rPr>
  </w:style>
  <w:style w:type="character" w:customStyle="1" w:styleId="Nagwek1Znak">
    <w:name w:val="Nagłówek 1 Znak"/>
    <w:link w:val="Nagwek1"/>
    <w:qFormat/>
    <w:rPr>
      <w:rFonts w:ascii="Arial" w:eastAsia="Calibri" w:hAnsi="Arial" w:cs="Times New Roman"/>
      <w:b/>
      <w:bCs/>
      <w:smallCaps/>
      <w:sz w:val="32"/>
      <w:szCs w:val="32"/>
      <w:lang w:eastAsia="en-US"/>
    </w:rPr>
  </w:style>
  <w:style w:type="character" w:customStyle="1" w:styleId="Nagwek2Znak">
    <w:name w:val="Nagłówek 2 Znak"/>
    <w:link w:val="Nagwek2"/>
    <w:qFormat/>
    <w:rPr>
      <w:rFonts w:ascii="Arial" w:eastAsia="Calibri" w:hAnsi="Arial" w:cs="Times New Roman"/>
      <w:b/>
      <w:bCs/>
      <w:sz w:val="28"/>
      <w:szCs w:val="26"/>
      <w:lang w:eastAsia="en-US"/>
    </w:rPr>
  </w:style>
  <w:style w:type="character" w:customStyle="1" w:styleId="Nagwek3Znak">
    <w:name w:val="Nagłówek 3 Znak"/>
    <w:link w:val="Nagwek3"/>
    <w:qFormat/>
    <w:rPr>
      <w:rFonts w:ascii="Arial" w:eastAsia="Calibri" w:hAnsi="Arial" w:cs="Times New Roman"/>
      <w:b/>
      <w:bCs/>
      <w:sz w:val="24"/>
      <w:szCs w:val="22"/>
      <w:lang w:eastAsia="en-US"/>
    </w:rPr>
  </w:style>
  <w:style w:type="character" w:customStyle="1" w:styleId="Nagwek6Znak">
    <w:name w:val="Nagłówek 6 Znak"/>
    <w:link w:val="Nagwek6"/>
    <w:qFormat/>
    <w:rPr>
      <w:i/>
      <w:iCs/>
      <w:sz w:val="24"/>
      <w:szCs w:val="22"/>
      <w:lang w:eastAsia="en-US"/>
    </w:rPr>
  </w:style>
  <w:style w:type="character" w:customStyle="1" w:styleId="Nagwek7Znak">
    <w:name w:val="Nagłówek 7 Znak"/>
    <w:link w:val="Nagwek7"/>
    <w:qFormat/>
    <w:rPr>
      <w:i/>
      <w:iCs/>
      <w:color w:val="404040"/>
      <w:sz w:val="24"/>
      <w:szCs w:val="22"/>
      <w:lang w:eastAsia="en-US"/>
    </w:rPr>
  </w:style>
  <w:style w:type="character" w:customStyle="1" w:styleId="Nagwek8Znak">
    <w:name w:val="Nagłówek 8 Znak"/>
    <w:link w:val="Nagwek8"/>
    <w:qFormat/>
    <w:rPr>
      <w:color w:val="404040"/>
      <w:lang w:eastAsia="en-US"/>
    </w:rPr>
  </w:style>
  <w:style w:type="character" w:customStyle="1" w:styleId="Nagwek9Znak">
    <w:name w:val="Nagłówek 9 Znak"/>
    <w:link w:val="Nagwek9"/>
    <w:qFormat/>
    <w:rPr>
      <w:i/>
      <w:iCs/>
      <w:color w:val="404040"/>
      <w:lang w:eastAsia="en-US"/>
    </w:rPr>
  </w:style>
  <w:style w:type="character" w:customStyle="1" w:styleId="MapadokumentuZnak">
    <w:name w:val="Mapa dokumentu Znak"/>
    <w:link w:val="Mapadokumentu"/>
    <w:semiHidden/>
    <w:qFormat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qFormat/>
    <w:rPr>
      <w:rFonts w:cs="Times New Roman"/>
      <w:sz w:val="24"/>
    </w:rPr>
  </w:style>
  <w:style w:type="character" w:customStyle="1" w:styleId="StopkaZnak">
    <w:name w:val="Stopka Znak"/>
    <w:link w:val="Stopka"/>
    <w:qFormat/>
    <w:rPr>
      <w:rFonts w:cs="Times New Roman"/>
      <w:sz w:val="24"/>
    </w:rPr>
  </w:style>
  <w:style w:type="character" w:customStyle="1" w:styleId="TekstdymkaZnak">
    <w:name w:val="Tekst dymka Znak"/>
    <w:link w:val="Tekstdymka"/>
    <w:semiHidden/>
    <w:qFormat/>
    <w:rPr>
      <w:rFonts w:ascii="Tahoma" w:hAnsi="Tahoma" w:cs="Tahoma"/>
      <w:sz w:val="16"/>
      <w:szCs w:val="16"/>
    </w:rPr>
  </w:style>
  <w:style w:type="character" w:customStyle="1" w:styleId="TytuZnak">
    <w:name w:val="Tytuł Znak"/>
    <w:link w:val="Tytu"/>
    <w:qFormat/>
    <w:rPr>
      <w:rFonts w:ascii="Calibri" w:hAnsi="Calibri" w:cs="Times New Roman"/>
      <w:b/>
      <w:smallCaps/>
      <w:spacing w:val="5"/>
      <w:sz w:val="56"/>
      <w:szCs w:val="56"/>
    </w:rPr>
  </w:style>
  <w:style w:type="character" w:customStyle="1" w:styleId="Tekstzastpczy1">
    <w:name w:val="Tekst zastępczy1"/>
    <w:semiHidden/>
    <w:qFormat/>
    <w:rPr>
      <w:rFonts w:cs="Times New Roman"/>
      <w:color w:val="808080"/>
    </w:rPr>
  </w:style>
  <w:style w:type="paragraph" w:customStyle="1" w:styleId="Autorzy">
    <w:name w:val="Autorzy"/>
    <w:basedOn w:val="Podtytu"/>
    <w:link w:val="AutorzyZnak"/>
    <w:qFormat/>
    <w:pPr>
      <w:spacing w:before="120"/>
    </w:pPr>
    <w:rPr>
      <w:sz w:val="32"/>
    </w:rPr>
  </w:style>
  <w:style w:type="character" w:customStyle="1" w:styleId="PodtytuZnak">
    <w:name w:val="Podtytuł Znak"/>
    <w:link w:val="Podtytu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character" w:customStyle="1" w:styleId="AutorzyZnak">
    <w:name w:val="Autorzy Znak"/>
    <w:basedOn w:val="PodtytuZnak"/>
    <w:link w:val="Autorzy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paragraph" w:customStyle="1" w:styleId="Spistreci">
    <w:name w:val="Spis treści"/>
    <w:next w:val="Normalny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before="840" w:after="120"/>
    </w:pPr>
    <w:rPr>
      <w:rFonts w:cs="Times New Roman"/>
      <w:b/>
      <w:bCs/>
      <w:smallCaps/>
      <w:sz w:val="32"/>
      <w:szCs w:val="28"/>
      <w:lang w:eastAsia="en-US"/>
    </w:rPr>
  </w:style>
  <w:style w:type="table" w:customStyle="1" w:styleId="TabelaITTI">
    <w:name w:val="Tabela_ITTI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paragraph" w:customStyle="1" w:styleId="Akapitzlist1">
    <w:name w:val="Akapit z listą1"/>
    <w:basedOn w:val="Normalny"/>
    <w:link w:val="ListParagraphChar"/>
    <w:qFormat/>
    <w:pPr>
      <w:ind w:left="720"/>
    </w:pPr>
    <w:rPr>
      <w:szCs w:val="20"/>
      <w:lang w:eastAsia="pl-PL"/>
    </w:rPr>
  </w:style>
  <w:style w:type="character" w:customStyle="1" w:styleId="TekstkomentarzaZnak">
    <w:name w:val="Tekst komentarza Znak"/>
    <w:link w:val="Tekstkomentarza"/>
    <w:qFormat/>
    <w:rPr>
      <w:rFonts w:cs="Times New Roman"/>
      <w:sz w:val="20"/>
      <w:szCs w:val="20"/>
    </w:rPr>
  </w:style>
  <w:style w:type="character" w:customStyle="1" w:styleId="TematkomentarzaZnak">
    <w:name w:val="Temat komentarza Znak"/>
    <w:link w:val="Tematkomentarza"/>
    <w:semiHidden/>
    <w:qFormat/>
    <w:rPr>
      <w:rFonts w:cs="Times New Roman"/>
      <w:b/>
      <w:bCs/>
      <w:sz w:val="20"/>
      <w:szCs w:val="20"/>
    </w:rPr>
  </w:style>
  <w:style w:type="character" w:customStyle="1" w:styleId="ListParagraphChar">
    <w:name w:val="List Paragraph Char"/>
    <w:link w:val="Akapitzlist1"/>
    <w:qFormat/>
    <w:rPr>
      <w:sz w:val="24"/>
    </w:rPr>
  </w:style>
  <w:style w:type="character" w:customStyle="1" w:styleId="TekstprzypisudolnegoZnak">
    <w:name w:val="Tekst przypisu dolnego Znak"/>
    <w:link w:val="Tekstprzypisudolnego"/>
    <w:qFormat/>
    <w:rPr>
      <w:rFonts w:ascii="Times New Roman" w:hAnsi="Times New Roman" w:cs="Times New Roman"/>
      <w:sz w:val="20"/>
      <w:szCs w:val="20"/>
      <w:lang w:val="en-US" w:eastAsia="pl-PL"/>
    </w:rPr>
  </w:style>
  <w:style w:type="paragraph" w:customStyle="1" w:styleId="SFTTabela">
    <w:name w:val="SFT_Tabela"/>
    <w:basedOn w:val="Normalny"/>
    <w:qFormat/>
    <w:pPr>
      <w:spacing w:after="0" w:line="240" w:lineRule="auto"/>
      <w:jc w:val="left"/>
    </w:pPr>
    <w:rPr>
      <w:rFonts w:ascii="Tahoma" w:eastAsia="Calibri" w:hAnsi="Tahoma"/>
      <w:sz w:val="18"/>
      <w:szCs w:val="24"/>
      <w:lang w:eastAsia="pl-PL"/>
    </w:rPr>
  </w:style>
  <w:style w:type="character" w:customStyle="1" w:styleId="TekstprzypisukocowegoZnak">
    <w:name w:val="Tekst przypisu końcowego Znak"/>
    <w:link w:val="Tekstprzypisukocowego"/>
    <w:semiHidden/>
    <w:qFormat/>
    <w:rPr>
      <w:rFonts w:cs="Times New Roman"/>
      <w:sz w:val="20"/>
      <w:szCs w:val="20"/>
    </w:rPr>
  </w:style>
  <w:style w:type="paragraph" w:customStyle="1" w:styleId="SFTPodstawowy">
    <w:name w:val="SFT_Podstawowy"/>
    <w:basedOn w:val="Normalny"/>
    <w:link w:val="SFTPodstawowyZnak"/>
    <w:qFormat/>
    <w:pPr>
      <w:spacing w:after="120" w:line="360" w:lineRule="auto"/>
    </w:pPr>
    <w:rPr>
      <w:rFonts w:ascii="Tahoma" w:eastAsia="Calibri" w:hAnsi="Tahoma"/>
      <w:sz w:val="20"/>
      <w:szCs w:val="24"/>
      <w:lang w:eastAsia="pl-PL"/>
    </w:rPr>
  </w:style>
  <w:style w:type="character" w:customStyle="1" w:styleId="SFTPodstawowyZnak">
    <w:name w:val="SFT_Podstawowy Znak"/>
    <w:link w:val="SFTPodstawowy"/>
    <w:qFormat/>
    <w:rPr>
      <w:rFonts w:ascii="Tahoma" w:hAnsi="Tahoma" w:cs="Times New Roman"/>
      <w:sz w:val="24"/>
      <w:szCs w:val="24"/>
      <w:lang w:eastAsia="pl-PL"/>
    </w:rPr>
  </w:style>
  <w:style w:type="paragraph" w:customStyle="1" w:styleId="Default">
    <w:name w:val="Default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Tabelanagwekdolewej">
    <w:name w:val="Tabela nagłówek do lewej"/>
    <w:basedOn w:val="Normalny"/>
    <w:qFormat/>
    <w:pPr>
      <w:keepNext/>
      <w:spacing w:line="240" w:lineRule="auto"/>
    </w:pPr>
    <w:rPr>
      <w:rFonts w:eastAsia="Calibri"/>
      <w:b/>
      <w:color w:val="FFFFFF"/>
      <w:sz w:val="20"/>
      <w:szCs w:val="20"/>
      <w:lang w:eastAsia="pl-PL" w:bidi="hi-IN"/>
    </w:rPr>
  </w:style>
  <w:style w:type="paragraph" w:customStyle="1" w:styleId="Tabela-normalny-lewa">
    <w:name w:val="Tabela - normalny - lewa"/>
    <w:basedOn w:val="Normalny"/>
    <w:qFormat/>
    <w:pPr>
      <w:spacing w:before="60" w:after="60"/>
    </w:pPr>
    <w:rPr>
      <w:rFonts w:ascii="Cambria" w:eastAsia="Calibri" w:hAnsi="Cambria"/>
      <w:bCs/>
      <w:sz w:val="20"/>
      <w:szCs w:val="24"/>
      <w:lang w:eastAsia="pl-PL" w:bidi="hi-IN"/>
    </w:rPr>
  </w:style>
  <w:style w:type="character" w:customStyle="1" w:styleId="TekstpodstawowyZnak">
    <w:name w:val="Tekst podstawowy Znak"/>
    <w:link w:val="Tekstpodstawowy"/>
    <w:qFormat/>
    <w:rPr>
      <w:rFonts w:cs="Times New Roman"/>
      <w:sz w:val="24"/>
    </w:rPr>
  </w:style>
  <w:style w:type="character" w:customStyle="1" w:styleId="TekstpodstawowywcityZnak">
    <w:name w:val="Tekst podstawowy wcięty Znak"/>
    <w:link w:val="Tekstpodstawowywcity"/>
    <w:qFormat/>
    <w:rPr>
      <w:rFonts w:cs="Times New Roman"/>
      <w:sz w:val="24"/>
    </w:rPr>
  </w:style>
  <w:style w:type="character" w:customStyle="1" w:styleId="TekstpodstawowyzwciciemZnak">
    <w:name w:val="Tekst podstawowy z wcięciem Znak"/>
    <w:basedOn w:val="TekstpodstawowyZnak"/>
    <w:link w:val="Tekstpodstawowyzwciciem"/>
    <w:qFormat/>
    <w:rPr>
      <w:rFonts w:cs="Times New Roman"/>
      <w:sz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qFormat/>
    <w:rPr>
      <w:rFonts w:cs="Times New Roman"/>
      <w:sz w:val="24"/>
    </w:rPr>
  </w:style>
  <w:style w:type="paragraph" w:customStyle="1" w:styleId="Numerowanie2">
    <w:name w:val="Numerowanie_2"/>
    <w:basedOn w:val="Normalny"/>
    <w:qFormat/>
    <w:pPr>
      <w:numPr>
        <w:numId w:val="4"/>
      </w:numPr>
      <w:spacing w:before="120" w:after="120"/>
    </w:pPr>
    <w:rPr>
      <w:rFonts w:eastAsia="Calibri"/>
      <w:szCs w:val="24"/>
    </w:rPr>
  </w:style>
  <w:style w:type="table" w:customStyle="1" w:styleId="Tabelasiatki1jasnaakcent12">
    <w:name w:val="Tabela siatki 1 — jasna — akcent 12"/>
    <w:qFormat/>
    <w:rPr>
      <w:rFonts w:eastAsia="Times New Roman"/>
    </w:rPr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egendaZnak">
    <w:name w:val="Legenda Znak"/>
    <w:link w:val="Legenda"/>
    <w:qFormat/>
    <w:rPr>
      <w:rFonts w:ascii="Arial" w:eastAsia="Times New Roman" w:hAnsi="Arial" w:cs="Times New Roman"/>
      <w:bCs/>
      <w:i/>
      <w:sz w:val="18"/>
    </w:rPr>
  </w:style>
  <w:style w:type="paragraph" w:customStyle="1" w:styleId="Numerowanie1">
    <w:name w:val="Numerowanie_1"/>
    <w:basedOn w:val="Normalny"/>
    <w:qFormat/>
    <w:pPr>
      <w:spacing w:before="120" w:after="120"/>
    </w:pPr>
    <w:rPr>
      <w:rFonts w:eastAsia="Calibri"/>
      <w:szCs w:val="24"/>
      <w:lang w:eastAsia="pl-PL"/>
    </w:rPr>
  </w:style>
  <w:style w:type="paragraph" w:customStyle="1" w:styleId="rdo">
    <w:name w:val="źródło"/>
    <w:basedOn w:val="Normalny"/>
    <w:qFormat/>
    <w:pPr>
      <w:spacing w:before="80" w:after="80" w:line="300" w:lineRule="auto"/>
    </w:pPr>
    <w:rPr>
      <w:rFonts w:ascii="Times New Roman" w:eastAsia="Calibri" w:hAnsi="Times New Roman"/>
      <w:i/>
      <w:iCs/>
      <w:sz w:val="20"/>
      <w:szCs w:val="20"/>
      <w:lang w:eastAsia="ar-SA"/>
    </w:rPr>
  </w:style>
  <w:style w:type="character" w:customStyle="1" w:styleId="Odwoaniedelikatne1">
    <w:name w:val="Odwołanie delikatne1"/>
    <w:qFormat/>
    <w:rPr>
      <w:rFonts w:ascii="Verdana" w:hAnsi="Verdana" w:cs="Times New Roman"/>
      <w:color w:val="0D0D0D"/>
      <w:sz w:val="16"/>
      <w:u w:val="none"/>
    </w:rPr>
  </w:style>
  <w:style w:type="character" w:customStyle="1" w:styleId="Wyrnienieintensywne1">
    <w:name w:val="Wyróżnienie intensywne1"/>
    <w:qFormat/>
    <w:rPr>
      <w:rFonts w:cs="Times New Roman"/>
      <w:b/>
      <w:bCs/>
      <w:iCs/>
      <w:color w:val="262626"/>
    </w:rPr>
  </w:style>
  <w:style w:type="paragraph" w:customStyle="1" w:styleId="Punktowaniepoz1">
    <w:name w:val="Punktowanie_poz_1"/>
    <w:basedOn w:val="Normalny"/>
    <w:qFormat/>
    <w:pPr>
      <w:numPr>
        <w:numId w:val="5"/>
      </w:numPr>
      <w:spacing w:before="120" w:after="120"/>
    </w:pPr>
    <w:rPr>
      <w:lang w:eastAsia="pl-PL"/>
    </w:rPr>
  </w:style>
  <w:style w:type="paragraph" w:customStyle="1" w:styleId="Punktowaniepoz2">
    <w:name w:val="Punktowanie_poz_2"/>
    <w:basedOn w:val="Punktowaniepoz1"/>
    <w:qFormat/>
    <w:pPr>
      <w:ind w:left="867" w:hanging="357"/>
    </w:pPr>
    <w:rPr>
      <w:rFonts w:cs="Arial"/>
      <w:bCs/>
    </w:rPr>
  </w:style>
  <w:style w:type="paragraph" w:customStyle="1" w:styleId="CCATekstPodstawowy">
    <w:name w:val="CCA_Tekst_Podstawowy"/>
    <w:basedOn w:val="Normalny"/>
    <w:qFormat/>
    <w:pPr>
      <w:spacing w:before="120" w:after="120"/>
    </w:pPr>
  </w:style>
  <w:style w:type="table" w:customStyle="1" w:styleId="Tabelasiatki5ciemnaakcent11">
    <w:name w:val="Tabela siatki 5 — ciemna — akcent 11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paragraph" w:customStyle="1" w:styleId="Bezodstpw1">
    <w:name w:val="Bez odstępów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jc w:val="both"/>
    </w:pPr>
    <w:rPr>
      <w:rFonts w:eastAsia="Times New Roman" w:cs="Times New Roman"/>
      <w:sz w:val="24"/>
      <w:lang w:eastAsia="en-US"/>
    </w:rPr>
  </w:style>
  <w:style w:type="character" w:customStyle="1" w:styleId="HTML-wstpniesformatowanyZnak">
    <w:name w:val="HTML - wstępnie sformatowany Znak"/>
    <w:link w:val="HTML-wstpniesformatowany"/>
    <w:semiHidden/>
    <w:qFormat/>
    <w:rPr>
      <w:rFonts w:ascii="Courier New" w:hAnsi="Courier New" w:cs="Courier New"/>
      <w:sz w:val="20"/>
      <w:szCs w:val="20"/>
      <w:lang w:eastAsia="pl-PL"/>
    </w:rPr>
  </w:style>
  <w:style w:type="paragraph" w:customStyle="1" w:styleId="Pomocniczy">
    <w:name w:val="Pomocniczy"/>
    <w:basedOn w:val="Normalny"/>
    <w:link w:val="PomocniczyZnak"/>
    <w:qFormat/>
    <w:rPr>
      <w:color w:val="A6A6A6"/>
      <w:sz w:val="16"/>
      <w:szCs w:val="16"/>
    </w:rPr>
  </w:style>
  <w:style w:type="character" w:customStyle="1" w:styleId="PomocniczyZnak">
    <w:name w:val="Pomocniczy Znak"/>
    <w:link w:val="Pomocniczy"/>
    <w:qFormat/>
    <w:rPr>
      <w:rFonts w:cs="Times New Roman"/>
      <w:color w:val="A6A6A6"/>
      <w:sz w:val="16"/>
      <w:szCs w:val="16"/>
    </w:rPr>
  </w:style>
  <w:style w:type="character" w:customStyle="1" w:styleId="h1">
    <w:name w:val="h1"/>
    <w:qFormat/>
    <w:rPr>
      <w:rFonts w:cs="Times New Roman"/>
    </w:rPr>
  </w:style>
  <w:style w:type="paragraph" w:customStyle="1" w:styleId="tabelawypunktowanie">
    <w:name w:val="tabela_wypunktowanie"/>
    <w:basedOn w:val="Normalny"/>
    <w:qFormat/>
    <w:pPr>
      <w:spacing w:before="60" w:after="60"/>
    </w:pPr>
    <w:rPr>
      <w:sz w:val="20"/>
      <w:lang w:eastAsia="pl-PL"/>
    </w:rPr>
  </w:style>
  <w:style w:type="paragraph" w:customStyle="1" w:styleId="Poprawka1">
    <w:name w:val="Poprawka1"/>
    <w:hidden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Times New Roman" w:cs="Times New Roman"/>
      <w:sz w:val="24"/>
      <w:lang w:eastAsia="en-US"/>
    </w:rPr>
  </w:style>
  <w:style w:type="table" w:customStyle="1" w:styleId="Tabelasiatki4akcent11">
    <w:name w:val="Tabela siatki 4 — akcent 11"/>
    <w:qFormat/>
    <w:rPr>
      <w:rFonts w:eastAsia="Times New Roman"/>
    </w:rPr>
    <w:tblPr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siatki5ciemnaakcent12">
    <w:name w:val="Tabela siatki 5 — ciemna — akcent 12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ITTI1">
    <w:name w:val="Tabela_ITTI1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ITTI2">
    <w:name w:val="Tabela_ITTI2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siatki5ciemnaakcent13">
    <w:name w:val="Tabela siatki 5 — ciemna — akcent 13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4">
    <w:name w:val="Tabela siatki 5 — ciemna — akcent 14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5">
    <w:name w:val="Tabela siatki 5 — ciemna — akcent 15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character" w:customStyle="1" w:styleId="h2">
    <w:name w:val="h2"/>
    <w:qFormat/>
    <w:rPr>
      <w:rFonts w:cs="Times New Roman"/>
    </w:rPr>
  </w:style>
  <w:style w:type="character" w:customStyle="1" w:styleId="apple-converted-space">
    <w:name w:val="apple-converted-space"/>
    <w:basedOn w:val="Domylnaczcionkaakapitu"/>
    <w:qFormat/>
  </w:style>
  <w:style w:type="paragraph" w:customStyle="1" w:styleId="Nagwekspisutreci11">
    <w:name w:val="Nagłówek spisu treści11"/>
    <w:basedOn w:val="Nagwek1"/>
    <w:next w:val="Normalny"/>
    <w:uiPriority w:val="39"/>
    <w:semiHidden/>
    <w:unhideWhenUsed/>
    <w:qFormat/>
    <w:pPr>
      <w:pageBreakBefore w:val="0"/>
      <w:numPr>
        <w:numId w:val="0"/>
      </w:numPr>
      <w:jc w:val="left"/>
      <w:outlineLvl w:val="9"/>
    </w:pPr>
    <w:rPr>
      <w:rFonts w:ascii="Cambria" w:eastAsia="Cambria" w:hAnsi="Cambria" w:cs="Cambria"/>
      <w:smallCaps w:val="0"/>
      <w:color w:val="365F91" w:themeColor="accent1" w:themeShade="BF"/>
      <w:sz w:val="28"/>
      <w:szCs w:val="28"/>
      <w:lang w:eastAsia="pl-PL"/>
    </w:rPr>
  </w:style>
  <w:style w:type="paragraph" w:styleId="Akapitzlist">
    <w:name w:val="List Paragraph"/>
    <w:basedOn w:val="Normalny"/>
    <w:link w:val="AkapitzlistZnak"/>
    <w:uiPriority w:val="99"/>
    <w:qFormat/>
    <w:pPr>
      <w:ind w:left="720"/>
      <w:contextualSpacing/>
    </w:pPr>
  </w:style>
  <w:style w:type="paragraph" w:customStyle="1" w:styleId="Standard">
    <w:name w:val="Standard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SimSun" w:cs="Tahoma"/>
      <w:sz w:val="22"/>
      <w:lang w:eastAsia="zh-CN"/>
    </w:rPr>
  </w:style>
  <w:style w:type="paragraph" w:customStyle="1" w:styleId="Poprawka2">
    <w:name w:val="Poprawka2"/>
    <w:hidden/>
    <w:uiPriority w:val="99"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Times New Roman" w:cs="Times New Roman"/>
      <w:sz w:val="24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99"/>
    <w:qFormat/>
    <w:rPr>
      <w:rFonts w:eastAsia="Times New Roman"/>
      <w:sz w:val="24"/>
      <w:szCs w:val="22"/>
      <w:lang w:eastAsia="en-US"/>
    </w:rPr>
  </w:style>
  <w:style w:type="paragraph" w:customStyle="1" w:styleId="msolistparagraph0">
    <w:name w:val="msolistparagraph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ind w:left="720"/>
      <w:contextualSpacing/>
      <w:jc w:val="both"/>
    </w:pPr>
    <w:rPr>
      <w:rFonts w:eastAsia="Times New Roman" w:cs="Times New Roman"/>
      <w:sz w:val="24"/>
      <w:lang w:val="en-US" w:eastAsia="zh-CN"/>
    </w:rPr>
  </w:style>
  <w:style w:type="paragraph" w:customStyle="1" w:styleId="Poprawka3">
    <w:name w:val="Poprawka3"/>
    <w:hidden/>
    <w:uiPriority w:val="99"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Arial" w:eastAsia="Times New Roman" w:hAnsi="Arial" w:cs="Times New Roman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pec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11/relationships/commentsExtended" Target="commentsExtended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Pakiet 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1497</Words>
  <Characters>8985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 Czaja</dc:creator>
  <cp:lastModifiedBy>Michał Czaja</cp:lastModifiedBy>
  <cp:revision>17</cp:revision>
  <dcterms:created xsi:type="dcterms:W3CDTF">2019-10-28T17:29:00Z</dcterms:created>
  <dcterms:modified xsi:type="dcterms:W3CDTF">2019-11-20T22:22:00Z</dcterms:modified>
</cp:coreProperties>
</file>