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B51" w:rsidRDefault="00EA5094">
      <w:pPr>
        <w:pStyle w:val="Nagwek3"/>
        <w:rPr>
          <w:rFonts w:cs="Arial"/>
          <w:lang w:val="pl"/>
        </w:rPr>
      </w:pPr>
      <w:bookmarkStart w:id="0" w:name="_GoBack"/>
      <w:r>
        <w:t>Zestaw</w:t>
      </w:r>
      <w:r>
        <w:rPr>
          <w:rFonts w:cs="Arial"/>
          <w:lang w:val="pl"/>
        </w:rPr>
        <w:t xml:space="preserve"> komputerowy stacjonarny (ZKS)</w:t>
      </w:r>
    </w:p>
    <w:p w:rsidR="00715B51" w:rsidRDefault="00EA5094">
      <w:pPr>
        <w:pStyle w:val="Nagwek4"/>
        <w:rPr>
          <w:lang w:val="pl"/>
        </w:rPr>
      </w:pPr>
      <w:r>
        <w:rPr>
          <w:lang w:val="pl"/>
        </w:rPr>
        <w:t>Stacja robocza</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4A6719">
              <w:rPr>
                <w:rFonts w:cs="Arial"/>
                <w:b/>
                <w:noProof/>
                <w:lang w:val="en-US" w:eastAsia="zh-CN" w:bidi="ar"/>
              </w:rPr>
              <w:t>001</w:t>
            </w:r>
            <w:r>
              <w:rPr>
                <w:rFonts w:cs="Arial"/>
                <w:b/>
                <w:lang w:val="en-US" w:eastAsia="zh-CN" w:bidi="ar"/>
              </w:rPr>
              <w:fldChar w:fldCharType="end"/>
            </w:r>
          </w:p>
        </w:tc>
      </w:tr>
      <w:tr w:rsidR="00715B51">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spacing w:after="0" w:line="240" w:lineRule="auto"/>
              <w:rPr>
                <w:rFonts w:cs="Arial"/>
                <w:lang w:val="pl"/>
              </w:rPr>
            </w:pPr>
            <w:r>
              <w:rPr>
                <w:rFonts w:cs="Arial"/>
                <w:b/>
              </w:rPr>
              <w:t xml:space="preserve">Komputer </w:t>
            </w:r>
            <w:r>
              <w:rPr>
                <w:rFonts w:cs="Arial"/>
              </w:rPr>
              <w:t>musi być</w:t>
            </w:r>
            <w:r>
              <w:rPr>
                <w:rFonts w:cs="Arial"/>
                <w:b/>
              </w:rPr>
              <w:t xml:space="preserve"> </w:t>
            </w:r>
            <w:r>
              <w:rPr>
                <w:rFonts w:cs="Arial"/>
                <w:color w:val="000000"/>
              </w:rPr>
              <w:t>przystosowany do pracy ciągłej 24/7.</w:t>
            </w:r>
          </w:p>
        </w:tc>
      </w:tr>
    </w:tbl>
    <w:p w:rsidR="00715B51" w:rsidRDefault="00715B51">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002</w:t>
            </w:r>
            <w:r>
              <w:rPr>
                <w:rFonts w:cs="Arial"/>
                <w:b/>
                <w:lang w:val="en-US" w:eastAsia="zh-CN" w:bidi="ar"/>
              </w:rPr>
              <w:fldChar w:fldCharType="end"/>
            </w:r>
          </w:p>
        </w:tc>
      </w:tr>
      <w:tr w:rsidR="00715B51" w:rsidRPr="002A1C55">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Pr="002A1C55" w:rsidRDefault="00EA5094">
            <w:pPr>
              <w:spacing w:after="0"/>
              <w:rPr>
                <w:rFonts w:cs="Arial"/>
              </w:rPr>
            </w:pPr>
            <w:r w:rsidRPr="002A1C55">
              <w:rPr>
                <w:rFonts w:cs="Arial"/>
                <w:color w:val="000000"/>
              </w:rPr>
              <w:t xml:space="preserve">Procesor wielordzeniowy ze zintegrowaną grafiką, osiągający w teście </w:t>
            </w:r>
            <w:proofErr w:type="spellStart"/>
            <w:r w:rsidRPr="002A1C55">
              <w:rPr>
                <w:rFonts w:cs="Arial"/>
                <w:color w:val="000000"/>
              </w:rPr>
              <w:t>PassMark</w:t>
            </w:r>
            <w:proofErr w:type="spellEnd"/>
            <w:r w:rsidRPr="002A1C55">
              <w:rPr>
                <w:rFonts w:cs="Arial"/>
                <w:color w:val="000000"/>
              </w:rPr>
              <w:t xml:space="preserve"> CPU Mark wynik min. 12140 punktów,</w:t>
            </w:r>
            <w:r w:rsidRPr="002A1C55">
              <w:rPr>
                <w:rFonts w:cs="Arial"/>
                <w:bCs/>
              </w:rPr>
              <w:t xml:space="preserve"> wynik testu musi znajdować się na stronie </w:t>
            </w:r>
            <w:hyperlink r:id="rId9" w:history="1">
              <w:r w:rsidRPr="002A1C55">
                <w:rPr>
                  <w:rStyle w:val="Hipercze"/>
                  <w:rFonts w:cs="Arial"/>
                </w:rPr>
                <w:t>https://www.cpubenchmark.net/cpu_list.php</w:t>
              </w:r>
            </w:hyperlink>
            <w:r w:rsidRPr="002A1C55">
              <w:rPr>
                <w:rFonts w:cs="Arial"/>
              </w:rPr>
              <w:t>. Do oferty należy dołączyć wydruk ze strony potwierdzający spełnianie wymogu.</w:t>
            </w:r>
            <w:r w:rsidRPr="002A1C55">
              <w:rPr>
                <w:rFonts w:cs="Arial"/>
                <w:color w:val="000000"/>
              </w:rPr>
              <w:t xml:space="preserve"> </w:t>
            </w:r>
            <w:r w:rsidR="00645F0A">
              <w:rPr>
                <w:rFonts w:cs="Arial"/>
                <w:color w:val="000000"/>
              </w:rPr>
              <w:t xml:space="preserve">Wyniki w teście </w:t>
            </w:r>
            <w:proofErr w:type="spellStart"/>
            <w:r w:rsidR="002A1C55">
              <w:rPr>
                <w:rFonts w:cs="Arial"/>
              </w:rPr>
              <w:t>SYSmark</w:t>
            </w:r>
            <w:proofErr w:type="spellEnd"/>
            <w:r w:rsidR="002A1C55">
              <w:rPr>
                <w:rFonts w:cs="Arial"/>
              </w:rPr>
              <w:t xml:space="preserve">® 2014 </w:t>
            </w:r>
            <w:proofErr w:type="spellStart"/>
            <w:r w:rsidR="002A1C55">
              <w:rPr>
                <w:rFonts w:cs="Arial"/>
              </w:rPr>
              <w:t>PerformanceTest</w:t>
            </w:r>
            <w:proofErr w:type="spellEnd"/>
            <w:r w:rsidRPr="002A1C55">
              <w:rPr>
                <w:rFonts w:cs="Arial"/>
              </w:rPr>
              <w:t>:</w:t>
            </w:r>
          </w:p>
          <w:p w:rsidR="00715B51" w:rsidRPr="002A1C55" w:rsidRDefault="00EA5094">
            <w:pPr>
              <w:pStyle w:val="Akapitzlist"/>
              <w:numPr>
                <w:ilvl w:val="0"/>
                <w:numId w:val="5"/>
              </w:numPr>
              <w:spacing w:after="0" w:line="259" w:lineRule="auto"/>
              <w:rPr>
                <w:rFonts w:cs="Arial"/>
              </w:rPr>
            </w:pPr>
            <w:r w:rsidRPr="002A1C55">
              <w:rPr>
                <w:rFonts w:cs="Arial"/>
              </w:rPr>
              <w:t>Office Productivity – wynik co najmniej 1390 punktów</w:t>
            </w:r>
            <w:r w:rsidRPr="002A1C55">
              <w:rPr>
                <w:rFonts w:cs="Arial"/>
                <w:lang w:val="pl"/>
              </w:rPr>
              <w:t>;</w:t>
            </w:r>
          </w:p>
          <w:p w:rsidR="00715B51" w:rsidRPr="002A1C55" w:rsidRDefault="00EA5094">
            <w:pPr>
              <w:pStyle w:val="Akapitzlist"/>
              <w:numPr>
                <w:ilvl w:val="0"/>
                <w:numId w:val="5"/>
              </w:numPr>
              <w:spacing w:after="0" w:line="259" w:lineRule="auto"/>
              <w:rPr>
                <w:rFonts w:cs="Arial"/>
              </w:rPr>
            </w:pPr>
            <w:r w:rsidRPr="002A1C55">
              <w:rPr>
                <w:rFonts w:cs="Arial"/>
              </w:rPr>
              <w:t xml:space="preserve">Media </w:t>
            </w:r>
            <w:proofErr w:type="spellStart"/>
            <w:r w:rsidRPr="002A1C55">
              <w:rPr>
                <w:rFonts w:cs="Arial"/>
              </w:rPr>
              <w:t>Creation</w:t>
            </w:r>
            <w:proofErr w:type="spellEnd"/>
            <w:r w:rsidRPr="002A1C55">
              <w:rPr>
                <w:rFonts w:cs="Arial"/>
              </w:rPr>
              <w:t xml:space="preserve"> – wynik co najmniej 16000 punktów</w:t>
            </w:r>
            <w:r w:rsidRPr="002A1C55">
              <w:rPr>
                <w:rFonts w:cs="Arial"/>
                <w:lang w:val="pl"/>
              </w:rPr>
              <w:t>;</w:t>
            </w:r>
          </w:p>
          <w:p w:rsidR="00715B51" w:rsidRPr="002A1C55" w:rsidRDefault="00EA5094">
            <w:pPr>
              <w:pStyle w:val="Akapitzlist"/>
              <w:numPr>
                <w:ilvl w:val="0"/>
                <w:numId w:val="5"/>
              </w:numPr>
              <w:spacing w:after="0" w:line="259" w:lineRule="auto"/>
              <w:rPr>
                <w:rFonts w:cs="Arial"/>
              </w:rPr>
            </w:pPr>
            <w:r w:rsidRPr="002A1C55">
              <w:rPr>
                <w:rFonts w:cs="Arial"/>
              </w:rPr>
              <w:t>Data/Financial Analysis – wynik co najmniej 2100 punktów</w:t>
            </w:r>
            <w:r w:rsidRPr="002A1C55">
              <w:rPr>
                <w:rFonts w:cs="Arial"/>
                <w:lang w:val="pl"/>
              </w:rPr>
              <w:t>.</w:t>
            </w:r>
          </w:p>
          <w:p w:rsidR="00715B51" w:rsidRPr="002A1C55" w:rsidRDefault="00EA5094">
            <w:pPr>
              <w:spacing w:after="0"/>
              <w:rPr>
                <w:rFonts w:cs="Arial"/>
              </w:rPr>
            </w:pPr>
            <w:r w:rsidRPr="002A1C55">
              <w:rPr>
                <w:rFonts w:cs="Arial"/>
              </w:rPr>
              <w:t>Dokumentem potwierdzającym spełnianie ww. wymagań będzie dołączony do oferty wydruk z przeprowadzonego testu, dostarczony wraz z plikiem FDR, potwierdzony za zgodność z oryginałem przez Wykonawcę.</w:t>
            </w:r>
          </w:p>
          <w:p w:rsidR="00715B51" w:rsidRPr="002A1C55" w:rsidRDefault="00EA5094">
            <w:pPr>
              <w:spacing w:after="0"/>
              <w:rPr>
                <w:rFonts w:cs="Arial"/>
              </w:rPr>
            </w:pPr>
            <w:r w:rsidRPr="002A1C55">
              <w:rPr>
                <w:rFonts w:cs="Arial"/>
              </w:rPr>
              <w:t xml:space="preserve">Wykonawca musi przeprowadzić testy wydajnościowe dostarczonych urządzeń na automatycznych ustawieniach konfiguratora dołączonego przez firmę BAPCO i przy natywnej rozdzielczości wyświetlacza oraz włączonych wszystkich urządzaniach. Nie dopuszcza się stosowanie </w:t>
            </w:r>
            <w:proofErr w:type="spellStart"/>
            <w:r w:rsidRPr="002A1C55">
              <w:rPr>
                <w:rFonts w:cs="Arial"/>
              </w:rPr>
              <w:t>overclokingu</w:t>
            </w:r>
            <w:proofErr w:type="spellEnd"/>
            <w:r w:rsidRPr="002A1C55">
              <w:rPr>
                <w:rFonts w:cs="Arial"/>
              </w:rPr>
              <w:t>, oprogramowania wspomagającego pochodzącego z innego źródła niż fabrycznie zainstalowane oprogramowanie przez producenta, in</w:t>
            </w:r>
            <w:r w:rsidR="002A1C55">
              <w:rPr>
                <w:rFonts w:cs="Arial"/>
              </w:rPr>
              <w:t>gerowania w ustawieniach BIOS (</w:t>
            </w:r>
            <w:r w:rsidRPr="002A1C55">
              <w:rPr>
                <w:rFonts w:cs="Arial"/>
              </w:rPr>
              <w:t xml:space="preserve">tzn. wyłączanie urządzeń stanowiących pełną konfigurację) jak również w samym środowisku systemu (tzn. zmniejszanie rozdzielczości, jasności i kontrastu itp.). </w:t>
            </w:r>
          </w:p>
          <w:p w:rsidR="00715B51" w:rsidRPr="002A1C55" w:rsidRDefault="00EA5094">
            <w:pPr>
              <w:spacing w:after="0" w:line="240" w:lineRule="auto"/>
              <w:rPr>
                <w:rFonts w:cs="Arial"/>
                <w:lang w:eastAsia="pl"/>
              </w:rPr>
            </w:pPr>
            <w:r w:rsidRPr="002A1C55">
              <w:rPr>
                <w:rFonts w:cs="Arial"/>
              </w:rPr>
              <w:t>Zamawiający zastrzega sobie, iż w celu sprawdzenia poprawności przeprowadzonych wszystkich wymaganych testów Oferent musi dostarczyć Zamawiającemu oprogramowanie testujące, komputer do testu oraz dokładny opis metodyki przeprowadzonego testu wraz z wynikami w celu ich sprawdzenia w terminie nie dłuższym niż 3 dni od otrzymania zawiadomienia od Zamawiającego</w:t>
            </w:r>
            <w:r w:rsidRPr="002A1C55">
              <w:rPr>
                <w:rFonts w:cs="Arial"/>
                <w:lang w:val="pl"/>
              </w:rPr>
              <w:t>.</w:t>
            </w:r>
          </w:p>
        </w:tc>
      </w:tr>
    </w:tbl>
    <w:p w:rsidR="00715B51" w:rsidRDefault="00715B51">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003</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spacing w:after="0" w:line="240" w:lineRule="auto"/>
              <w:rPr>
                <w:rFonts w:cs="Arial"/>
                <w:lang w:eastAsia="pl"/>
              </w:rPr>
            </w:pPr>
            <w:r>
              <w:rPr>
                <w:rFonts w:cs="Arial"/>
                <w:b/>
                <w:color w:val="000000"/>
              </w:rPr>
              <w:t>Pamięć operacyjna:</w:t>
            </w:r>
            <w:r>
              <w:rPr>
                <w:rFonts w:cs="Arial"/>
                <w:color w:val="000000"/>
              </w:rPr>
              <w:t xml:space="preserve"> min. 8GB (1x8GB) DDR4 2400MHz non-ECC</w:t>
            </w:r>
            <w:r>
              <w:rPr>
                <w:rFonts w:cs="Arial"/>
                <w:color w:val="000000"/>
                <w:lang w:val="pl"/>
              </w:rPr>
              <w:t>. M</w:t>
            </w:r>
            <w:proofErr w:type="spellStart"/>
            <w:r>
              <w:rPr>
                <w:rFonts w:cs="Arial"/>
                <w:color w:val="000000"/>
              </w:rPr>
              <w:t>ożliwość</w:t>
            </w:r>
            <w:proofErr w:type="spellEnd"/>
            <w:r>
              <w:rPr>
                <w:rFonts w:cs="Arial"/>
                <w:color w:val="000000"/>
              </w:rPr>
              <w:t xml:space="preserve"> rozbudowy do min 32GB, min. 1 slot wolny</w:t>
            </w:r>
            <w:r>
              <w:rPr>
                <w:rFonts w:cs="Arial"/>
                <w:color w:val="000000"/>
                <w:lang w:val="pl"/>
              </w:rPr>
              <w:t>.</w:t>
            </w:r>
          </w:p>
        </w:tc>
      </w:tr>
    </w:tbl>
    <w:p w:rsidR="00715B51" w:rsidRDefault="00715B51">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004</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rsidP="002A1C55">
            <w:pPr>
              <w:spacing w:after="0" w:line="240" w:lineRule="auto"/>
              <w:rPr>
                <w:rFonts w:cs="Arial"/>
                <w:lang w:eastAsia="pl"/>
              </w:rPr>
            </w:pPr>
            <w:r>
              <w:rPr>
                <w:rFonts w:cs="Arial"/>
                <w:b/>
                <w:color w:val="000000"/>
              </w:rPr>
              <w:t>Parametry pamięci masowej:</w:t>
            </w:r>
            <w:r>
              <w:rPr>
                <w:rFonts w:cs="Arial"/>
                <w:bCs/>
                <w:lang w:val="pl"/>
              </w:rPr>
              <w:t xml:space="preserve"> </w:t>
            </w:r>
            <w:r w:rsidR="002A1C55">
              <w:rPr>
                <w:rFonts w:cs="Arial"/>
                <w:bCs/>
                <w:lang w:val="pl"/>
              </w:rPr>
              <w:t xml:space="preserve">min 512GB </w:t>
            </w:r>
            <w:r>
              <w:rPr>
                <w:rFonts w:cs="Arial"/>
                <w:bCs/>
                <w:lang w:val="pl"/>
              </w:rPr>
              <w:t>SSD M.2</w:t>
            </w:r>
            <w:r w:rsidR="002A1C55">
              <w:rPr>
                <w:rFonts w:cs="Arial"/>
                <w:bCs/>
                <w:lang w:val="pl"/>
              </w:rPr>
              <w:t xml:space="preserve"> </w:t>
            </w:r>
            <w:proofErr w:type="spellStart"/>
            <w:r w:rsidR="002A1C55">
              <w:rPr>
                <w:rFonts w:cs="Arial"/>
                <w:bCs/>
                <w:lang w:val="pl"/>
              </w:rPr>
              <w:t>PCIe</w:t>
            </w:r>
            <w:proofErr w:type="spellEnd"/>
          </w:p>
        </w:tc>
      </w:tr>
    </w:tbl>
    <w:p w:rsidR="00715B51" w:rsidRDefault="00715B51">
      <w:pPr>
        <w:spacing w:after="0"/>
        <w:rPr>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005</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spacing w:after="0" w:line="240" w:lineRule="auto"/>
              <w:rPr>
                <w:rFonts w:cs="Arial"/>
                <w:lang w:eastAsia="pl"/>
              </w:rPr>
            </w:pPr>
            <w:r>
              <w:rPr>
                <w:rFonts w:cs="Arial"/>
                <w:b/>
                <w:lang w:eastAsia="pl"/>
              </w:rPr>
              <w:t>Wydajność grafiki:</w:t>
            </w:r>
            <w:r>
              <w:rPr>
                <w:rFonts w:cs="Arial"/>
                <w:lang w:eastAsia="pl"/>
              </w:rPr>
              <w:t xml:space="preserve"> Karta graficzna zintegrowana z procesorem powinna umożliwiać pracę dwumonitorową z wsparciem DirectX 12, pamięć współdzielona z pamięcią RAM, dynamicznie przydzielana. </w:t>
            </w:r>
          </w:p>
          <w:p w:rsidR="00715B51" w:rsidRDefault="00EA5094">
            <w:pPr>
              <w:spacing w:after="0" w:line="240" w:lineRule="auto"/>
              <w:rPr>
                <w:rFonts w:cs="Arial"/>
                <w:lang w:eastAsia="pl"/>
              </w:rPr>
            </w:pPr>
            <w:r>
              <w:rPr>
                <w:rFonts w:cs="Arial"/>
                <w:lang w:eastAsia="pl"/>
              </w:rPr>
              <w:t xml:space="preserve">Oferowana karta graficzna musi osiągać w teście </w:t>
            </w:r>
            <w:proofErr w:type="spellStart"/>
            <w:r>
              <w:rPr>
                <w:rFonts w:cs="Arial"/>
                <w:lang w:eastAsia="pl"/>
              </w:rPr>
              <w:t>PassMark</w:t>
            </w:r>
            <w:proofErr w:type="spellEnd"/>
            <w:r>
              <w:rPr>
                <w:rFonts w:cs="Arial"/>
                <w:lang w:eastAsia="pl"/>
              </w:rPr>
              <w:t xml:space="preserve"> Performance Test co najmniej wynik 1368 punktów w G3D Rating, wynik dostępny na stronie: http://www.videocardbenchmark.net/gpu_list.php</w:t>
            </w:r>
          </w:p>
        </w:tc>
      </w:tr>
    </w:tbl>
    <w:p w:rsidR="00715B51" w:rsidRDefault="00715B51">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006</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spacing w:after="0" w:line="240" w:lineRule="auto"/>
              <w:rPr>
                <w:rFonts w:cs="Arial"/>
                <w:lang w:eastAsia="pl"/>
              </w:rPr>
            </w:pPr>
            <w:r>
              <w:rPr>
                <w:rFonts w:cs="Arial"/>
                <w:b/>
                <w:color w:val="000000"/>
              </w:rPr>
              <w:t>Wyposażenie multimedialne:</w:t>
            </w:r>
            <w:r>
              <w:rPr>
                <w:rFonts w:cs="Arial"/>
                <w:color w:val="000000"/>
              </w:rPr>
              <w:t xml:space="preserve"> Min. 24-bitowa Karta dźwiękowa zintegrowana z płytą główną, zgodna z High Definition, wewnętrzny głośnik 2W w obudowie komputera.</w:t>
            </w:r>
          </w:p>
        </w:tc>
      </w:tr>
    </w:tbl>
    <w:p w:rsidR="00715B51" w:rsidRDefault="00715B51">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007</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keepNext/>
              <w:spacing w:after="0"/>
              <w:rPr>
                <w:rFonts w:cs="Arial"/>
                <w:bCs/>
                <w:color w:val="000000"/>
              </w:rPr>
            </w:pPr>
            <w:r>
              <w:rPr>
                <w:rFonts w:cs="Arial"/>
                <w:b/>
                <w:color w:val="000000"/>
              </w:rPr>
              <w:t>Bezpieczeństwo:</w:t>
            </w:r>
            <w:r>
              <w:rPr>
                <w:rFonts w:cs="Arial"/>
                <w:color w:val="000000"/>
              </w:rPr>
              <w:t xml:space="preserve"> </w:t>
            </w:r>
            <w:r>
              <w:rPr>
                <w:rFonts w:cs="Arial"/>
                <w:bCs/>
                <w:color w:val="000000"/>
              </w:rPr>
              <w:t xml:space="preserve">Wlutowany (nie dopuszcza się zintegrowanych z płytą główną tzn. układ wykorzystujący jakiekolwiek złącza wyprowadzone na płycie) w płycie głównej, dedykowany układ sprzętowy służący do tworzenia i zarządzania wygenerowanymi przez komputer kluczami szyfrowania. Zabezpieczenie to musi posiadać możliwość szyfrowania poufnych dokumentów przechowywanych na dysku twardym przy użyciu klucza sprzętowego. Próba usunięcia dedykowanego układu doprowadzi do uszkodzenia całej płyty głównej. </w:t>
            </w:r>
          </w:p>
          <w:p w:rsidR="00715B51" w:rsidRDefault="00EA5094">
            <w:pPr>
              <w:keepNext/>
              <w:spacing w:after="0"/>
              <w:rPr>
                <w:rFonts w:cs="Arial"/>
                <w:bCs/>
                <w:color w:val="000000"/>
              </w:rPr>
            </w:pPr>
            <w:r>
              <w:rPr>
                <w:rFonts w:cs="Arial"/>
                <w:bCs/>
                <w:color w:val="000000"/>
              </w:rPr>
              <w:t xml:space="preserve">Zaimplementowany w BIOS system diagnostyczny z graficznym interfejsem użytkownika dostępny z poziomu szybkiego menu </w:t>
            </w:r>
            <w:proofErr w:type="spellStart"/>
            <w:r>
              <w:rPr>
                <w:rFonts w:cs="Arial"/>
                <w:bCs/>
                <w:color w:val="000000"/>
              </w:rPr>
              <w:t>boot’owania</w:t>
            </w:r>
            <w:proofErr w:type="spellEnd"/>
            <w:r>
              <w:rPr>
                <w:rFonts w:cs="Arial"/>
                <w:bCs/>
                <w:color w:val="000000"/>
              </w:rPr>
              <w:t>, umożliwiający jednoczesne przetestowanie w celu wykrycia usterki zainstalowanych komponentów w oferowanym komputerze bez konieczności uruchamiania systemu operacyjnego. System opatrzony min. o funkcjonalność :</w:t>
            </w:r>
          </w:p>
          <w:p w:rsidR="00715B51" w:rsidRDefault="00EA5094">
            <w:pPr>
              <w:pStyle w:val="Akapitzlist"/>
              <w:keepNext/>
              <w:numPr>
                <w:ilvl w:val="0"/>
                <w:numId w:val="5"/>
              </w:numPr>
              <w:spacing w:after="0" w:line="259" w:lineRule="auto"/>
              <w:rPr>
                <w:rFonts w:cs="Arial"/>
                <w:bCs/>
                <w:color w:val="000000"/>
              </w:rPr>
            </w:pPr>
            <w:r>
              <w:rPr>
                <w:rFonts w:cs="Arial"/>
                <w:bCs/>
                <w:color w:val="000000"/>
              </w:rPr>
              <w:t xml:space="preserve">sprawdzenie Master </w:t>
            </w:r>
            <w:proofErr w:type="spellStart"/>
            <w:r>
              <w:rPr>
                <w:rFonts w:cs="Arial"/>
                <w:bCs/>
                <w:color w:val="000000"/>
              </w:rPr>
              <w:t>Boot</w:t>
            </w:r>
            <w:proofErr w:type="spellEnd"/>
            <w:r>
              <w:rPr>
                <w:rFonts w:cs="Arial"/>
                <w:bCs/>
                <w:color w:val="000000"/>
              </w:rPr>
              <w:t xml:space="preserve"> </w:t>
            </w:r>
            <w:proofErr w:type="spellStart"/>
            <w:r>
              <w:rPr>
                <w:rFonts w:cs="Arial"/>
                <w:bCs/>
                <w:color w:val="000000"/>
              </w:rPr>
              <w:t>Record</w:t>
            </w:r>
            <w:proofErr w:type="spellEnd"/>
            <w:r>
              <w:rPr>
                <w:rFonts w:cs="Arial"/>
                <w:bCs/>
                <w:color w:val="000000"/>
              </w:rPr>
              <w:t xml:space="preserve"> na gotowość do uruchomienia oferowanego systemu operacyjnego</w:t>
            </w:r>
            <w:r>
              <w:rPr>
                <w:rFonts w:cs="Arial"/>
                <w:bCs/>
                <w:color w:val="000000"/>
                <w:lang w:val="pl"/>
              </w:rPr>
              <w:t>;</w:t>
            </w:r>
          </w:p>
          <w:p w:rsidR="00715B51" w:rsidRDefault="00EA5094">
            <w:pPr>
              <w:pStyle w:val="Akapitzlist"/>
              <w:keepNext/>
              <w:numPr>
                <w:ilvl w:val="0"/>
                <w:numId w:val="5"/>
              </w:numPr>
              <w:spacing w:after="0" w:line="259" w:lineRule="auto"/>
              <w:rPr>
                <w:rFonts w:cs="Arial"/>
                <w:bCs/>
                <w:color w:val="000000"/>
              </w:rPr>
            </w:pPr>
            <w:r>
              <w:rPr>
                <w:rFonts w:cs="Arial"/>
                <w:bCs/>
                <w:color w:val="000000"/>
              </w:rPr>
              <w:t>test procesora (min. cache)</w:t>
            </w:r>
            <w:r>
              <w:rPr>
                <w:rFonts w:cs="Arial"/>
                <w:bCs/>
                <w:color w:val="000000"/>
                <w:lang w:val="pl"/>
              </w:rPr>
              <w:t>;</w:t>
            </w:r>
          </w:p>
          <w:p w:rsidR="00715B51" w:rsidRDefault="00EA5094">
            <w:pPr>
              <w:pStyle w:val="Akapitzlist"/>
              <w:keepNext/>
              <w:numPr>
                <w:ilvl w:val="0"/>
                <w:numId w:val="5"/>
              </w:numPr>
              <w:spacing w:after="0" w:line="259" w:lineRule="auto"/>
              <w:rPr>
                <w:rFonts w:cs="Arial"/>
                <w:bCs/>
                <w:color w:val="000000"/>
              </w:rPr>
            </w:pPr>
            <w:r>
              <w:rPr>
                <w:rFonts w:cs="Arial"/>
                <w:bCs/>
                <w:color w:val="000000"/>
              </w:rPr>
              <w:t>test pamięci</w:t>
            </w:r>
            <w:r>
              <w:rPr>
                <w:rFonts w:cs="Arial"/>
                <w:bCs/>
                <w:color w:val="000000"/>
                <w:lang w:val="pl"/>
              </w:rPr>
              <w:t>;</w:t>
            </w:r>
          </w:p>
          <w:p w:rsidR="00715B51" w:rsidRDefault="00EA5094">
            <w:pPr>
              <w:pStyle w:val="Akapitzlist"/>
              <w:keepNext/>
              <w:numPr>
                <w:ilvl w:val="0"/>
                <w:numId w:val="5"/>
              </w:numPr>
              <w:spacing w:after="0" w:line="259" w:lineRule="auto"/>
              <w:rPr>
                <w:rFonts w:cs="Arial"/>
                <w:bCs/>
                <w:color w:val="000000"/>
              </w:rPr>
            </w:pPr>
            <w:r>
              <w:rPr>
                <w:rFonts w:cs="Arial"/>
                <w:bCs/>
                <w:color w:val="000000"/>
              </w:rPr>
              <w:t>test wentylatora dla procesora i dodatkowego wentylatora (w przypadku zamontowania)</w:t>
            </w:r>
            <w:r>
              <w:rPr>
                <w:rFonts w:cs="Arial"/>
                <w:bCs/>
                <w:color w:val="000000"/>
                <w:lang w:val="pl"/>
              </w:rPr>
              <w:t>;</w:t>
            </w:r>
          </w:p>
          <w:p w:rsidR="00715B51" w:rsidRDefault="00EA5094">
            <w:pPr>
              <w:pStyle w:val="Akapitzlist"/>
              <w:keepNext/>
              <w:numPr>
                <w:ilvl w:val="0"/>
                <w:numId w:val="5"/>
              </w:numPr>
              <w:spacing w:after="0" w:line="259" w:lineRule="auto"/>
              <w:rPr>
                <w:rFonts w:cs="Arial"/>
                <w:bCs/>
                <w:color w:val="000000"/>
              </w:rPr>
            </w:pPr>
            <w:r>
              <w:rPr>
                <w:rFonts w:cs="Arial"/>
                <w:bCs/>
                <w:color w:val="000000"/>
              </w:rPr>
              <w:t>test podłączonych kabli</w:t>
            </w:r>
            <w:r>
              <w:rPr>
                <w:rFonts w:cs="Arial"/>
                <w:bCs/>
                <w:color w:val="000000"/>
                <w:lang w:val="pl"/>
              </w:rPr>
              <w:t>;</w:t>
            </w:r>
          </w:p>
          <w:p w:rsidR="00715B51" w:rsidRDefault="00EA5094">
            <w:pPr>
              <w:pStyle w:val="Akapitzlist"/>
              <w:keepNext/>
              <w:numPr>
                <w:ilvl w:val="0"/>
                <w:numId w:val="5"/>
              </w:numPr>
              <w:spacing w:after="0" w:line="259" w:lineRule="auto"/>
              <w:rPr>
                <w:rFonts w:cs="Arial"/>
                <w:bCs/>
                <w:color w:val="000000"/>
              </w:rPr>
            </w:pPr>
            <w:r>
              <w:rPr>
                <w:rFonts w:cs="Arial"/>
                <w:bCs/>
                <w:color w:val="000000"/>
              </w:rPr>
              <w:t xml:space="preserve">test magistrali </w:t>
            </w:r>
            <w:proofErr w:type="spellStart"/>
            <w:r>
              <w:rPr>
                <w:rFonts w:cs="Arial"/>
                <w:bCs/>
                <w:color w:val="000000"/>
              </w:rPr>
              <w:t>PCIe</w:t>
            </w:r>
            <w:proofErr w:type="spellEnd"/>
            <w:r>
              <w:rPr>
                <w:rFonts w:cs="Arial"/>
                <w:bCs/>
                <w:color w:val="000000"/>
                <w:lang w:val="pl"/>
              </w:rPr>
              <w:t>;</w:t>
            </w:r>
          </w:p>
          <w:p w:rsidR="00715B51" w:rsidRDefault="00EA5094">
            <w:pPr>
              <w:pStyle w:val="Akapitzlist"/>
              <w:keepNext/>
              <w:numPr>
                <w:ilvl w:val="0"/>
                <w:numId w:val="5"/>
              </w:numPr>
              <w:spacing w:after="0" w:line="259" w:lineRule="auto"/>
              <w:rPr>
                <w:rFonts w:cs="Arial"/>
                <w:bCs/>
                <w:color w:val="000000"/>
              </w:rPr>
            </w:pPr>
            <w:r>
              <w:rPr>
                <w:rFonts w:cs="Arial"/>
                <w:bCs/>
                <w:color w:val="000000"/>
              </w:rPr>
              <w:t>test podłączonego wyświetlacza</w:t>
            </w:r>
            <w:r>
              <w:rPr>
                <w:rFonts w:cs="Arial"/>
                <w:bCs/>
                <w:color w:val="000000"/>
                <w:lang w:val="pl"/>
              </w:rPr>
              <w:t>;</w:t>
            </w:r>
          </w:p>
          <w:p w:rsidR="00715B51" w:rsidRDefault="00EA5094">
            <w:pPr>
              <w:pStyle w:val="Akapitzlist"/>
              <w:keepNext/>
              <w:numPr>
                <w:ilvl w:val="0"/>
                <w:numId w:val="5"/>
              </w:numPr>
              <w:spacing w:after="0" w:line="259" w:lineRule="auto"/>
              <w:rPr>
                <w:rFonts w:cs="Arial"/>
                <w:bCs/>
                <w:color w:val="000000"/>
              </w:rPr>
            </w:pPr>
            <w:r>
              <w:rPr>
                <w:rFonts w:cs="Arial"/>
                <w:bCs/>
                <w:color w:val="000000"/>
              </w:rPr>
              <w:t>test napędu optycznego</w:t>
            </w:r>
            <w:r>
              <w:rPr>
                <w:rFonts w:cs="Arial"/>
                <w:bCs/>
                <w:color w:val="000000"/>
                <w:lang w:val="pl"/>
              </w:rPr>
              <w:t>;</w:t>
            </w:r>
          </w:p>
          <w:p w:rsidR="00715B51" w:rsidRDefault="00EA5094">
            <w:pPr>
              <w:pStyle w:val="Akapitzlist"/>
              <w:keepNext/>
              <w:numPr>
                <w:ilvl w:val="0"/>
                <w:numId w:val="5"/>
              </w:numPr>
              <w:spacing w:after="0" w:line="259" w:lineRule="auto"/>
              <w:rPr>
                <w:rFonts w:cs="Arial"/>
                <w:bCs/>
                <w:color w:val="000000"/>
              </w:rPr>
            </w:pPr>
            <w:r>
              <w:rPr>
                <w:rFonts w:cs="Arial"/>
                <w:bCs/>
                <w:color w:val="000000"/>
              </w:rPr>
              <w:t>test portów USB</w:t>
            </w:r>
            <w:r>
              <w:rPr>
                <w:rFonts w:cs="Arial"/>
                <w:bCs/>
                <w:color w:val="000000"/>
                <w:lang w:val="pl"/>
              </w:rPr>
              <w:t>;</w:t>
            </w:r>
          </w:p>
          <w:p w:rsidR="00715B51" w:rsidRDefault="00EA5094">
            <w:pPr>
              <w:pStyle w:val="Akapitzlist"/>
              <w:keepNext/>
              <w:numPr>
                <w:ilvl w:val="0"/>
                <w:numId w:val="5"/>
              </w:numPr>
              <w:spacing w:after="0" w:line="259" w:lineRule="auto"/>
              <w:rPr>
                <w:rFonts w:cs="Arial"/>
                <w:bCs/>
                <w:color w:val="000000"/>
              </w:rPr>
            </w:pPr>
            <w:r>
              <w:rPr>
                <w:rFonts w:cs="Arial"/>
                <w:bCs/>
                <w:color w:val="000000"/>
              </w:rPr>
              <w:t>test dysku twardego</w:t>
            </w:r>
            <w:r>
              <w:rPr>
                <w:rFonts w:cs="Arial"/>
                <w:bCs/>
                <w:color w:val="000000"/>
                <w:lang w:val="pl"/>
              </w:rPr>
              <w:t>;</w:t>
            </w:r>
          </w:p>
          <w:p w:rsidR="00715B51" w:rsidRDefault="00EA5094">
            <w:pPr>
              <w:pStyle w:val="Akapitzlist"/>
              <w:keepNext/>
              <w:numPr>
                <w:ilvl w:val="0"/>
                <w:numId w:val="5"/>
              </w:numPr>
              <w:spacing w:after="0" w:line="259" w:lineRule="auto"/>
              <w:rPr>
                <w:rFonts w:cs="Arial"/>
                <w:bCs/>
                <w:color w:val="000000"/>
              </w:rPr>
            </w:pPr>
            <w:r>
              <w:rPr>
                <w:rFonts w:cs="Arial"/>
                <w:bCs/>
                <w:color w:val="000000"/>
              </w:rPr>
              <w:t>test podłączonych kabli</w:t>
            </w:r>
            <w:r>
              <w:rPr>
                <w:rFonts w:cs="Arial"/>
                <w:bCs/>
                <w:color w:val="000000"/>
                <w:lang w:val="pl"/>
              </w:rPr>
              <w:t>;</w:t>
            </w:r>
          </w:p>
          <w:p w:rsidR="00715B51" w:rsidRDefault="00EA5094">
            <w:pPr>
              <w:pStyle w:val="Akapitzlist"/>
              <w:keepNext/>
              <w:numPr>
                <w:ilvl w:val="0"/>
                <w:numId w:val="5"/>
              </w:numPr>
              <w:spacing w:after="0" w:line="259" w:lineRule="auto"/>
              <w:rPr>
                <w:rFonts w:cs="Arial"/>
                <w:bCs/>
                <w:color w:val="000000"/>
              </w:rPr>
            </w:pPr>
            <w:r>
              <w:rPr>
                <w:rFonts w:cs="Arial"/>
                <w:bCs/>
                <w:color w:val="000000"/>
              </w:rPr>
              <w:t>test podłączonego głośnika.</w:t>
            </w:r>
          </w:p>
          <w:p w:rsidR="00715B51" w:rsidRDefault="00EA5094">
            <w:pPr>
              <w:spacing w:after="0" w:line="240" w:lineRule="auto"/>
              <w:rPr>
                <w:rFonts w:cs="Arial"/>
                <w:lang w:eastAsia="pl"/>
              </w:rPr>
            </w:pPr>
            <w:r>
              <w:rPr>
                <w:rFonts w:cs="Arial"/>
                <w:bCs/>
                <w:color w:val="000000"/>
              </w:rPr>
              <w:t>Czujnik otwarcia obudowy musi zbierać logi i zapisywać je w BIOS.</w:t>
            </w:r>
          </w:p>
        </w:tc>
      </w:tr>
    </w:tbl>
    <w:p w:rsidR="00715B51" w:rsidRDefault="00715B51">
      <w:pPr>
        <w:spacing w:after="0"/>
        <w:rPr>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008</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spacing w:after="0" w:line="240" w:lineRule="auto"/>
              <w:rPr>
                <w:rFonts w:cs="Arial"/>
                <w:lang w:eastAsia="pl"/>
              </w:rPr>
            </w:pPr>
            <w:r>
              <w:rPr>
                <w:rFonts w:cs="Arial"/>
                <w:b/>
                <w:bCs/>
                <w:color w:val="000000"/>
              </w:rPr>
              <w:t>Wirtualizacja:</w:t>
            </w:r>
            <w:r>
              <w:rPr>
                <w:rFonts w:cs="Arial"/>
                <w:bCs/>
                <w:color w:val="000000"/>
              </w:rPr>
              <w:t xml:space="preserve"> Sprzętowe wsparcie technologii wirtualizacji realizowane łącznie w procesorze, chipsecie płyty głównej oraz w BIOS.</w:t>
            </w:r>
          </w:p>
        </w:tc>
      </w:tr>
    </w:tbl>
    <w:p w:rsidR="00715B51" w:rsidRDefault="00715B51">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009</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spacing w:after="0" w:line="22" w:lineRule="atLeast"/>
              <w:rPr>
                <w:rFonts w:cs="Arial"/>
                <w:b/>
                <w:bCs/>
                <w:color w:val="000000"/>
              </w:rPr>
            </w:pPr>
            <w:r>
              <w:rPr>
                <w:rFonts w:cs="Arial"/>
                <w:b/>
                <w:bCs/>
                <w:color w:val="000000"/>
              </w:rPr>
              <w:t>BIOS:</w:t>
            </w:r>
          </w:p>
          <w:p w:rsidR="00715B51" w:rsidRDefault="00EA5094">
            <w:pPr>
              <w:pStyle w:val="Akapitzlist"/>
              <w:numPr>
                <w:ilvl w:val="0"/>
                <w:numId w:val="6"/>
              </w:numPr>
              <w:spacing w:after="0" w:line="22" w:lineRule="atLeast"/>
              <w:rPr>
                <w:rFonts w:cs="Arial"/>
                <w:bCs/>
                <w:color w:val="000000"/>
              </w:rPr>
            </w:pPr>
            <w:r>
              <w:rPr>
                <w:rFonts w:cs="Arial"/>
                <w:bCs/>
                <w:color w:val="000000"/>
              </w:rPr>
              <w:t xml:space="preserve">Możliwość, bez uruchamiania systemu operacyjnego z dysku twardego komputera lub innych podłączonych do niego urządzeń zewnętrznych, odczytania z BIOS informacji o: </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wersji BIOS</w:t>
            </w:r>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nr seryjnym płyty głównej</w:t>
            </w:r>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ilości zainstalowanej pamięci RAM</w:t>
            </w:r>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prędkości zainstalowanych pamięci RAM</w:t>
            </w:r>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typie i modelu zainstalowanego procesora</w:t>
            </w:r>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bieżącym taktowaniu zainstalowanego procesora</w:t>
            </w:r>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zainstalowanych kartach rozszerzeń na płycie głównej</w:t>
            </w:r>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pojemności zainstalowanego lub zainstalowanych dysków twardych</w:t>
            </w:r>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 xml:space="preserve">urządzeniach podpiętych do dostępnych na płycie głównej portów SATA oraz </w:t>
            </w:r>
            <w:proofErr w:type="spellStart"/>
            <w:r>
              <w:rPr>
                <w:rFonts w:cs="Arial"/>
                <w:bCs/>
                <w:color w:val="000000"/>
              </w:rPr>
              <w:t>mSATA</w:t>
            </w:r>
            <w:proofErr w:type="spellEnd"/>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napędach optycznych</w:t>
            </w:r>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MAC adresie zintegrowanej karty sieciowej</w:t>
            </w:r>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zintegrowanym układzie graficznym</w:t>
            </w:r>
            <w:r>
              <w:rPr>
                <w:rFonts w:cs="Arial"/>
                <w:bCs/>
                <w:color w:val="000000"/>
                <w:lang w:val="pl"/>
              </w:rPr>
              <w:t>;</w:t>
            </w:r>
          </w:p>
          <w:p w:rsidR="00715B51" w:rsidRDefault="00EA5094">
            <w:pPr>
              <w:pStyle w:val="Akapitzlist"/>
              <w:numPr>
                <w:ilvl w:val="1"/>
                <w:numId w:val="6"/>
              </w:numPr>
              <w:tabs>
                <w:tab w:val="clear" w:pos="840"/>
                <w:tab w:val="left" w:pos="420"/>
              </w:tabs>
              <w:spacing w:after="0" w:line="22" w:lineRule="atLeast"/>
              <w:rPr>
                <w:rFonts w:cs="Arial"/>
                <w:bCs/>
                <w:color w:val="000000"/>
              </w:rPr>
            </w:pPr>
            <w:r>
              <w:rPr>
                <w:rFonts w:cs="Arial"/>
                <w:bCs/>
                <w:color w:val="000000"/>
              </w:rPr>
              <w:t>kontrolerze audio.</w:t>
            </w:r>
          </w:p>
          <w:p w:rsidR="00715B51" w:rsidRDefault="00EA5094">
            <w:pPr>
              <w:pStyle w:val="Akapitzlist"/>
              <w:numPr>
                <w:ilvl w:val="0"/>
                <w:numId w:val="6"/>
              </w:numPr>
              <w:spacing w:after="0" w:line="22" w:lineRule="atLeast"/>
              <w:rPr>
                <w:rFonts w:cs="Arial"/>
                <w:bCs/>
                <w:color w:val="000000"/>
              </w:rPr>
            </w:pPr>
            <w:r>
              <w:rPr>
                <w:rFonts w:cs="Arial"/>
                <w:bCs/>
                <w:color w:val="000000"/>
              </w:rPr>
              <w:t xml:space="preserve">Możliwość ustawienia hasła użytkownika umożliwiającego uruchomienie komputera </w:t>
            </w:r>
            <w:r>
              <w:rPr>
                <w:rFonts w:cs="Arial"/>
                <w:bCs/>
                <w:color w:val="000000"/>
              </w:rPr>
              <w:lastRenderedPageBreak/>
              <w:t>(zabezpieczenie przed nieautoryzowanym uruchomieniem) oraz uprawniającego do samodzielnej zmiany tego hasła przez użytkownika (bez możliwości zmiany innych parametrów konfiguracji BIOS) przy jednoczesnym zdefiniowanym haśle administratora i/lub zdefiniowanym haśle dla dysku twardego</w:t>
            </w:r>
            <w:r>
              <w:rPr>
                <w:rFonts w:cs="Arial"/>
                <w:bCs/>
                <w:color w:val="000000"/>
                <w:lang w:val="pl"/>
              </w:rPr>
              <w:t>;</w:t>
            </w:r>
          </w:p>
          <w:p w:rsidR="00715B51" w:rsidRDefault="00EA5094">
            <w:pPr>
              <w:pStyle w:val="Akapitzlist"/>
              <w:numPr>
                <w:ilvl w:val="0"/>
                <w:numId w:val="6"/>
              </w:numPr>
              <w:spacing w:after="0" w:line="22" w:lineRule="atLeast"/>
              <w:rPr>
                <w:rFonts w:cs="Arial"/>
                <w:bCs/>
                <w:color w:val="000000"/>
              </w:rPr>
            </w:pPr>
            <w:r>
              <w:rPr>
                <w:rFonts w:cs="Arial"/>
                <w:bCs/>
                <w:color w:val="000000"/>
              </w:rPr>
              <w:t>Możliwość ustawienia funkcji Wake on Lane w trybach:</w:t>
            </w:r>
          </w:p>
          <w:p w:rsidR="00715B51" w:rsidRDefault="00EA5094">
            <w:pPr>
              <w:pStyle w:val="Akapitzlist"/>
              <w:numPr>
                <w:ilvl w:val="1"/>
                <w:numId w:val="6"/>
              </w:numPr>
              <w:spacing w:after="0" w:line="22" w:lineRule="atLeast"/>
              <w:rPr>
                <w:rFonts w:cs="Arial"/>
                <w:bCs/>
                <w:color w:val="000000"/>
              </w:rPr>
            </w:pPr>
            <w:r>
              <w:rPr>
                <w:rFonts w:cs="Arial"/>
                <w:bCs/>
                <w:color w:val="000000"/>
              </w:rPr>
              <w:t>wzbudzanie tylko po sieci LAN</w:t>
            </w:r>
            <w:r>
              <w:rPr>
                <w:rFonts w:cs="Arial"/>
                <w:bCs/>
                <w:color w:val="000000"/>
                <w:lang w:val="pl"/>
              </w:rPr>
              <w:t>;</w:t>
            </w:r>
          </w:p>
          <w:p w:rsidR="00715B51" w:rsidRDefault="00EA5094">
            <w:pPr>
              <w:pStyle w:val="Akapitzlist"/>
              <w:numPr>
                <w:ilvl w:val="1"/>
                <w:numId w:val="6"/>
              </w:numPr>
              <w:spacing w:after="0" w:line="22" w:lineRule="atLeast"/>
              <w:rPr>
                <w:rFonts w:cs="Arial"/>
                <w:bCs/>
                <w:color w:val="000000"/>
              </w:rPr>
            </w:pPr>
            <w:r>
              <w:rPr>
                <w:rFonts w:cs="Arial"/>
                <w:bCs/>
                <w:color w:val="000000"/>
              </w:rPr>
              <w:t xml:space="preserve">wzbudzanie tylko po sieci LAN z funkcją PXE </w:t>
            </w:r>
            <w:proofErr w:type="spellStart"/>
            <w:r>
              <w:rPr>
                <w:rFonts w:cs="Arial"/>
                <w:bCs/>
                <w:color w:val="000000"/>
              </w:rPr>
              <w:t>boot</w:t>
            </w:r>
            <w:proofErr w:type="spellEnd"/>
            <w:r>
              <w:rPr>
                <w:rFonts w:cs="Arial"/>
                <w:bCs/>
                <w:color w:val="000000"/>
              </w:rPr>
              <w:t>.</w:t>
            </w:r>
          </w:p>
          <w:p w:rsidR="00715B51" w:rsidRDefault="00EA5094">
            <w:pPr>
              <w:pStyle w:val="Akapitzlist"/>
              <w:numPr>
                <w:ilvl w:val="0"/>
                <w:numId w:val="6"/>
              </w:numPr>
              <w:spacing w:after="0" w:line="22" w:lineRule="atLeast"/>
              <w:rPr>
                <w:rFonts w:cs="Arial"/>
                <w:bCs/>
                <w:color w:val="000000"/>
              </w:rPr>
            </w:pPr>
            <w:r>
              <w:rPr>
                <w:rFonts w:cs="Arial"/>
                <w:bCs/>
                <w:color w:val="000000"/>
              </w:rPr>
              <w:t xml:space="preserve">Możliwość ustawienia portów USB w trybie „no BOOT”, czyli podczas startu komputer nie wykrywa urządzeń </w:t>
            </w:r>
            <w:proofErr w:type="spellStart"/>
            <w:r>
              <w:rPr>
                <w:rFonts w:cs="Arial"/>
                <w:bCs/>
                <w:color w:val="000000"/>
              </w:rPr>
              <w:t>bootujących</w:t>
            </w:r>
            <w:proofErr w:type="spellEnd"/>
            <w:r>
              <w:rPr>
                <w:rFonts w:cs="Arial"/>
                <w:bCs/>
                <w:color w:val="000000"/>
              </w:rPr>
              <w:t xml:space="preserve"> typu USB, natomiast po uruchomieniu systemu operacyjnego porty USB są aktywne</w:t>
            </w:r>
            <w:r>
              <w:rPr>
                <w:rFonts w:cs="Arial"/>
                <w:bCs/>
                <w:color w:val="000000"/>
                <w:lang w:val="pl"/>
              </w:rPr>
              <w:t>;</w:t>
            </w:r>
          </w:p>
          <w:p w:rsidR="00715B51" w:rsidRDefault="00EA5094">
            <w:pPr>
              <w:spacing w:after="0" w:line="240" w:lineRule="auto"/>
              <w:rPr>
                <w:rFonts w:cs="Arial"/>
                <w:lang w:eastAsia="pl"/>
              </w:rPr>
            </w:pPr>
            <w:r>
              <w:rPr>
                <w:rFonts w:cs="Arial"/>
                <w:bCs/>
                <w:color w:val="000000"/>
              </w:rPr>
              <w:t>Możliwość włączania/wyłączania portów USB.</w:t>
            </w:r>
          </w:p>
        </w:tc>
      </w:tr>
    </w:tbl>
    <w:p w:rsidR="00715B51" w:rsidRDefault="00715B51">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010</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pStyle w:val="Akapitzlist"/>
              <w:spacing w:after="0" w:line="240" w:lineRule="auto"/>
              <w:ind w:left="22"/>
              <w:rPr>
                <w:rFonts w:cs="Arial"/>
                <w:color w:val="000000"/>
              </w:rPr>
            </w:pPr>
            <w:r>
              <w:rPr>
                <w:rFonts w:cs="Arial"/>
                <w:b/>
                <w:color w:val="000000"/>
              </w:rPr>
              <w:t>Obudowa:</w:t>
            </w:r>
            <w:r>
              <w:rPr>
                <w:rFonts w:cs="Arial"/>
                <w:color w:val="000000"/>
              </w:rPr>
              <w:t xml:space="preserve"> </w:t>
            </w:r>
          </w:p>
          <w:p w:rsidR="00715B51" w:rsidRDefault="00EA5094">
            <w:pPr>
              <w:pStyle w:val="Akapitzlist"/>
              <w:numPr>
                <w:ilvl w:val="0"/>
                <w:numId w:val="7"/>
              </w:numPr>
              <w:spacing w:after="0" w:line="240" w:lineRule="auto"/>
              <w:rPr>
                <w:rFonts w:cs="Arial"/>
                <w:color w:val="000000"/>
              </w:rPr>
            </w:pPr>
            <w:r>
              <w:rPr>
                <w:rFonts w:cs="Arial"/>
                <w:color w:val="000000"/>
              </w:rPr>
              <w:t>Typu Mini Tower z obsługą kart PCI Express</w:t>
            </w:r>
            <w:r>
              <w:rPr>
                <w:rFonts w:cs="Arial"/>
                <w:color w:val="000000"/>
                <w:lang w:val="pl"/>
              </w:rPr>
              <w:t>;</w:t>
            </w:r>
          </w:p>
          <w:p w:rsidR="00715B51" w:rsidRDefault="00EA5094">
            <w:pPr>
              <w:pStyle w:val="Akapitzlist"/>
              <w:numPr>
                <w:ilvl w:val="0"/>
                <w:numId w:val="7"/>
              </w:numPr>
              <w:spacing w:after="0" w:line="240" w:lineRule="auto"/>
              <w:rPr>
                <w:rFonts w:cs="Arial"/>
                <w:color w:val="000000"/>
              </w:rPr>
            </w:pPr>
            <w:r>
              <w:rPr>
                <w:rFonts w:cs="Arial"/>
                <w:color w:val="000000"/>
              </w:rPr>
              <w:t>Napęd optyczny w dedykowanej wnęce</w:t>
            </w:r>
            <w:r>
              <w:rPr>
                <w:rFonts w:cs="Arial"/>
                <w:color w:val="000000"/>
                <w:lang w:val="pl"/>
              </w:rPr>
              <w:t>;</w:t>
            </w:r>
          </w:p>
          <w:p w:rsidR="00715B51" w:rsidRDefault="00EA5094">
            <w:pPr>
              <w:pStyle w:val="Akapitzlist"/>
              <w:numPr>
                <w:ilvl w:val="0"/>
                <w:numId w:val="7"/>
              </w:numPr>
              <w:spacing w:after="0" w:line="240" w:lineRule="auto"/>
              <w:rPr>
                <w:rFonts w:cs="Arial"/>
                <w:color w:val="000000"/>
              </w:rPr>
            </w:pPr>
            <w:r>
              <w:rPr>
                <w:rFonts w:cs="Arial"/>
                <w:color w:val="000000"/>
              </w:rPr>
              <w:t>Obudowa musi fabrycznie umożliwiać montaż 3 dysków w tym min 2 szt. dysku 2,5”</w:t>
            </w:r>
            <w:r>
              <w:rPr>
                <w:rFonts w:cs="Arial"/>
                <w:color w:val="000000"/>
                <w:lang w:val="pl"/>
              </w:rPr>
              <w:t>;</w:t>
            </w:r>
          </w:p>
          <w:p w:rsidR="00715B51" w:rsidRDefault="00EA5094">
            <w:pPr>
              <w:pStyle w:val="Akapitzlist"/>
              <w:numPr>
                <w:ilvl w:val="0"/>
                <w:numId w:val="7"/>
              </w:numPr>
              <w:spacing w:after="0" w:line="240" w:lineRule="auto"/>
              <w:rPr>
                <w:rFonts w:cs="Arial"/>
                <w:color w:val="000000"/>
              </w:rPr>
            </w:pPr>
            <w:r>
              <w:rPr>
                <w:rFonts w:cs="Arial"/>
                <w:color w:val="000000"/>
              </w:rPr>
              <w:t>Obudowa fabrycznie przystosowana do pracy w orientacji pionowej. Wyposażona w dystanse gumowe zapobiegające poślizgom obudowy i zarysowaniu lakieru. Nie dopuszcza się aby w bocznych ściankach obudowy były usytuowane otwory wentylacyjne, cyrkulacja powietrza musi odbywać się tylko przez przedni i tylny panel z zachowaniem ruchu powietrza przód -&gt; tył</w:t>
            </w:r>
            <w:r>
              <w:rPr>
                <w:rFonts w:cs="Arial"/>
                <w:color w:val="000000"/>
                <w:lang w:val="pl"/>
              </w:rPr>
              <w:t>;</w:t>
            </w:r>
          </w:p>
          <w:p w:rsidR="00715B51" w:rsidRDefault="00EA5094">
            <w:pPr>
              <w:pStyle w:val="Akapitzlist"/>
              <w:numPr>
                <w:ilvl w:val="0"/>
                <w:numId w:val="7"/>
              </w:numPr>
              <w:spacing w:after="0" w:line="240" w:lineRule="auto"/>
              <w:rPr>
                <w:rFonts w:cs="Arial"/>
                <w:color w:val="000000"/>
              </w:rPr>
            </w:pPr>
            <w:r>
              <w:rPr>
                <w:rFonts w:cs="Arial"/>
                <w:color w:val="000000"/>
              </w:rPr>
              <w:t>Zasilacz pracujący w sieci 230V 50/60Hz prądu zmiennego, o efektywności min. 85% przy obciążeniu zasilacza na poziomie 50% oraz o efektywności min. 80% przy obciążeniu zasilacza na poziomie 100%</w:t>
            </w:r>
            <w:r>
              <w:rPr>
                <w:rFonts w:cs="Arial"/>
                <w:color w:val="000000"/>
                <w:lang w:val="pl"/>
              </w:rPr>
              <w:t>;</w:t>
            </w:r>
          </w:p>
          <w:p w:rsidR="00715B51" w:rsidRDefault="00EA5094">
            <w:pPr>
              <w:pStyle w:val="Akapitzlist"/>
              <w:numPr>
                <w:ilvl w:val="0"/>
                <w:numId w:val="7"/>
              </w:numPr>
              <w:spacing w:after="0" w:line="240" w:lineRule="auto"/>
              <w:rPr>
                <w:rFonts w:cs="Arial"/>
                <w:color w:val="000000"/>
              </w:rPr>
            </w:pPr>
            <w:r>
              <w:rPr>
                <w:rFonts w:cs="Arial"/>
                <w:color w:val="000000"/>
              </w:rPr>
              <w:t>Obudowa powinna posiadać czujnik otwarcia obudowy współpracujący z oprogramowaniem zarządzająco – diagnostycznym</w:t>
            </w:r>
            <w:r>
              <w:rPr>
                <w:rFonts w:cs="Arial"/>
                <w:color w:val="000000"/>
                <w:lang w:val="pl"/>
              </w:rPr>
              <w:t>;</w:t>
            </w:r>
          </w:p>
          <w:p w:rsidR="00715B51" w:rsidRDefault="00EA5094">
            <w:pPr>
              <w:pStyle w:val="Akapitzlist"/>
              <w:numPr>
                <w:ilvl w:val="0"/>
                <w:numId w:val="7"/>
              </w:numPr>
              <w:spacing w:after="0" w:line="240" w:lineRule="auto"/>
              <w:rPr>
                <w:rFonts w:cs="Arial"/>
                <w:lang w:eastAsia="pl"/>
              </w:rPr>
            </w:pPr>
            <w:r>
              <w:rPr>
                <w:rFonts w:cs="Arial"/>
                <w:color w:val="000000"/>
              </w:rPr>
              <w:t xml:space="preserve">Obudowa musi umożliwiać zastosowanie zabezpieczenia fizycznego w postaci linki metalowej (złącze blokady </w:t>
            </w:r>
            <w:proofErr w:type="spellStart"/>
            <w:r>
              <w:rPr>
                <w:rFonts w:cs="Arial"/>
                <w:color w:val="000000"/>
              </w:rPr>
              <w:t>Kensingtona</w:t>
            </w:r>
            <w:proofErr w:type="spellEnd"/>
            <w:r>
              <w:rPr>
                <w:rFonts w:cs="Arial"/>
                <w:color w:val="000000"/>
              </w:rPr>
              <w:t>) oraz kłódki (oczko w obudowie do założenia kłódki)</w:t>
            </w:r>
            <w:r>
              <w:rPr>
                <w:rFonts w:cs="Arial"/>
                <w:color w:val="000000"/>
                <w:lang w:val="pl"/>
              </w:rPr>
              <w:t>;</w:t>
            </w:r>
          </w:p>
          <w:p w:rsidR="00715B51" w:rsidRDefault="00EA5094">
            <w:pPr>
              <w:pStyle w:val="Akapitzlist"/>
              <w:numPr>
                <w:ilvl w:val="0"/>
                <w:numId w:val="7"/>
              </w:numPr>
              <w:spacing w:after="0" w:line="240" w:lineRule="auto"/>
              <w:rPr>
                <w:rFonts w:cs="Arial"/>
                <w:lang w:eastAsia="pl"/>
              </w:rPr>
            </w:pPr>
            <w:r>
              <w:rPr>
                <w:rFonts w:cs="Arial"/>
                <w:color w:val="000000"/>
              </w:rPr>
              <w:t>Każdy komputer powinien być oznaczony niepowtarzalnym numerem seryjnym umieszonym na obudowie, oraz musi być wpisany na stałe w BIOS.</w:t>
            </w:r>
          </w:p>
        </w:tc>
      </w:tr>
    </w:tbl>
    <w:p w:rsidR="00715B51" w:rsidRDefault="00715B51">
      <w:pPr>
        <w:spacing w:after="0"/>
        <w:rPr>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011</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spacing w:after="0"/>
              <w:rPr>
                <w:rFonts w:cs="Arial"/>
                <w:b/>
                <w:bCs/>
              </w:rPr>
            </w:pPr>
            <w:r>
              <w:rPr>
                <w:rFonts w:cs="Arial"/>
                <w:b/>
                <w:bCs/>
              </w:rPr>
              <w:t xml:space="preserve">Certyfikaty i standardy: </w:t>
            </w:r>
          </w:p>
          <w:p w:rsidR="00715B51" w:rsidRDefault="00EA5094">
            <w:pPr>
              <w:numPr>
                <w:ilvl w:val="0"/>
                <w:numId w:val="7"/>
              </w:numPr>
              <w:spacing w:after="0" w:line="240" w:lineRule="auto"/>
              <w:rPr>
                <w:rFonts w:cs="Arial"/>
                <w:bCs/>
              </w:rPr>
            </w:pPr>
            <w:r>
              <w:rPr>
                <w:rFonts w:cs="Arial"/>
                <w:bCs/>
              </w:rPr>
              <w:t>Deklaracja zgodności CE (załączyć do oferty)</w:t>
            </w:r>
            <w:r>
              <w:rPr>
                <w:rFonts w:cs="Arial"/>
                <w:bCs/>
                <w:lang w:val="pl"/>
              </w:rPr>
              <w:t>;</w:t>
            </w:r>
          </w:p>
          <w:p w:rsidR="00715B51" w:rsidRDefault="00EA5094">
            <w:pPr>
              <w:numPr>
                <w:ilvl w:val="0"/>
                <w:numId w:val="7"/>
              </w:numPr>
              <w:spacing w:after="0" w:line="240" w:lineRule="auto"/>
              <w:rPr>
                <w:rFonts w:cs="Arial"/>
                <w:lang w:eastAsia="pl"/>
              </w:rPr>
            </w:pPr>
            <w:r>
              <w:rPr>
                <w:rFonts w:cs="Arial"/>
                <w:bCs/>
              </w:rPr>
              <w:t>Certyfikat TCO, wymagana certyfikacja na stronie:</w:t>
            </w:r>
            <w:r>
              <w:rPr>
                <w:rFonts w:cs="Arial"/>
                <w:bCs/>
              </w:rPr>
              <w:br/>
            </w:r>
            <w:hyperlink r:id="rId10" w:history="1">
              <w:r>
                <w:rPr>
                  <w:rStyle w:val="Hipercze"/>
                  <w:rFonts w:cs="Arial"/>
                  <w:bCs/>
                </w:rPr>
                <w:t>http://tco.brightly.se/pls/nvp/!tco_search</w:t>
              </w:r>
            </w:hyperlink>
            <w:r>
              <w:rPr>
                <w:rFonts w:cs="Arial"/>
                <w:bCs/>
              </w:rPr>
              <w:t xml:space="preserve"> – należy załączyć wydruk z strony</w:t>
            </w:r>
            <w:r>
              <w:rPr>
                <w:rFonts w:cs="Arial"/>
                <w:bCs/>
                <w:lang w:val="pl"/>
              </w:rPr>
              <w:t>;</w:t>
            </w:r>
          </w:p>
          <w:p w:rsidR="00715B51" w:rsidRDefault="00EA5094">
            <w:pPr>
              <w:numPr>
                <w:ilvl w:val="0"/>
                <w:numId w:val="7"/>
              </w:numPr>
              <w:spacing w:after="0" w:line="240" w:lineRule="auto"/>
              <w:rPr>
                <w:rFonts w:cs="Arial"/>
                <w:lang w:eastAsia="pl"/>
              </w:rPr>
            </w:pPr>
            <w:r>
              <w:rPr>
                <w:rFonts w:cs="Arial"/>
                <w:bCs/>
              </w:rPr>
              <w:t xml:space="preserve">Komputer musi spełniać wymogi normy Energy Star 6.0 (lub nowsza) </w:t>
            </w:r>
            <w:r>
              <w:rPr>
                <w:rFonts w:eastAsia="Arial" w:cs="Arial"/>
              </w:rPr>
              <w:t xml:space="preserve">lub dołączony do oferty certyfikat potwierdzony przez producenta. </w:t>
            </w:r>
            <w:r>
              <w:rPr>
                <w:rFonts w:cs="Arial"/>
                <w:bCs/>
              </w:rPr>
              <w:t xml:space="preserve">Wymagany wpis dotyczący oferowanego komputera w internetowym katalogu </w:t>
            </w:r>
            <w:hyperlink r:id="rId11" w:history="1">
              <w:r>
                <w:rPr>
                  <w:rStyle w:val="Hipercze"/>
                  <w:rFonts w:cs="Arial"/>
                  <w:bCs/>
                </w:rPr>
                <w:t>http://www.eu-energystar.org</w:t>
              </w:r>
            </w:hyperlink>
            <w:r>
              <w:rPr>
                <w:rFonts w:cs="Arial"/>
                <w:bCs/>
              </w:rPr>
              <w:t xml:space="preserve"> lub </w:t>
            </w:r>
            <w:hyperlink r:id="rId12" w:history="1">
              <w:r>
                <w:rPr>
                  <w:rStyle w:val="Hipercze"/>
                  <w:rFonts w:cs="Arial"/>
                  <w:bCs/>
                </w:rPr>
                <w:t>http://www.energystar.gov</w:t>
              </w:r>
            </w:hyperlink>
            <w:r>
              <w:rPr>
                <w:rFonts w:cs="Arial"/>
                <w:bCs/>
              </w:rPr>
              <w:t xml:space="preserve"> – dopuszcza się wydruk ze strony internetowej.</w:t>
            </w:r>
          </w:p>
        </w:tc>
      </w:tr>
    </w:tbl>
    <w:p w:rsidR="00715B51" w:rsidRDefault="00715B51">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012</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spacing w:after="0" w:line="240" w:lineRule="auto"/>
              <w:rPr>
                <w:rFonts w:cs="Arial"/>
                <w:lang w:eastAsia="pl"/>
              </w:rPr>
            </w:pPr>
            <w:r>
              <w:rPr>
                <w:rFonts w:cs="Arial"/>
                <w:b/>
                <w:bCs/>
              </w:rPr>
              <w:t>Ergonomia:</w:t>
            </w:r>
            <w:r>
              <w:rPr>
                <w:rFonts w:cs="Arial"/>
                <w:bCs/>
              </w:rPr>
              <w:t xml:space="preserve"> Głośność jednostki centralnej mierzona zgodnie z normą ISO 7779 oraz wykazana zgodnie z normą ISO 9296 w pozycji obserwatora w trybie pracy dysku twardego (IDLE) wynosząca maksymalnie 26 </w:t>
            </w:r>
            <w:proofErr w:type="spellStart"/>
            <w:r>
              <w:rPr>
                <w:rFonts w:cs="Arial"/>
                <w:bCs/>
              </w:rPr>
              <w:t>dB</w:t>
            </w:r>
            <w:proofErr w:type="spellEnd"/>
            <w:r>
              <w:rPr>
                <w:rFonts w:cs="Arial"/>
                <w:bCs/>
              </w:rPr>
              <w:t xml:space="preserve"> (załączyć oświadczenie producenta).</w:t>
            </w:r>
          </w:p>
        </w:tc>
      </w:tr>
    </w:tbl>
    <w:p w:rsidR="00715B51" w:rsidRDefault="00715B51">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013</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spacing w:after="0" w:line="240" w:lineRule="auto"/>
              <w:contextualSpacing/>
              <w:rPr>
                <w:rFonts w:cs="Arial"/>
              </w:rPr>
            </w:pPr>
            <w:r>
              <w:rPr>
                <w:rFonts w:cs="Arial"/>
                <w:b/>
              </w:rPr>
              <w:t>Warunki gwarancji:</w:t>
            </w:r>
            <w:r>
              <w:rPr>
                <w:rFonts w:cs="Arial"/>
              </w:rPr>
              <w:t xml:space="preserve"> gwarancja producenta, świadczona na miejscu u klienta z czasem reakcji serwisu - do końca następnego dnia roboczego. W przypadku wymiany dysku twardego uszkodzony dysk pozostaje u Zamawiającego – </w:t>
            </w:r>
            <w:r w:rsidR="002A1C55">
              <w:rPr>
                <w:rFonts w:cs="Arial"/>
              </w:rPr>
              <w:t>W</w:t>
            </w:r>
            <w:r>
              <w:rPr>
                <w:rFonts w:cs="Arial"/>
              </w:rPr>
              <w:t xml:space="preserve">ykonawca przedstawi oświadczenie producenta potwierdzające spełnienie tego warunku. </w:t>
            </w:r>
          </w:p>
          <w:p w:rsidR="00715B51" w:rsidRDefault="00EA5094">
            <w:pPr>
              <w:spacing w:after="0" w:line="240" w:lineRule="auto"/>
              <w:contextualSpacing/>
              <w:rPr>
                <w:rFonts w:cs="Arial"/>
              </w:rPr>
            </w:pPr>
            <w:r>
              <w:rPr>
                <w:rFonts w:cs="Arial"/>
              </w:rPr>
              <w:lastRenderedPageBreak/>
              <w:t xml:space="preserve">Zamawiający wymaga zapewnienia dostępu do dedykowanego portalu producenta sprzętu, który umożliwi zamawianie części zamiennych i/lub wizyt technika serwisowego, mający na celu przyspieszenie procesu diagnostyki i skrócenia czasu usunięcia usterki. </w:t>
            </w:r>
          </w:p>
          <w:p w:rsidR="00715B51" w:rsidRDefault="00EA5094">
            <w:pPr>
              <w:spacing w:after="0" w:line="240" w:lineRule="auto"/>
              <w:contextualSpacing/>
              <w:rPr>
                <w:rFonts w:cs="Arial"/>
              </w:rPr>
            </w:pPr>
            <w:r>
              <w:rPr>
                <w:rFonts w:cs="Arial"/>
              </w:rPr>
              <w:t>Portal ma zapewnić dostęp do bazy wiedzy i narzędzi wsparcia technicznego, indywidualne raporty ilości, częstotliwości i statusu wykonanych napraw, śledzenie zgłoszenia i procesu naprawy on-line.</w:t>
            </w:r>
          </w:p>
          <w:p w:rsidR="00715B51" w:rsidRDefault="00EA5094">
            <w:pPr>
              <w:spacing w:after="0" w:line="240" w:lineRule="auto"/>
              <w:rPr>
                <w:rFonts w:cs="Arial"/>
                <w:lang w:eastAsia="pl"/>
              </w:rPr>
            </w:pPr>
            <w:r>
              <w:rPr>
                <w:rFonts w:cs="Arial"/>
              </w:rPr>
              <w:t>Serwis urządzeń musi być realizowany przez Producenta lub Autoryzowanego Partnera Serwisowego Producenta – wymagane dołączenie do oferty oświadczenia Producenta potwierdzonego, że serwis będzie realizowany przez Autoryzowanego Partnera Serwisowego Producenta lub bezpośrednio przez Producenta.</w:t>
            </w:r>
          </w:p>
        </w:tc>
      </w:tr>
    </w:tbl>
    <w:p w:rsidR="00715B51" w:rsidRDefault="00715B51">
      <w:pPr>
        <w:spacing w:after="0"/>
        <w:rPr>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014</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contextualSpacing/>
              <w:rPr>
                <w:rFonts w:cs="Arial"/>
                <w:bCs/>
              </w:rPr>
            </w:pPr>
            <w:r>
              <w:rPr>
                <w:rFonts w:cs="Arial"/>
                <w:b/>
                <w:bCs/>
              </w:rPr>
              <w:t>Wsparcie techniczne producenta:</w:t>
            </w:r>
            <w:r>
              <w:rPr>
                <w:rFonts w:cs="Arial"/>
                <w:bCs/>
              </w:rPr>
              <w:t xml:space="preserve"> Możliwość telefonicznego sprawdzenia konfiguracji sprzętowej komputera oraz warunków gwarancji po podaniu numeru seryjnego bezpośrednio u producenta lub jego przedstawiciela.</w:t>
            </w:r>
          </w:p>
          <w:p w:rsidR="00715B51" w:rsidRDefault="00EA5094">
            <w:pPr>
              <w:spacing w:after="0" w:line="240" w:lineRule="auto"/>
              <w:rPr>
                <w:rFonts w:cs="Arial"/>
                <w:lang w:eastAsia="pl"/>
              </w:rPr>
            </w:pPr>
            <w:r>
              <w:rPr>
                <w:rFonts w:cs="Arial"/>
                <w:bCs/>
              </w:rPr>
              <w:t>Dostęp do najnowszych sterowników i uaktualnień na stronie producenta zestawu realizowany poprzez podanie na dedykowanej stronie internetowej producenta numeru seryjnego lub modelu komputera – do oferty należy dołączyć link strony.</w:t>
            </w:r>
          </w:p>
        </w:tc>
      </w:tr>
    </w:tbl>
    <w:p w:rsidR="00715B51" w:rsidRDefault="00715B51">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715B51">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015</w:t>
            </w:r>
            <w:r>
              <w:rPr>
                <w:rFonts w:cs="Arial"/>
                <w:b/>
                <w:lang w:val="en-US" w:eastAsia="zh-CN" w:bidi="ar"/>
              </w:rPr>
              <w:fldChar w:fldCharType="end"/>
            </w:r>
          </w:p>
        </w:tc>
      </w:tr>
      <w:tr w:rsidR="00715B51">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715B51" w:rsidRDefault="00EA5094">
            <w:pPr>
              <w:spacing w:line="240" w:lineRule="auto"/>
              <w:contextualSpacing/>
              <w:rPr>
                <w:rFonts w:cs="Arial"/>
                <w:bCs/>
              </w:rPr>
            </w:pPr>
            <w:r>
              <w:rPr>
                <w:rFonts w:cs="Arial"/>
                <w:b/>
                <w:bCs/>
              </w:rPr>
              <w:t>Wymagania dodatkowe:</w:t>
            </w:r>
            <w:r>
              <w:rPr>
                <w:rFonts w:cs="Arial"/>
                <w:bCs/>
              </w:rPr>
              <w:t xml:space="preserve"> </w:t>
            </w:r>
          </w:p>
          <w:p w:rsidR="00715B51" w:rsidRDefault="00EA5094">
            <w:pPr>
              <w:numPr>
                <w:ilvl w:val="0"/>
                <w:numId w:val="7"/>
              </w:numPr>
              <w:spacing w:after="0" w:line="240" w:lineRule="auto"/>
              <w:contextualSpacing/>
              <w:rPr>
                <w:rFonts w:cs="Arial"/>
                <w:bCs/>
              </w:rPr>
            </w:pPr>
            <w:r>
              <w:rPr>
                <w:rFonts w:cs="Arial"/>
                <w:bCs/>
              </w:rPr>
              <w:t xml:space="preserve">Wbudowane porty: </w:t>
            </w:r>
          </w:p>
          <w:p w:rsidR="00715B51" w:rsidRDefault="00EA5094">
            <w:pPr>
              <w:pStyle w:val="Akapitzlist"/>
              <w:numPr>
                <w:ilvl w:val="1"/>
                <w:numId w:val="7"/>
              </w:numPr>
              <w:tabs>
                <w:tab w:val="clear" w:pos="840"/>
                <w:tab w:val="left" w:pos="1440"/>
              </w:tabs>
              <w:spacing w:after="0" w:line="240" w:lineRule="auto"/>
              <w:rPr>
                <w:rFonts w:cs="Arial"/>
                <w:bCs/>
                <w:lang w:val="en-US"/>
              </w:rPr>
            </w:pPr>
            <w:r>
              <w:rPr>
                <w:rFonts w:cs="Arial"/>
                <w:bCs/>
                <w:lang w:val="en-US"/>
              </w:rPr>
              <w:t>min. 1 x HDMI</w:t>
            </w:r>
            <w:r>
              <w:rPr>
                <w:rFonts w:cs="Arial"/>
                <w:bCs/>
                <w:lang w:val="pl"/>
              </w:rPr>
              <w:t>;</w:t>
            </w:r>
          </w:p>
          <w:p w:rsidR="00715B51" w:rsidRDefault="00EA5094">
            <w:pPr>
              <w:pStyle w:val="Akapitzlist"/>
              <w:numPr>
                <w:ilvl w:val="1"/>
                <w:numId w:val="7"/>
              </w:numPr>
              <w:tabs>
                <w:tab w:val="clear" w:pos="840"/>
                <w:tab w:val="left" w:pos="1440"/>
              </w:tabs>
              <w:spacing w:after="0" w:line="240" w:lineRule="auto"/>
              <w:rPr>
                <w:rFonts w:cs="Arial"/>
                <w:bCs/>
                <w:lang w:val="en-US"/>
              </w:rPr>
            </w:pPr>
            <w:r>
              <w:rPr>
                <w:rFonts w:cs="Arial"/>
                <w:bCs/>
                <w:lang w:val="en-US"/>
              </w:rPr>
              <w:t>min. 1 x DisplayPort v1.1a;</w:t>
            </w:r>
          </w:p>
          <w:p w:rsidR="00715B51" w:rsidRDefault="00EA5094">
            <w:pPr>
              <w:pStyle w:val="Akapitzlist"/>
              <w:numPr>
                <w:ilvl w:val="1"/>
                <w:numId w:val="7"/>
              </w:numPr>
              <w:tabs>
                <w:tab w:val="clear" w:pos="840"/>
                <w:tab w:val="left" w:pos="1440"/>
              </w:tabs>
              <w:spacing w:after="0" w:line="240" w:lineRule="auto"/>
              <w:rPr>
                <w:rFonts w:cs="Arial"/>
                <w:bCs/>
              </w:rPr>
            </w:pPr>
            <w:r>
              <w:rPr>
                <w:rFonts w:cs="Arial"/>
                <w:bCs/>
              </w:rPr>
              <w:t>min. 8 portów USB wyprowadzonych na zewnątrz komputera w tym min 4 porty USB 3.0, w układzie:</w:t>
            </w:r>
          </w:p>
          <w:p w:rsidR="00715B51" w:rsidRDefault="00EA5094">
            <w:pPr>
              <w:pStyle w:val="Akapitzlist"/>
              <w:numPr>
                <w:ilvl w:val="2"/>
                <w:numId w:val="7"/>
              </w:numPr>
              <w:tabs>
                <w:tab w:val="clear" w:pos="1260"/>
                <w:tab w:val="left" w:pos="2160"/>
              </w:tabs>
              <w:spacing w:after="0" w:line="240" w:lineRule="auto"/>
              <w:rPr>
                <w:rFonts w:cs="Arial"/>
                <w:bCs/>
              </w:rPr>
            </w:pPr>
            <w:r>
              <w:rPr>
                <w:rFonts w:cs="Arial"/>
                <w:bCs/>
              </w:rPr>
              <w:t>przód 4 porty USB w tym 2 x USB 3.0;</w:t>
            </w:r>
          </w:p>
          <w:p w:rsidR="00715B51" w:rsidRDefault="00EA5094">
            <w:pPr>
              <w:pStyle w:val="Akapitzlist"/>
              <w:numPr>
                <w:ilvl w:val="2"/>
                <w:numId w:val="7"/>
              </w:numPr>
              <w:tabs>
                <w:tab w:val="clear" w:pos="1260"/>
                <w:tab w:val="left" w:pos="2160"/>
              </w:tabs>
              <w:spacing w:after="0" w:line="240" w:lineRule="auto"/>
              <w:rPr>
                <w:rFonts w:cs="Arial"/>
                <w:bCs/>
              </w:rPr>
            </w:pPr>
            <w:r>
              <w:rPr>
                <w:rFonts w:cs="Arial"/>
                <w:bCs/>
              </w:rPr>
              <w:t>tył 4 porty USB w tym 2 x USB 3.0</w:t>
            </w:r>
            <w:r>
              <w:rPr>
                <w:rFonts w:cs="Arial"/>
                <w:bCs/>
                <w:lang w:val="pl"/>
              </w:rPr>
              <w:t>.</w:t>
            </w:r>
          </w:p>
          <w:p w:rsidR="00715B51" w:rsidRDefault="00EA5094">
            <w:pPr>
              <w:pStyle w:val="Akapitzlist"/>
              <w:numPr>
                <w:ilvl w:val="1"/>
                <w:numId w:val="7"/>
              </w:numPr>
              <w:tabs>
                <w:tab w:val="clear" w:pos="840"/>
                <w:tab w:val="left" w:pos="1440"/>
              </w:tabs>
              <w:spacing w:after="0" w:line="240" w:lineRule="auto"/>
              <w:rPr>
                <w:rFonts w:cs="Arial"/>
                <w:bCs/>
              </w:rPr>
            </w:pPr>
            <w:r>
              <w:rPr>
                <w:rFonts w:cs="Arial"/>
                <w:bCs/>
              </w:rPr>
              <w:t xml:space="preserve">Na przednim panelu min. 1 port audio tzw. </w:t>
            </w:r>
            <w:proofErr w:type="spellStart"/>
            <w:r>
              <w:rPr>
                <w:rFonts w:cs="Arial"/>
                <w:bCs/>
              </w:rPr>
              <w:t>combo</w:t>
            </w:r>
            <w:proofErr w:type="spellEnd"/>
            <w:r>
              <w:rPr>
                <w:rFonts w:cs="Arial"/>
                <w:bCs/>
              </w:rPr>
              <w:t xml:space="preserve"> (słuchawka/mikrofon), na tylnym panelu min. 1 port Line-out</w:t>
            </w:r>
            <w:r>
              <w:rPr>
                <w:rFonts w:cs="Arial"/>
                <w:bCs/>
                <w:lang w:val="pl"/>
              </w:rPr>
              <w:t>;</w:t>
            </w:r>
          </w:p>
          <w:p w:rsidR="00715B51" w:rsidRDefault="00EA5094">
            <w:pPr>
              <w:numPr>
                <w:ilvl w:val="1"/>
                <w:numId w:val="7"/>
              </w:numPr>
              <w:spacing w:after="160" w:line="240" w:lineRule="auto"/>
              <w:contextualSpacing/>
              <w:rPr>
                <w:rFonts w:cs="Arial"/>
                <w:bCs/>
              </w:rPr>
            </w:pPr>
            <w:r>
              <w:rPr>
                <w:rFonts w:cs="Arial"/>
                <w:bCs/>
              </w:rPr>
              <w:t>Dodatkowo na płycie głównej wymagany jest min. 1 port umożliwiający wyprowadzenie portów USB na zewnątrz lub do podłączenia urządzeń</w:t>
            </w:r>
            <w:r>
              <w:rPr>
                <w:rFonts w:cs="Arial"/>
                <w:bCs/>
                <w:lang w:val="pl"/>
              </w:rPr>
              <w:t>;</w:t>
            </w:r>
          </w:p>
          <w:p w:rsidR="00715B51" w:rsidRDefault="00EA5094">
            <w:pPr>
              <w:numPr>
                <w:ilvl w:val="1"/>
                <w:numId w:val="7"/>
              </w:numPr>
              <w:spacing w:after="160" w:line="240" w:lineRule="auto"/>
              <w:contextualSpacing/>
              <w:rPr>
                <w:rFonts w:cs="Arial"/>
                <w:bCs/>
              </w:rPr>
            </w:pPr>
            <w:r>
              <w:rPr>
                <w:rFonts w:cs="Arial"/>
                <w:bCs/>
              </w:rPr>
              <w:t>Wymagane porty zewnętrzne USB muszą być bezpośrednio wlutowane w płytę główną i nie mogą być osiągnięta w wyniku stosowania konwerterów, przejściówek, przedłużaczy, rozgałęziaczy itp.</w:t>
            </w:r>
          </w:p>
          <w:p w:rsidR="00715B51" w:rsidRDefault="00EA5094">
            <w:pPr>
              <w:numPr>
                <w:ilvl w:val="0"/>
                <w:numId w:val="7"/>
              </w:numPr>
              <w:spacing w:after="0" w:line="240" w:lineRule="auto"/>
              <w:contextualSpacing/>
              <w:rPr>
                <w:rFonts w:cs="Arial"/>
                <w:bCs/>
              </w:rPr>
            </w:pPr>
            <w:r>
              <w:rPr>
                <w:rFonts w:cs="Arial"/>
                <w:bCs/>
              </w:rPr>
              <w:t>Karta sieciowa 10/100/1000 Ethernet RJ 45, zintegrowana z płytą główną, wspierająca obsługę</w:t>
            </w:r>
            <w:r>
              <w:rPr>
                <w:rFonts w:cs="Arial"/>
                <w:bCs/>
                <w:i/>
                <w:color w:val="FF0000"/>
              </w:rPr>
              <w:t xml:space="preserve"> </w:t>
            </w:r>
            <w:proofErr w:type="spellStart"/>
            <w:r>
              <w:rPr>
                <w:rFonts w:cs="Arial"/>
                <w:bCs/>
              </w:rPr>
              <w:t>WoL</w:t>
            </w:r>
            <w:proofErr w:type="spellEnd"/>
            <w:r>
              <w:rPr>
                <w:rFonts w:cs="Arial"/>
                <w:bCs/>
              </w:rPr>
              <w:t xml:space="preserve"> (funkcja włączana przez użytkownika). </w:t>
            </w:r>
          </w:p>
          <w:p w:rsidR="00715B51" w:rsidRDefault="00EA5094">
            <w:pPr>
              <w:numPr>
                <w:ilvl w:val="0"/>
                <w:numId w:val="7"/>
              </w:numPr>
              <w:spacing w:after="0" w:line="240" w:lineRule="auto"/>
              <w:contextualSpacing/>
              <w:rPr>
                <w:rFonts w:cs="Arial"/>
                <w:bCs/>
              </w:rPr>
            </w:pPr>
            <w:r>
              <w:rPr>
                <w:rFonts w:cs="Arial"/>
                <w:bCs/>
              </w:rPr>
              <w:t>Płyta główna wyposażona w</w:t>
            </w:r>
            <w:r>
              <w:rPr>
                <w:rFonts w:cs="Arial"/>
                <w:bCs/>
                <w:lang w:val="pl"/>
              </w:rPr>
              <w:t>:</w:t>
            </w:r>
          </w:p>
          <w:p w:rsidR="00715B51" w:rsidRDefault="00EA5094">
            <w:pPr>
              <w:pStyle w:val="Akapitzlist"/>
              <w:numPr>
                <w:ilvl w:val="1"/>
                <w:numId w:val="7"/>
              </w:numPr>
              <w:tabs>
                <w:tab w:val="clear" w:pos="840"/>
                <w:tab w:val="left" w:pos="1440"/>
              </w:tabs>
              <w:spacing w:after="0" w:line="240" w:lineRule="auto"/>
              <w:rPr>
                <w:rFonts w:cs="Arial"/>
                <w:bCs/>
              </w:rPr>
            </w:pPr>
            <w:r>
              <w:rPr>
                <w:rFonts w:cs="Arial"/>
                <w:bCs/>
              </w:rPr>
              <w:t>min 1 złącza PCI Express x16 Gen.3</w:t>
            </w:r>
            <w:r>
              <w:rPr>
                <w:rFonts w:cs="Arial"/>
                <w:bCs/>
                <w:lang w:val="pl"/>
              </w:rPr>
              <w:t>;</w:t>
            </w:r>
          </w:p>
          <w:p w:rsidR="00715B51" w:rsidRDefault="00EA5094">
            <w:pPr>
              <w:pStyle w:val="Akapitzlist"/>
              <w:numPr>
                <w:ilvl w:val="1"/>
                <w:numId w:val="7"/>
              </w:numPr>
              <w:tabs>
                <w:tab w:val="clear" w:pos="840"/>
                <w:tab w:val="left" w:pos="1440"/>
              </w:tabs>
              <w:spacing w:after="0" w:line="240" w:lineRule="auto"/>
              <w:rPr>
                <w:rFonts w:cs="Arial"/>
                <w:bCs/>
              </w:rPr>
            </w:pPr>
            <w:r>
              <w:rPr>
                <w:rFonts w:cs="Arial"/>
                <w:bCs/>
              </w:rPr>
              <w:t>min. 3 wolne złącza PCI E</w:t>
            </w:r>
            <w:r>
              <w:rPr>
                <w:rFonts w:cs="Arial"/>
                <w:bCs/>
                <w:lang w:val="pl"/>
              </w:rPr>
              <w:t>x</w:t>
            </w:r>
            <w:proofErr w:type="spellStart"/>
            <w:r>
              <w:rPr>
                <w:rFonts w:cs="Arial"/>
                <w:bCs/>
              </w:rPr>
              <w:t>press</w:t>
            </w:r>
            <w:proofErr w:type="spellEnd"/>
            <w:r>
              <w:rPr>
                <w:rFonts w:cs="Arial"/>
                <w:bCs/>
              </w:rPr>
              <w:t xml:space="preserve"> x 1</w:t>
            </w:r>
            <w:r>
              <w:rPr>
                <w:rFonts w:cs="Arial"/>
                <w:bCs/>
                <w:lang w:val="pl"/>
              </w:rPr>
              <w:t>;</w:t>
            </w:r>
          </w:p>
          <w:p w:rsidR="00715B51" w:rsidRDefault="00EA5094">
            <w:pPr>
              <w:pStyle w:val="Akapitzlist"/>
              <w:numPr>
                <w:ilvl w:val="1"/>
                <w:numId w:val="7"/>
              </w:numPr>
              <w:tabs>
                <w:tab w:val="clear" w:pos="840"/>
                <w:tab w:val="left" w:pos="1440"/>
              </w:tabs>
              <w:spacing w:after="0" w:line="240" w:lineRule="auto"/>
              <w:rPr>
                <w:rFonts w:cs="Arial"/>
                <w:bCs/>
              </w:rPr>
            </w:pPr>
            <w:r>
              <w:rPr>
                <w:rFonts w:cs="Arial"/>
                <w:bCs/>
              </w:rPr>
              <w:t>min. 2 złącza DIMM z obsługą do 32GB DDR4 pamięci RAM</w:t>
            </w:r>
            <w:r>
              <w:rPr>
                <w:rFonts w:cs="Arial"/>
                <w:bCs/>
                <w:lang w:val="pl"/>
              </w:rPr>
              <w:t>;</w:t>
            </w:r>
          </w:p>
          <w:p w:rsidR="00715B51" w:rsidRDefault="00EA5094">
            <w:pPr>
              <w:pStyle w:val="Akapitzlist"/>
              <w:numPr>
                <w:ilvl w:val="1"/>
                <w:numId w:val="7"/>
              </w:numPr>
              <w:tabs>
                <w:tab w:val="clear" w:pos="840"/>
                <w:tab w:val="left" w:pos="1440"/>
              </w:tabs>
              <w:spacing w:after="0" w:line="240" w:lineRule="auto"/>
              <w:rPr>
                <w:rFonts w:cs="Arial"/>
                <w:bCs/>
              </w:rPr>
            </w:pPr>
            <w:r>
              <w:rPr>
                <w:rFonts w:cs="Arial"/>
                <w:bCs/>
              </w:rPr>
              <w:t xml:space="preserve">min. 3 złącza SATA w tym 2 </w:t>
            </w:r>
            <w:proofErr w:type="spellStart"/>
            <w:r>
              <w:rPr>
                <w:rFonts w:cs="Arial"/>
                <w:bCs/>
              </w:rPr>
              <w:t>szt</w:t>
            </w:r>
            <w:proofErr w:type="spellEnd"/>
            <w:r>
              <w:rPr>
                <w:rFonts w:cs="Arial"/>
                <w:bCs/>
              </w:rPr>
              <w:t xml:space="preserve"> SATA 3.0;</w:t>
            </w:r>
          </w:p>
          <w:p w:rsidR="00715B51" w:rsidRDefault="00EA5094">
            <w:pPr>
              <w:pStyle w:val="Akapitzlist"/>
              <w:numPr>
                <w:ilvl w:val="1"/>
                <w:numId w:val="7"/>
              </w:numPr>
              <w:tabs>
                <w:tab w:val="clear" w:pos="840"/>
                <w:tab w:val="left" w:pos="1440"/>
              </w:tabs>
              <w:spacing w:after="0" w:line="240" w:lineRule="auto"/>
              <w:rPr>
                <w:rFonts w:cs="Arial"/>
                <w:bCs/>
              </w:rPr>
            </w:pPr>
            <w:r>
              <w:rPr>
                <w:rFonts w:cs="Arial"/>
                <w:bCs/>
              </w:rPr>
              <w:t xml:space="preserve">min. 1 złącze M.2. </w:t>
            </w:r>
          </w:p>
          <w:p w:rsidR="00715B51" w:rsidRDefault="00EA5094">
            <w:pPr>
              <w:numPr>
                <w:ilvl w:val="0"/>
                <w:numId w:val="7"/>
              </w:numPr>
              <w:spacing w:after="0" w:line="240" w:lineRule="auto"/>
              <w:contextualSpacing/>
              <w:jc w:val="left"/>
              <w:rPr>
                <w:rFonts w:cs="Arial"/>
                <w:bCs/>
              </w:rPr>
            </w:pPr>
            <w:r>
              <w:rPr>
                <w:rFonts w:cs="Arial"/>
                <w:bCs/>
              </w:rPr>
              <w:t xml:space="preserve">Klawiatura USB w układzie: Polski programisty. </w:t>
            </w:r>
          </w:p>
          <w:p w:rsidR="00715B51" w:rsidRDefault="00EA5094">
            <w:pPr>
              <w:numPr>
                <w:ilvl w:val="0"/>
                <w:numId w:val="7"/>
              </w:numPr>
              <w:spacing w:after="0" w:line="240" w:lineRule="auto"/>
              <w:contextualSpacing/>
              <w:jc w:val="left"/>
              <w:rPr>
                <w:rFonts w:cs="Arial"/>
                <w:bCs/>
              </w:rPr>
            </w:pPr>
            <w:r>
              <w:rPr>
                <w:rFonts w:cs="Arial"/>
                <w:bCs/>
              </w:rPr>
              <w:t>Mysz optyczna USB.</w:t>
            </w:r>
          </w:p>
          <w:p w:rsidR="00715B51" w:rsidRDefault="00EA5094">
            <w:pPr>
              <w:numPr>
                <w:ilvl w:val="0"/>
                <w:numId w:val="7"/>
              </w:numPr>
              <w:spacing w:after="0" w:line="240" w:lineRule="auto"/>
              <w:contextualSpacing/>
              <w:jc w:val="left"/>
              <w:rPr>
                <w:rFonts w:cs="Arial"/>
                <w:lang w:eastAsia="pl"/>
              </w:rPr>
            </w:pPr>
            <w:r>
              <w:rPr>
                <w:rFonts w:cs="Arial"/>
                <w:bCs/>
              </w:rPr>
              <w:t xml:space="preserve">Nagrywarka DVD +/-RW o prędkości min. 8x. </w:t>
            </w:r>
          </w:p>
          <w:p w:rsidR="00715B51" w:rsidRDefault="00EA5094">
            <w:pPr>
              <w:numPr>
                <w:ilvl w:val="0"/>
                <w:numId w:val="7"/>
              </w:numPr>
              <w:spacing w:after="0" w:line="240" w:lineRule="auto"/>
              <w:contextualSpacing/>
              <w:jc w:val="left"/>
              <w:rPr>
                <w:rFonts w:cs="Arial"/>
                <w:lang w:eastAsia="pl"/>
              </w:rPr>
            </w:pPr>
            <w:r>
              <w:rPr>
                <w:rFonts w:cs="Arial"/>
                <w:bCs/>
              </w:rPr>
              <w:t>Dołączony nośnik ze sterownikami.</w:t>
            </w:r>
          </w:p>
        </w:tc>
      </w:tr>
    </w:tbl>
    <w:p w:rsidR="00715B51" w:rsidRDefault="00715B51">
      <w:pPr>
        <w:spacing w:after="0"/>
        <w:rPr>
          <w:rFonts w:cs="Arial"/>
        </w:rPr>
      </w:pPr>
    </w:p>
    <w:p w:rsidR="00715B51" w:rsidRDefault="00EA5094">
      <w:pPr>
        <w:pStyle w:val="Nagwek4"/>
      </w:pPr>
      <w:r>
        <w:t>Monitor</w:t>
      </w:r>
    </w:p>
    <w:tbl>
      <w:tblPr>
        <w:tblW w:w="922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4A0" w:firstRow="1" w:lastRow="0" w:firstColumn="1" w:lastColumn="0" w:noHBand="0" w:noVBand="1"/>
      </w:tblPr>
      <w:tblGrid>
        <w:gridCol w:w="2227"/>
        <w:gridCol w:w="575"/>
        <w:gridCol w:w="6426"/>
      </w:tblGrid>
      <w:tr w:rsidR="00715B51">
        <w:tc>
          <w:tcPr>
            <w:tcW w:w="2227" w:type="dxa"/>
            <w:shd w:val="clear" w:color="auto" w:fill="D9D9D9"/>
          </w:tcPr>
          <w:p w:rsidR="00715B51" w:rsidRDefault="00EA5094">
            <w:pPr>
              <w:keepNext/>
              <w:spacing w:after="0"/>
              <w:rPr>
                <w:rFonts w:cs="Arial"/>
              </w:rPr>
            </w:pPr>
            <w:r>
              <w:rPr>
                <w:rFonts w:cs="Arial"/>
                <w:b/>
                <w:lang w:eastAsia="zh-CN" w:bidi="ar"/>
              </w:rPr>
              <w:t>Identyfikator</w:t>
            </w:r>
          </w:p>
        </w:tc>
        <w:tc>
          <w:tcPr>
            <w:tcW w:w="7001" w:type="dxa"/>
            <w:gridSpan w:val="2"/>
            <w:shd w:val="clear" w:color="auto" w:fill="D9D9D9"/>
          </w:tcPr>
          <w:p w:rsidR="00715B51" w:rsidRDefault="00EA5094">
            <w:pPr>
              <w:keepNext/>
              <w:spacing w:after="0"/>
              <w:rPr>
                <w:rFonts w:cs="Arial"/>
              </w:rPr>
            </w:pPr>
            <w:r>
              <w:rPr>
                <w:rFonts w:cs="Arial"/>
                <w:b/>
                <w:lang w:val="en-US" w:eastAsia="zh-CN" w:bidi="ar"/>
              </w:rPr>
              <w:t>ZKS.WF.</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4A6719">
              <w:rPr>
                <w:rFonts w:cs="Arial"/>
                <w:b/>
                <w:noProof/>
                <w:lang w:val="en-US" w:eastAsia="zh-CN" w:bidi="ar"/>
              </w:rPr>
              <w:t>016</w:t>
            </w:r>
            <w:r>
              <w:rPr>
                <w:rFonts w:cs="Arial"/>
                <w:b/>
                <w:lang w:val="en-US" w:eastAsia="zh-CN" w:bidi="ar"/>
              </w:rPr>
              <w:fldChar w:fldCharType="end"/>
            </w:r>
          </w:p>
        </w:tc>
      </w:tr>
      <w:tr w:rsidR="00715B51">
        <w:trPr>
          <w:cantSplit/>
        </w:trPr>
        <w:tc>
          <w:tcPr>
            <w:tcW w:w="9228" w:type="dxa"/>
            <w:gridSpan w:val="3"/>
            <w:vAlign w:val="bottom"/>
          </w:tcPr>
          <w:p w:rsidR="00715B51" w:rsidRDefault="00EA5094">
            <w:pPr>
              <w:keepNext/>
              <w:spacing w:after="0"/>
              <w:jc w:val="center"/>
              <w:rPr>
                <w:rFonts w:cs="Arial"/>
                <w:b/>
              </w:rPr>
            </w:pPr>
            <w:r>
              <w:rPr>
                <w:rFonts w:cs="Arial"/>
                <w:b/>
              </w:rPr>
              <w:t>Minimalne wymagania</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Typ ekranu</w:t>
            </w:r>
          </w:p>
        </w:tc>
        <w:tc>
          <w:tcPr>
            <w:tcW w:w="6426" w:type="dxa"/>
            <w:vAlign w:val="center"/>
          </w:tcPr>
          <w:p w:rsidR="00715B51" w:rsidRDefault="00EA5094">
            <w:pPr>
              <w:spacing w:after="0"/>
              <w:rPr>
                <w:rFonts w:cs="Arial"/>
                <w:bCs/>
                <w:color w:val="000000"/>
              </w:rPr>
            </w:pPr>
            <w:r>
              <w:rPr>
                <w:rFonts w:cs="Arial"/>
                <w:bCs/>
                <w:color w:val="000000"/>
              </w:rPr>
              <w:t xml:space="preserve">Ekran ciekłokrystaliczny z aktywną matrycą min. </w:t>
            </w:r>
            <w:r>
              <w:rPr>
                <w:rFonts w:cs="Arial"/>
                <w:bCs/>
                <w:color w:val="000000"/>
                <w:lang w:val="pl"/>
              </w:rPr>
              <w:t>23,8</w:t>
            </w:r>
            <w:r>
              <w:rPr>
                <w:rFonts w:cs="Arial"/>
                <w:bCs/>
                <w:color w:val="000000"/>
              </w:rPr>
              <w:t>” (16:9)</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lastRenderedPageBreak/>
              <w:t>Rozmiar plamki</w:t>
            </w:r>
          </w:p>
        </w:tc>
        <w:tc>
          <w:tcPr>
            <w:tcW w:w="6426" w:type="dxa"/>
            <w:vAlign w:val="center"/>
          </w:tcPr>
          <w:p w:rsidR="00715B51" w:rsidRDefault="00EA5094">
            <w:pPr>
              <w:spacing w:after="0"/>
              <w:rPr>
                <w:rFonts w:cs="Arial"/>
                <w:bCs/>
                <w:color w:val="000000"/>
              </w:rPr>
            </w:pPr>
            <w:r>
              <w:rPr>
                <w:rFonts w:cs="Arial"/>
                <w:bCs/>
                <w:color w:val="000000"/>
              </w:rPr>
              <w:t>0,275 mm</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Jasność</w:t>
            </w:r>
          </w:p>
        </w:tc>
        <w:tc>
          <w:tcPr>
            <w:tcW w:w="6426" w:type="dxa"/>
            <w:vAlign w:val="center"/>
          </w:tcPr>
          <w:p w:rsidR="00715B51" w:rsidRDefault="00EA5094">
            <w:pPr>
              <w:spacing w:after="0"/>
              <w:rPr>
                <w:rFonts w:cs="Arial"/>
                <w:bCs/>
                <w:color w:val="000000"/>
              </w:rPr>
            </w:pPr>
            <w:r>
              <w:rPr>
                <w:rFonts w:cs="Arial"/>
                <w:bCs/>
                <w:color w:val="000000"/>
              </w:rPr>
              <w:t>250 cd/m2</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Kontrast</w:t>
            </w:r>
          </w:p>
        </w:tc>
        <w:tc>
          <w:tcPr>
            <w:tcW w:w="6426" w:type="dxa"/>
            <w:vAlign w:val="center"/>
          </w:tcPr>
          <w:p w:rsidR="00715B51" w:rsidRDefault="00EA5094">
            <w:pPr>
              <w:spacing w:after="0"/>
              <w:rPr>
                <w:rFonts w:cs="Arial"/>
                <w:bCs/>
                <w:color w:val="000000"/>
              </w:rPr>
            </w:pPr>
            <w:r>
              <w:rPr>
                <w:rFonts w:cs="Arial"/>
                <w:bCs/>
                <w:color w:val="000000"/>
                <w:lang w:val="pl"/>
              </w:rPr>
              <w:t xml:space="preserve">Statyczny </w:t>
            </w:r>
            <w:r>
              <w:rPr>
                <w:rFonts w:cs="Arial"/>
                <w:bCs/>
                <w:color w:val="000000"/>
              </w:rPr>
              <w:t>1000:1</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Kąty widzenia (pion/poziom)</w:t>
            </w:r>
          </w:p>
        </w:tc>
        <w:tc>
          <w:tcPr>
            <w:tcW w:w="6426" w:type="dxa"/>
            <w:vAlign w:val="center"/>
          </w:tcPr>
          <w:p w:rsidR="00715B51" w:rsidRDefault="00EA5094">
            <w:pPr>
              <w:spacing w:after="0"/>
              <w:rPr>
                <w:rFonts w:cs="Arial"/>
                <w:bCs/>
                <w:color w:val="000000"/>
              </w:rPr>
            </w:pPr>
            <w:r>
              <w:rPr>
                <w:rFonts w:cs="Arial"/>
                <w:bCs/>
                <w:color w:val="000000"/>
              </w:rPr>
              <w:t>178/178 stopni</w:t>
            </w:r>
          </w:p>
        </w:tc>
      </w:tr>
      <w:tr w:rsidR="00715B51" w:rsidRPr="00645F0A">
        <w:trPr>
          <w:trHeight w:val="284"/>
        </w:trPr>
        <w:tc>
          <w:tcPr>
            <w:tcW w:w="2802" w:type="dxa"/>
            <w:gridSpan w:val="2"/>
          </w:tcPr>
          <w:p w:rsidR="00715B51" w:rsidRDefault="00EA5094">
            <w:pPr>
              <w:spacing w:after="0"/>
              <w:rPr>
                <w:rFonts w:cs="Arial"/>
                <w:bCs/>
                <w:color w:val="000000"/>
              </w:rPr>
            </w:pPr>
            <w:r>
              <w:rPr>
                <w:rFonts w:cs="Arial"/>
                <w:bCs/>
                <w:color w:val="000000"/>
              </w:rPr>
              <w:t>Czas reakcji matrycy</w:t>
            </w:r>
          </w:p>
        </w:tc>
        <w:tc>
          <w:tcPr>
            <w:tcW w:w="6426" w:type="dxa"/>
            <w:vAlign w:val="center"/>
          </w:tcPr>
          <w:p w:rsidR="00715B51" w:rsidRDefault="00EA5094">
            <w:pPr>
              <w:spacing w:after="0"/>
              <w:rPr>
                <w:rFonts w:cs="Arial"/>
                <w:bCs/>
                <w:color w:val="000000"/>
                <w:lang w:val="en-US"/>
              </w:rPr>
            </w:pPr>
            <w:r>
              <w:rPr>
                <w:rFonts w:cs="Arial"/>
                <w:bCs/>
                <w:color w:val="000000"/>
                <w:lang w:val="en-US"/>
              </w:rPr>
              <w:t xml:space="preserve">max. 8 </w:t>
            </w:r>
            <w:proofErr w:type="spellStart"/>
            <w:r>
              <w:rPr>
                <w:rFonts w:cs="Arial"/>
                <w:bCs/>
                <w:color w:val="000000"/>
                <w:lang w:val="en-US"/>
              </w:rPr>
              <w:t>ms</w:t>
            </w:r>
            <w:proofErr w:type="spellEnd"/>
            <w:r>
              <w:rPr>
                <w:rFonts w:cs="Arial"/>
                <w:bCs/>
                <w:color w:val="000000"/>
                <w:lang w:val="en-US"/>
              </w:rPr>
              <w:t xml:space="preserve"> (Gray to Gray)</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Rozdzielczość maksymalna</w:t>
            </w:r>
          </w:p>
        </w:tc>
        <w:tc>
          <w:tcPr>
            <w:tcW w:w="6426" w:type="dxa"/>
            <w:vAlign w:val="center"/>
          </w:tcPr>
          <w:p w:rsidR="00715B51" w:rsidRDefault="00EA5094">
            <w:pPr>
              <w:spacing w:after="0"/>
              <w:rPr>
                <w:rFonts w:cs="Arial"/>
                <w:bCs/>
                <w:color w:val="000000"/>
              </w:rPr>
            </w:pPr>
            <w:r>
              <w:rPr>
                <w:rFonts w:cs="Arial"/>
                <w:bCs/>
                <w:color w:val="000000"/>
              </w:rPr>
              <w:t>1920 x 1080 przy 60Hz</w:t>
            </w:r>
          </w:p>
        </w:tc>
      </w:tr>
      <w:tr w:rsidR="00715B51">
        <w:trPr>
          <w:trHeight w:val="284"/>
        </w:trPr>
        <w:tc>
          <w:tcPr>
            <w:tcW w:w="2802" w:type="dxa"/>
            <w:gridSpan w:val="2"/>
          </w:tcPr>
          <w:p w:rsidR="00715B51" w:rsidRDefault="00EA5094">
            <w:pPr>
              <w:spacing w:after="0"/>
              <w:rPr>
                <w:rFonts w:cs="Arial"/>
                <w:bCs/>
                <w:color w:val="000000"/>
              </w:rPr>
            </w:pPr>
            <w:proofErr w:type="spellStart"/>
            <w:r>
              <w:rPr>
                <w:rFonts w:cs="Arial"/>
                <w:bCs/>
                <w:color w:val="000000"/>
              </w:rPr>
              <w:t>Color</w:t>
            </w:r>
            <w:proofErr w:type="spellEnd"/>
            <w:r>
              <w:rPr>
                <w:rFonts w:cs="Arial"/>
                <w:bCs/>
                <w:color w:val="000000"/>
              </w:rPr>
              <w:t xml:space="preserve"> </w:t>
            </w:r>
            <w:proofErr w:type="spellStart"/>
            <w:r>
              <w:rPr>
                <w:rFonts w:cs="Arial"/>
                <w:bCs/>
                <w:color w:val="000000"/>
              </w:rPr>
              <w:t>Gamut</w:t>
            </w:r>
            <w:proofErr w:type="spellEnd"/>
          </w:p>
        </w:tc>
        <w:tc>
          <w:tcPr>
            <w:tcW w:w="6426" w:type="dxa"/>
            <w:vAlign w:val="center"/>
          </w:tcPr>
          <w:p w:rsidR="00715B51" w:rsidRDefault="00EA5094" w:rsidP="002A1C55">
            <w:pPr>
              <w:spacing w:after="0"/>
              <w:jc w:val="left"/>
              <w:rPr>
                <w:rFonts w:cs="Arial"/>
                <w:bCs/>
                <w:color w:val="000000"/>
              </w:rPr>
            </w:pPr>
            <w:r>
              <w:rPr>
                <w:rFonts w:cs="Arial"/>
                <w:bCs/>
                <w:color w:val="000000"/>
              </w:rPr>
              <w:t xml:space="preserve">87% (CIE 1976) </w:t>
            </w:r>
            <w:r>
              <w:rPr>
                <w:rFonts w:cs="Arial"/>
                <w:bCs/>
                <w:color w:val="000000"/>
              </w:rPr>
              <w:br/>
              <w:t>72% (CIE 1931)</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Zużycie energii</w:t>
            </w:r>
          </w:p>
        </w:tc>
        <w:tc>
          <w:tcPr>
            <w:tcW w:w="6426" w:type="dxa"/>
            <w:vAlign w:val="center"/>
          </w:tcPr>
          <w:p w:rsidR="00715B51" w:rsidRDefault="00EA5094">
            <w:pPr>
              <w:spacing w:after="0"/>
              <w:rPr>
                <w:rFonts w:cs="Arial"/>
                <w:bCs/>
                <w:color w:val="000000"/>
              </w:rPr>
            </w:pPr>
            <w:r>
              <w:rPr>
                <w:rFonts w:cs="Arial"/>
                <w:bCs/>
                <w:color w:val="000000"/>
              </w:rPr>
              <w:t xml:space="preserve">Normalne działanie </w:t>
            </w:r>
            <w:r>
              <w:rPr>
                <w:rFonts w:cs="Arial"/>
                <w:bCs/>
                <w:color w:val="000000"/>
                <w:lang w:val="pl"/>
              </w:rPr>
              <w:t>18</w:t>
            </w:r>
            <w:r>
              <w:rPr>
                <w:rFonts w:cs="Arial"/>
                <w:bCs/>
                <w:color w:val="000000"/>
              </w:rPr>
              <w:t xml:space="preserve">W (typowe), 42W (maksymalne), tryb wyłączenia aktywności mniej niż 0,5W </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Powłoka powierzchni ekranu</w:t>
            </w:r>
          </w:p>
        </w:tc>
        <w:tc>
          <w:tcPr>
            <w:tcW w:w="6426" w:type="dxa"/>
            <w:vAlign w:val="center"/>
          </w:tcPr>
          <w:p w:rsidR="00715B51" w:rsidRDefault="00EA5094">
            <w:pPr>
              <w:spacing w:after="0"/>
              <w:rPr>
                <w:rFonts w:cs="Arial"/>
                <w:bCs/>
                <w:color w:val="000000"/>
              </w:rPr>
            </w:pPr>
            <w:r>
              <w:rPr>
                <w:rFonts w:cs="Arial"/>
                <w:bCs/>
                <w:color w:val="000000"/>
              </w:rPr>
              <w:t>Antyodblaskowa utwardzona</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Podświetlenie</w:t>
            </w:r>
          </w:p>
        </w:tc>
        <w:tc>
          <w:tcPr>
            <w:tcW w:w="6426" w:type="dxa"/>
            <w:vAlign w:val="center"/>
          </w:tcPr>
          <w:p w:rsidR="00715B51" w:rsidRDefault="00EA5094">
            <w:pPr>
              <w:spacing w:after="0"/>
              <w:rPr>
                <w:rFonts w:cs="Arial"/>
                <w:bCs/>
                <w:color w:val="000000"/>
              </w:rPr>
            </w:pPr>
            <w:r>
              <w:rPr>
                <w:rFonts w:cs="Arial"/>
                <w:bCs/>
                <w:color w:val="000000"/>
              </w:rPr>
              <w:t>System podświetlenia LED</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Bezpieczeństwo</w:t>
            </w:r>
          </w:p>
        </w:tc>
        <w:tc>
          <w:tcPr>
            <w:tcW w:w="6426" w:type="dxa"/>
            <w:vAlign w:val="center"/>
          </w:tcPr>
          <w:p w:rsidR="00715B51" w:rsidRDefault="00EA5094">
            <w:pPr>
              <w:spacing w:after="0"/>
              <w:rPr>
                <w:rFonts w:cs="Arial"/>
                <w:bCs/>
                <w:color w:val="000000"/>
              </w:rPr>
            </w:pPr>
            <w:r>
              <w:rPr>
                <w:rFonts w:cs="Arial"/>
                <w:bCs/>
                <w:color w:val="000000"/>
              </w:rPr>
              <w:t xml:space="preserve">Monitor musi być wyposażony w tzw. </w:t>
            </w:r>
            <w:proofErr w:type="spellStart"/>
            <w:r>
              <w:rPr>
                <w:rFonts w:cs="Arial"/>
                <w:bCs/>
                <w:color w:val="000000"/>
              </w:rPr>
              <w:t>Kensington</w:t>
            </w:r>
            <w:proofErr w:type="spellEnd"/>
            <w:r>
              <w:rPr>
                <w:rFonts w:cs="Arial"/>
                <w:bCs/>
                <w:color w:val="000000"/>
              </w:rPr>
              <w:t xml:space="preserve"> Slot - gniazdo zabezpieczenia przed kradzieżą.</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 xml:space="preserve">Zakres regulacji </w:t>
            </w:r>
          </w:p>
        </w:tc>
        <w:tc>
          <w:tcPr>
            <w:tcW w:w="6426" w:type="dxa"/>
            <w:vAlign w:val="center"/>
          </w:tcPr>
          <w:p w:rsidR="00715B51" w:rsidRDefault="00EA5094">
            <w:pPr>
              <w:spacing w:after="0"/>
              <w:rPr>
                <w:rFonts w:cs="Arial"/>
                <w:bCs/>
                <w:color w:val="000000"/>
              </w:rPr>
            </w:pPr>
            <w:proofErr w:type="spellStart"/>
            <w:r>
              <w:rPr>
                <w:rFonts w:cs="Arial"/>
                <w:bCs/>
                <w:color w:val="000000"/>
              </w:rPr>
              <w:t>Tilt</w:t>
            </w:r>
            <w:proofErr w:type="spellEnd"/>
            <w:r>
              <w:rPr>
                <w:rFonts w:cs="Arial"/>
                <w:bCs/>
                <w:color w:val="000000"/>
              </w:rPr>
              <w:t>:, od -5 do +21 lub min. regulacja 26 stopni</w:t>
            </w:r>
          </w:p>
          <w:p w:rsidR="00715B51" w:rsidRDefault="00EA5094">
            <w:pPr>
              <w:spacing w:after="0"/>
              <w:rPr>
                <w:rFonts w:cs="Arial"/>
                <w:bCs/>
                <w:color w:val="000000"/>
              </w:rPr>
            </w:pPr>
            <w:r>
              <w:rPr>
                <w:rFonts w:cs="Arial"/>
                <w:bCs/>
                <w:color w:val="000000"/>
              </w:rPr>
              <w:t xml:space="preserve">W pionie min 130, </w:t>
            </w:r>
            <w:proofErr w:type="spellStart"/>
            <w:r>
              <w:rPr>
                <w:rFonts w:cs="Arial"/>
                <w:bCs/>
                <w:color w:val="000000"/>
              </w:rPr>
              <w:t>Swivel</w:t>
            </w:r>
            <w:proofErr w:type="spellEnd"/>
            <w:r>
              <w:rPr>
                <w:rFonts w:cs="Arial"/>
                <w:bCs/>
                <w:color w:val="000000"/>
              </w:rPr>
              <w:t xml:space="preserve">, </w:t>
            </w:r>
            <w:proofErr w:type="spellStart"/>
            <w:r>
              <w:rPr>
                <w:rFonts w:cs="Arial"/>
                <w:bCs/>
                <w:color w:val="000000"/>
              </w:rPr>
              <w:t>Pivot</w:t>
            </w:r>
            <w:proofErr w:type="spellEnd"/>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Kolor obudowy</w:t>
            </w:r>
          </w:p>
        </w:tc>
        <w:tc>
          <w:tcPr>
            <w:tcW w:w="6426" w:type="dxa"/>
            <w:vAlign w:val="center"/>
          </w:tcPr>
          <w:p w:rsidR="00715B51" w:rsidRDefault="00EA5094">
            <w:pPr>
              <w:spacing w:after="0"/>
              <w:rPr>
                <w:rFonts w:cs="Arial"/>
                <w:bCs/>
                <w:color w:val="000000"/>
              </w:rPr>
            </w:pPr>
            <w:r>
              <w:rPr>
                <w:rFonts w:cs="Arial"/>
                <w:bCs/>
                <w:color w:val="000000"/>
              </w:rPr>
              <w:t>Czarny</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Głośniki</w:t>
            </w:r>
          </w:p>
        </w:tc>
        <w:tc>
          <w:tcPr>
            <w:tcW w:w="6426" w:type="dxa"/>
            <w:vAlign w:val="center"/>
          </w:tcPr>
          <w:p w:rsidR="00715B51" w:rsidRDefault="00EA5094">
            <w:pPr>
              <w:spacing w:after="0"/>
              <w:rPr>
                <w:rFonts w:cs="Arial"/>
                <w:bCs/>
                <w:color w:val="000000"/>
              </w:rPr>
            </w:pPr>
            <w:r>
              <w:rPr>
                <w:rFonts w:cs="Arial"/>
                <w:bCs/>
                <w:color w:val="000000"/>
              </w:rPr>
              <w:t>Wbudowane lub dedykowane przez producenta monitora głośniki doczepiane lub jako listwa.</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 xml:space="preserve">Złącze </w:t>
            </w:r>
          </w:p>
        </w:tc>
        <w:tc>
          <w:tcPr>
            <w:tcW w:w="6426" w:type="dxa"/>
            <w:vAlign w:val="center"/>
          </w:tcPr>
          <w:p w:rsidR="00715B51" w:rsidRDefault="00EA5094">
            <w:pPr>
              <w:spacing w:after="0"/>
              <w:rPr>
                <w:rFonts w:cs="Arial"/>
                <w:bCs/>
                <w:color w:val="000000"/>
                <w:lang w:val="en-US"/>
              </w:rPr>
            </w:pPr>
            <w:r>
              <w:rPr>
                <w:rFonts w:cs="Arial"/>
                <w:bCs/>
                <w:color w:val="000000"/>
                <w:lang w:val="en-US"/>
              </w:rPr>
              <w:t xml:space="preserve">1x D-Sub, </w:t>
            </w:r>
          </w:p>
          <w:p w:rsidR="00715B51" w:rsidRDefault="00EA5094">
            <w:pPr>
              <w:spacing w:after="0"/>
              <w:rPr>
                <w:rFonts w:cs="Arial"/>
                <w:bCs/>
                <w:color w:val="000000"/>
                <w:lang w:val="en-US"/>
              </w:rPr>
            </w:pPr>
            <w:r>
              <w:rPr>
                <w:rFonts w:cs="Arial"/>
                <w:bCs/>
                <w:color w:val="000000"/>
                <w:lang w:val="en-US"/>
              </w:rPr>
              <w:t>1x DisplayPort</w:t>
            </w:r>
          </w:p>
          <w:p w:rsidR="00715B51" w:rsidRDefault="00EA5094">
            <w:pPr>
              <w:spacing w:after="0"/>
              <w:rPr>
                <w:rFonts w:cs="Arial"/>
                <w:bCs/>
                <w:color w:val="000000"/>
                <w:lang w:val="en-US"/>
              </w:rPr>
            </w:pPr>
            <w:r>
              <w:rPr>
                <w:rFonts w:cs="Arial"/>
                <w:bCs/>
                <w:color w:val="000000"/>
                <w:lang w:val="en-US"/>
              </w:rPr>
              <w:t>1x HDMI</w:t>
            </w:r>
          </w:p>
          <w:p w:rsidR="00715B51" w:rsidRDefault="00EA5094">
            <w:pPr>
              <w:spacing w:after="0"/>
              <w:rPr>
                <w:rFonts w:cs="Arial"/>
                <w:bCs/>
                <w:color w:val="000000"/>
              </w:rPr>
            </w:pPr>
            <w:r>
              <w:rPr>
                <w:rFonts w:cs="Arial"/>
                <w:bCs/>
                <w:color w:val="000000"/>
              </w:rPr>
              <w:t>4x USB w tym min 2x USB 3.0</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Gwarancja</w:t>
            </w:r>
          </w:p>
        </w:tc>
        <w:tc>
          <w:tcPr>
            <w:tcW w:w="6426" w:type="dxa"/>
            <w:vAlign w:val="center"/>
          </w:tcPr>
          <w:p w:rsidR="00715B51" w:rsidRDefault="001D06A0">
            <w:pPr>
              <w:spacing w:after="0"/>
              <w:rPr>
                <w:rFonts w:cs="Arial"/>
                <w:bCs/>
                <w:color w:val="000000"/>
              </w:rPr>
            </w:pPr>
            <w:r>
              <w:rPr>
                <w:rFonts w:cs="Arial"/>
                <w:bCs/>
                <w:color w:val="000000"/>
              </w:rPr>
              <w:t>Świadczona</w:t>
            </w:r>
            <w:r w:rsidR="00EA5094">
              <w:rPr>
                <w:rFonts w:cs="Arial"/>
                <w:bCs/>
                <w:color w:val="000000"/>
              </w:rPr>
              <w:t xml:space="preserve"> na miejscu u klienta</w:t>
            </w:r>
          </w:p>
          <w:p w:rsidR="00715B51" w:rsidRDefault="00EA5094">
            <w:pPr>
              <w:spacing w:after="0"/>
              <w:rPr>
                <w:rFonts w:cs="Arial"/>
                <w:bCs/>
                <w:color w:val="000000"/>
              </w:rPr>
            </w:pPr>
            <w:r>
              <w:rPr>
                <w:rFonts w:cs="Arial"/>
                <w:bCs/>
                <w:color w:val="000000"/>
              </w:rPr>
              <w:t>Czas reakcji serwisu - do końca następnego dnia roboczego</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Certyfikaty</w:t>
            </w:r>
          </w:p>
        </w:tc>
        <w:tc>
          <w:tcPr>
            <w:tcW w:w="6426" w:type="dxa"/>
          </w:tcPr>
          <w:p w:rsidR="00715B51" w:rsidRDefault="00EA5094">
            <w:pPr>
              <w:spacing w:after="0"/>
              <w:rPr>
                <w:rFonts w:cs="Arial"/>
                <w:bCs/>
                <w:color w:val="000000"/>
              </w:rPr>
            </w:pPr>
            <w:r>
              <w:rPr>
                <w:rFonts w:cs="Arial"/>
                <w:bCs/>
                <w:color w:val="000000"/>
              </w:rPr>
              <w:t>TCO 7.0,  Energy Star 7.0 lub nowszy</w:t>
            </w:r>
          </w:p>
          <w:p w:rsidR="00715B51" w:rsidRDefault="00EA5094">
            <w:pPr>
              <w:spacing w:after="0"/>
              <w:rPr>
                <w:rFonts w:cs="Arial"/>
                <w:bCs/>
                <w:color w:val="000000"/>
              </w:rPr>
            </w:pPr>
            <w:r>
              <w:rPr>
                <w:rFonts w:cs="Arial"/>
                <w:bCs/>
                <w:color w:val="000000"/>
              </w:rPr>
              <w:t xml:space="preserve">Wymagane dokumenty dołączyć do oferty dodatkowo potwierdzone przez producenta sprzętu oświadczeniem lub podpisane przez osobę upoważnioną/prokurenta do reprezentowania producenta sprzętu. </w:t>
            </w:r>
          </w:p>
        </w:tc>
      </w:tr>
      <w:tr w:rsidR="00715B51">
        <w:trPr>
          <w:trHeight w:val="284"/>
        </w:trPr>
        <w:tc>
          <w:tcPr>
            <w:tcW w:w="2802" w:type="dxa"/>
            <w:gridSpan w:val="2"/>
          </w:tcPr>
          <w:p w:rsidR="00715B51" w:rsidRDefault="00EA5094">
            <w:pPr>
              <w:spacing w:after="0"/>
              <w:rPr>
                <w:rFonts w:cs="Arial"/>
                <w:bCs/>
                <w:color w:val="000000"/>
              </w:rPr>
            </w:pPr>
            <w:r>
              <w:rPr>
                <w:rFonts w:cs="Arial"/>
                <w:bCs/>
                <w:color w:val="000000"/>
              </w:rPr>
              <w:t>Inne</w:t>
            </w:r>
          </w:p>
        </w:tc>
        <w:tc>
          <w:tcPr>
            <w:tcW w:w="6426" w:type="dxa"/>
          </w:tcPr>
          <w:p w:rsidR="00715B51" w:rsidRDefault="00EA5094">
            <w:pPr>
              <w:pStyle w:val="Akapitzlist"/>
              <w:spacing w:after="0"/>
              <w:ind w:left="0"/>
              <w:rPr>
                <w:rFonts w:cs="Arial"/>
                <w:bCs/>
                <w:color w:val="000000"/>
                <w:lang w:val="pl"/>
              </w:rPr>
            </w:pPr>
            <w:r>
              <w:rPr>
                <w:rFonts w:cs="Arial"/>
                <w:bCs/>
                <w:color w:val="000000"/>
              </w:rPr>
              <w:t>Zdejmowana podstawa oraz otwory montażowe w obudowie VESA 100mm</w:t>
            </w:r>
            <w:r>
              <w:rPr>
                <w:rFonts w:cs="Arial"/>
                <w:bCs/>
                <w:color w:val="000000"/>
                <w:lang w:val="pl"/>
              </w:rPr>
              <w:t>.</w:t>
            </w:r>
          </w:p>
          <w:p w:rsidR="00715B51" w:rsidRDefault="00EA5094">
            <w:pPr>
              <w:pStyle w:val="Akapitzlist"/>
              <w:spacing w:after="0"/>
              <w:ind w:left="0"/>
              <w:rPr>
                <w:rFonts w:cs="Arial"/>
                <w:bCs/>
                <w:color w:val="000000"/>
              </w:rPr>
            </w:pPr>
            <w:r>
              <w:rPr>
                <w:rFonts w:cs="Arial"/>
                <w:bCs/>
              </w:rPr>
              <w:t>Dołączony przewód HDMI o długości min. 2 m, umożliwiający podłączenie Monitora do Komputera PC.</w:t>
            </w:r>
          </w:p>
        </w:tc>
      </w:tr>
      <w:bookmarkEnd w:id="0"/>
    </w:tbl>
    <w:p w:rsidR="00715B51" w:rsidRDefault="00715B51">
      <w:pPr>
        <w:spacing w:after="0"/>
        <w:rPr>
          <w:lang w:val="pl"/>
        </w:rPr>
      </w:pPr>
    </w:p>
    <w:sectPr w:rsidR="00715B51">
      <w:headerReference w:type="default" r:id="rId13"/>
      <w:footerReference w:type="default" r:id="rId14"/>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EFF70248" w15:done="0"/>
  <w15:commentEx w15:paraId="87FAF44D" w15:done="0"/>
  <w15:commentEx w15:paraId="FCF7C2E3" w15:done="0"/>
  <w15:commentEx w15:paraId="26FC4BA5" w15:done="0"/>
  <w15:commentEx w15:paraId="5FFDF366" w15:done="0"/>
  <w15:commentEx w15:paraId="0FEF393D" w15:done="0"/>
  <w15:commentEx w15:paraId="F9F2E2DD" w15:done="0"/>
  <w15:commentEx w15:paraId="19FE5D85" w15:done="0"/>
  <w15:commentEx w15:paraId="3FBF2110" w15:done="0"/>
  <w15:commentEx w15:paraId="5BC183E7" w15:done="0"/>
  <w15:commentEx w15:paraId="17737B7D" w15:done="0"/>
  <w15:commentEx w15:paraId="7BFD539C" w15:done="0"/>
  <w15:commentEx w15:paraId="FFEF3AEA" w15:done="0"/>
  <w15:commentEx w15:paraId="E7F55E80" w15:done="0"/>
  <w15:commentEx w15:paraId="F1F5835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A82" w:rsidRDefault="009C0A82">
      <w:pPr>
        <w:spacing w:line="240" w:lineRule="auto"/>
      </w:pPr>
      <w:r>
        <w:separator/>
      </w:r>
    </w:p>
  </w:endnote>
  <w:endnote w:type="continuationSeparator" w:id="0">
    <w:p w:rsidR="009C0A82" w:rsidRDefault="009C0A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51" w:rsidRDefault="00EA5094">
    <w:pPr>
      <w:pStyle w:val="Stopka"/>
      <w:rPr>
        <w:sz w:val="20"/>
        <w:szCs w:val="20"/>
      </w:rPr>
    </w:pPr>
    <w:r>
      <w:rPr>
        <w:sz w:val="20"/>
        <w:szCs w:val="20"/>
      </w:rPr>
      <w:tab/>
    </w:r>
    <w:r>
      <w:rPr>
        <w:sz w:val="20"/>
        <w:szCs w:val="20"/>
      </w:rPr>
      <w:tab/>
      <w:t xml:space="preserve">Strona </w:t>
    </w:r>
    <w:r>
      <w:rPr>
        <w:sz w:val="20"/>
        <w:szCs w:val="20"/>
      </w:rPr>
      <w:fldChar w:fldCharType="begin"/>
    </w:r>
    <w:r>
      <w:rPr>
        <w:sz w:val="20"/>
        <w:szCs w:val="20"/>
      </w:rPr>
      <w:instrText xml:space="preserve"> PAGE   \* MERGEFORMAT </w:instrText>
    </w:r>
    <w:r>
      <w:rPr>
        <w:sz w:val="20"/>
        <w:szCs w:val="20"/>
      </w:rPr>
      <w:fldChar w:fldCharType="separate"/>
    </w:r>
    <w:r w:rsidR="004A6719">
      <w:rPr>
        <w:noProof/>
        <w:sz w:val="20"/>
        <w:szCs w:val="20"/>
      </w:rPr>
      <w:t>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A82" w:rsidRDefault="009C0A82">
      <w:pPr>
        <w:spacing w:line="240" w:lineRule="auto"/>
      </w:pPr>
      <w:r>
        <w:separator/>
      </w:r>
    </w:p>
  </w:footnote>
  <w:footnote w:type="continuationSeparator" w:id="0">
    <w:p w:rsidR="009C0A82" w:rsidRDefault="009C0A8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51" w:rsidRDefault="00715B51">
    <w:pPr>
      <w:pStyle w:val="Nagwek"/>
      <w:pBdr>
        <w:bottom w:val="none" w:sz="0" w:space="0" w:color="auto"/>
      </w:pBdr>
      <w:rPr>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A0679"/>
    <w:multiLevelType w:val="multilevel"/>
    <w:tmpl w:val="135A0679"/>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9230FFB"/>
    <w:multiLevelType w:val="multilevel"/>
    <w:tmpl w:val="19230FFB"/>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b/>
        <w:bCs w:val="0"/>
        <w:i w:val="0"/>
        <w:iCs w:val="0"/>
        <w:caps w:val="0"/>
        <w:smallCaps w:val="0"/>
        <w:strike w:val="0"/>
        <w:dstrike w:val="0"/>
        <w:vanish w:val="0"/>
        <w:color w:val="auto"/>
        <w:spacing w:val="0"/>
        <w:position w:val="0"/>
        <w:sz w:val="28"/>
        <w:szCs w:val="28"/>
        <w:u w:val="none"/>
        <w:vertAlign w:val="baseline"/>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
    <w:nsid w:val="28D94952"/>
    <w:multiLevelType w:val="multilevel"/>
    <w:tmpl w:val="28D94952"/>
    <w:lvl w:ilvl="0">
      <w:start w:val="1"/>
      <w:numFmt w:val="bullet"/>
      <w:pStyle w:val="Punktowaniepoz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4DF3172A"/>
    <w:multiLevelType w:val="multilevel"/>
    <w:tmpl w:val="4DF3172A"/>
    <w:lvl w:ilvl="0">
      <w:start w:val="1"/>
      <w:numFmt w:val="bullet"/>
      <w:pStyle w:val="Listapunktowana"/>
      <w:lvlText w:val=""/>
      <w:lvlJc w:val="left"/>
      <w:pPr>
        <w:tabs>
          <w:tab w:val="left" w:pos="360"/>
        </w:tabs>
        <w:ind w:left="360" w:hanging="360"/>
      </w:pPr>
      <w:rPr>
        <w:rFonts w:ascii="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
    <w:nsid w:val="66AF25C8"/>
    <w:multiLevelType w:val="multilevel"/>
    <w:tmpl w:val="66AF25C8"/>
    <w:lvl w:ilvl="0">
      <w:start w:val="1"/>
      <w:numFmt w:val="lowerLetter"/>
      <w:pStyle w:val="Numerowanie2"/>
      <w:lvlText w:val="%1)"/>
      <w:lvlJc w:val="left"/>
      <w:pPr>
        <w:ind w:left="1077" w:hanging="360"/>
      </w:pPr>
      <w:rPr>
        <w:rFonts w:cs="Times New Roman"/>
      </w:rPr>
    </w:lvl>
    <w:lvl w:ilvl="1">
      <w:start w:val="1"/>
      <w:numFmt w:val="lowerLetter"/>
      <w:lvlText w:val="%2."/>
      <w:lvlJc w:val="left"/>
      <w:pPr>
        <w:ind w:left="1797" w:hanging="360"/>
      </w:pPr>
      <w:rPr>
        <w:rFonts w:cs="Times New Roman"/>
      </w:rPr>
    </w:lvl>
    <w:lvl w:ilvl="2">
      <w:start w:val="1"/>
      <w:numFmt w:val="lowerRoman"/>
      <w:lvlText w:val="%3."/>
      <w:lvlJc w:val="right"/>
      <w:pPr>
        <w:ind w:left="2517" w:hanging="180"/>
      </w:pPr>
      <w:rPr>
        <w:rFonts w:cs="Times New Roman"/>
      </w:rPr>
    </w:lvl>
    <w:lvl w:ilvl="3">
      <w:start w:val="1"/>
      <w:numFmt w:val="decimal"/>
      <w:lvlText w:val="%4."/>
      <w:lvlJc w:val="left"/>
      <w:pPr>
        <w:ind w:left="3237" w:hanging="360"/>
      </w:pPr>
      <w:rPr>
        <w:rFonts w:cs="Times New Roman"/>
      </w:rPr>
    </w:lvl>
    <w:lvl w:ilvl="4">
      <w:start w:val="1"/>
      <w:numFmt w:val="lowerLetter"/>
      <w:lvlText w:val="%5."/>
      <w:lvlJc w:val="left"/>
      <w:pPr>
        <w:ind w:left="3957" w:hanging="360"/>
      </w:pPr>
      <w:rPr>
        <w:rFonts w:cs="Times New Roman"/>
      </w:rPr>
    </w:lvl>
    <w:lvl w:ilvl="5">
      <w:start w:val="1"/>
      <w:numFmt w:val="lowerRoman"/>
      <w:lvlText w:val="%6."/>
      <w:lvlJc w:val="right"/>
      <w:pPr>
        <w:ind w:left="4677" w:hanging="180"/>
      </w:pPr>
      <w:rPr>
        <w:rFonts w:cs="Times New Roman"/>
      </w:rPr>
    </w:lvl>
    <w:lvl w:ilvl="6">
      <w:start w:val="1"/>
      <w:numFmt w:val="decimal"/>
      <w:lvlText w:val="%7."/>
      <w:lvlJc w:val="left"/>
      <w:pPr>
        <w:ind w:left="5397" w:hanging="360"/>
      </w:pPr>
      <w:rPr>
        <w:rFonts w:cs="Times New Roman"/>
      </w:rPr>
    </w:lvl>
    <w:lvl w:ilvl="7">
      <w:start w:val="1"/>
      <w:numFmt w:val="lowerLetter"/>
      <w:lvlText w:val="%8."/>
      <w:lvlJc w:val="left"/>
      <w:pPr>
        <w:ind w:left="6117" w:hanging="360"/>
      </w:pPr>
      <w:rPr>
        <w:rFonts w:cs="Times New Roman"/>
      </w:rPr>
    </w:lvl>
    <w:lvl w:ilvl="8">
      <w:start w:val="1"/>
      <w:numFmt w:val="lowerRoman"/>
      <w:lvlText w:val="%9."/>
      <w:lvlJc w:val="right"/>
      <w:pPr>
        <w:ind w:left="6837" w:hanging="180"/>
      </w:pPr>
      <w:rPr>
        <w:rFonts w:cs="Times New Roman"/>
      </w:rPr>
    </w:lvl>
  </w:abstractNum>
  <w:abstractNum w:abstractNumId="5">
    <w:nsid w:val="6CC76450"/>
    <w:multiLevelType w:val="multilevel"/>
    <w:tmpl w:val="6CC76450"/>
    <w:lvl w:ilvl="0">
      <w:start w:val="1"/>
      <w:numFmt w:val="bullet"/>
      <w:lvlText w:val=""/>
      <w:lvlJc w:val="left"/>
      <w:pPr>
        <w:tabs>
          <w:tab w:val="left" w:pos="420"/>
        </w:tabs>
        <w:ind w:left="420" w:hanging="420"/>
      </w:pPr>
      <w:rPr>
        <w:rFonts w:ascii="Wingdings" w:hAnsi="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6">
    <w:nsid w:val="721B51C7"/>
    <w:multiLevelType w:val="multilevel"/>
    <w:tmpl w:val="721B51C7"/>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3"/>
  </w:num>
  <w:num w:numId="3">
    <w:abstractNumId w:val="4"/>
  </w:num>
  <w:num w:numId="4">
    <w:abstractNumId w:val="2"/>
  </w:num>
  <w:num w:numId="5">
    <w:abstractNumId w:val="5"/>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urbaniak_w">
    <w15:presenceInfo w15:providerId="None" w15:userId="urbaniak_w"/>
  </w15:person>
  <w15:person w15:author="Michał Czaja">
    <w15:presenceInfo w15:providerId="None" w15:userId="Michał Czaja"/>
  </w15:person>
  <w15:person w15:author="pmuszynski">
    <w15:presenceInfo w15:providerId="None" w15:userId="pmuszynski"/>
  </w15:person>
  <w15:person w15:author="Adam Wojnicz">
    <w15:presenceInfo w15:providerId="None" w15:userId="Adam Wojnicz"/>
  </w15:person>
  <w15:person w15:author="pm">
    <w15:presenceInfo w15:providerId="None" w15:userId="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AAA"/>
    <w:rsid w:val="CB7F79A8"/>
    <w:rsid w:val="001048E9"/>
    <w:rsid w:val="001D06A0"/>
    <w:rsid w:val="00267860"/>
    <w:rsid w:val="002A1C55"/>
    <w:rsid w:val="002C6E9E"/>
    <w:rsid w:val="002D2853"/>
    <w:rsid w:val="00420D3D"/>
    <w:rsid w:val="00440AC1"/>
    <w:rsid w:val="00446024"/>
    <w:rsid w:val="004A6719"/>
    <w:rsid w:val="00524880"/>
    <w:rsid w:val="00641536"/>
    <w:rsid w:val="00645F0A"/>
    <w:rsid w:val="00715B51"/>
    <w:rsid w:val="0073270A"/>
    <w:rsid w:val="00745126"/>
    <w:rsid w:val="007A0941"/>
    <w:rsid w:val="007B7B76"/>
    <w:rsid w:val="007F4A93"/>
    <w:rsid w:val="0094717A"/>
    <w:rsid w:val="00963B4C"/>
    <w:rsid w:val="009C0A82"/>
    <w:rsid w:val="00B50779"/>
    <w:rsid w:val="00B81AAA"/>
    <w:rsid w:val="00C24F14"/>
    <w:rsid w:val="00C73EBB"/>
    <w:rsid w:val="00D76931"/>
    <w:rsid w:val="00D7693B"/>
    <w:rsid w:val="00DF5E8C"/>
    <w:rsid w:val="00E77271"/>
    <w:rsid w:val="00E879E7"/>
    <w:rsid w:val="00EA5094"/>
    <w:rsid w:val="00F10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pl-PL" w:eastAsia="pl-PL"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pBdr>
        <w:top w:val="none" w:sz="0" w:space="0" w:color="000000"/>
        <w:left w:val="none" w:sz="0" w:space="0" w:color="000000"/>
        <w:bottom w:val="none" w:sz="0" w:space="0" w:color="000000"/>
        <w:right w:val="none" w:sz="0" w:space="0" w:color="000000"/>
        <w:between w:val="none" w:sz="0" w:space="0" w:color="000000"/>
      </w:pBdr>
      <w:jc w:val="both"/>
    </w:pPr>
    <w:rPr>
      <w:rFonts w:ascii="Arial" w:eastAsia="Times New Roman" w:hAnsi="Arial"/>
      <w:sz w:val="22"/>
      <w:szCs w:val="22"/>
      <w:lang w:eastAsia="en-US"/>
    </w:rPr>
  </w:style>
  <w:style w:type="paragraph" w:styleId="Nagwek1">
    <w:name w:val="heading 1"/>
    <w:basedOn w:val="Normalny"/>
    <w:next w:val="Normalny"/>
    <w:link w:val="Nagwek1Znak"/>
    <w:qFormat/>
    <w:pPr>
      <w:keepNext/>
      <w:keepLines/>
      <w:pageBreakBefore/>
      <w:numPr>
        <w:numId w:val="1"/>
      </w:numPr>
      <w:spacing w:before="480" w:after="0"/>
      <w:outlineLvl w:val="0"/>
    </w:pPr>
    <w:rPr>
      <w:rFonts w:eastAsia="Calibri"/>
      <w:b/>
      <w:bCs/>
      <w:smallCaps/>
      <w:sz w:val="32"/>
      <w:szCs w:val="32"/>
    </w:rPr>
  </w:style>
  <w:style w:type="paragraph" w:styleId="Nagwek2">
    <w:name w:val="heading 2"/>
    <w:basedOn w:val="Normalny"/>
    <w:next w:val="Normalny"/>
    <w:link w:val="Nagwek2Znak"/>
    <w:qFormat/>
    <w:pPr>
      <w:keepNext/>
      <w:keepLines/>
      <w:numPr>
        <w:ilvl w:val="1"/>
        <w:numId w:val="1"/>
      </w:numPr>
      <w:spacing w:before="200" w:after="0"/>
      <w:outlineLvl w:val="1"/>
    </w:pPr>
    <w:rPr>
      <w:rFonts w:eastAsia="Calibri"/>
      <w:b/>
      <w:bCs/>
      <w:sz w:val="28"/>
      <w:szCs w:val="26"/>
    </w:rPr>
  </w:style>
  <w:style w:type="paragraph" w:styleId="Nagwek3">
    <w:name w:val="heading 3"/>
    <w:basedOn w:val="Normalny"/>
    <w:next w:val="Normalny"/>
    <w:link w:val="Nagwek3Znak"/>
    <w:qFormat/>
    <w:pPr>
      <w:keepNext/>
      <w:keepLines/>
      <w:numPr>
        <w:ilvl w:val="2"/>
        <w:numId w:val="1"/>
      </w:numPr>
      <w:spacing w:before="200" w:after="0"/>
      <w:outlineLvl w:val="2"/>
    </w:pPr>
    <w:rPr>
      <w:rFonts w:eastAsia="Calibri"/>
      <w:b/>
      <w:bCs/>
    </w:rPr>
  </w:style>
  <w:style w:type="paragraph" w:styleId="Nagwek4">
    <w:name w:val="heading 4"/>
    <w:basedOn w:val="Normalny"/>
    <w:next w:val="Normalny"/>
    <w:link w:val="Nagwek4Znak"/>
    <w:qFormat/>
    <w:pPr>
      <w:keepNext/>
      <w:keepLines/>
      <w:numPr>
        <w:ilvl w:val="3"/>
        <w:numId w:val="1"/>
      </w:numPr>
      <w:spacing w:before="200" w:after="120" w:line="240" w:lineRule="auto"/>
      <w:outlineLvl w:val="3"/>
    </w:pPr>
    <w:rPr>
      <w:rFonts w:eastAsia="Calibri"/>
      <w:b/>
      <w:bCs/>
      <w:iCs/>
      <w:szCs w:val="24"/>
      <w:lang w:eastAsia="pl-PL"/>
    </w:rPr>
  </w:style>
  <w:style w:type="paragraph" w:styleId="Nagwek5">
    <w:name w:val="heading 5"/>
    <w:basedOn w:val="Normalny"/>
    <w:next w:val="Normalny"/>
    <w:link w:val="Nagwek5Znak"/>
    <w:qFormat/>
    <w:pPr>
      <w:keepNext/>
      <w:keepLines/>
      <w:numPr>
        <w:ilvl w:val="4"/>
        <w:numId w:val="1"/>
      </w:numPr>
      <w:spacing w:before="200" w:after="0" w:line="240" w:lineRule="auto"/>
      <w:outlineLvl w:val="4"/>
    </w:pPr>
    <w:rPr>
      <w:rFonts w:eastAsia="Calibri"/>
      <w:szCs w:val="24"/>
      <w:u w:val="single"/>
      <w:lang w:eastAsia="pl-PL"/>
    </w:rPr>
  </w:style>
  <w:style w:type="paragraph" w:styleId="Nagwek6">
    <w:name w:val="heading 6"/>
    <w:basedOn w:val="Normalny"/>
    <w:next w:val="Normalny"/>
    <w:link w:val="Nagwek6Znak"/>
    <w:qFormat/>
    <w:pPr>
      <w:keepNext/>
      <w:keepLines/>
      <w:numPr>
        <w:ilvl w:val="5"/>
        <w:numId w:val="1"/>
      </w:numPr>
      <w:spacing w:before="200" w:after="0"/>
      <w:outlineLvl w:val="5"/>
    </w:pPr>
    <w:rPr>
      <w:rFonts w:eastAsia="Calibri"/>
      <w:i/>
      <w:iCs/>
    </w:rPr>
  </w:style>
  <w:style w:type="paragraph" w:styleId="Nagwek7">
    <w:name w:val="heading 7"/>
    <w:basedOn w:val="Normalny"/>
    <w:next w:val="Normalny"/>
    <w:link w:val="Nagwek7Znak"/>
    <w:qFormat/>
    <w:pPr>
      <w:keepNext/>
      <w:keepLines/>
      <w:numPr>
        <w:ilvl w:val="6"/>
        <w:numId w:val="1"/>
      </w:numPr>
      <w:spacing w:before="200" w:after="0"/>
      <w:outlineLvl w:val="6"/>
    </w:pPr>
    <w:rPr>
      <w:rFonts w:eastAsia="Calibri"/>
      <w:i/>
      <w:iCs/>
      <w:color w:val="404040"/>
    </w:rPr>
  </w:style>
  <w:style w:type="paragraph" w:styleId="Nagwek8">
    <w:name w:val="heading 8"/>
    <w:basedOn w:val="Normalny"/>
    <w:next w:val="Normalny"/>
    <w:link w:val="Nagwek8Znak"/>
    <w:qFormat/>
    <w:pPr>
      <w:keepNext/>
      <w:keepLines/>
      <w:numPr>
        <w:ilvl w:val="7"/>
        <w:numId w:val="1"/>
      </w:numPr>
      <w:spacing w:before="200" w:after="0"/>
      <w:outlineLvl w:val="7"/>
    </w:pPr>
    <w:rPr>
      <w:rFonts w:eastAsia="Calibri"/>
      <w:color w:val="404040"/>
      <w:sz w:val="20"/>
      <w:szCs w:val="20"/>
    </w:rPr>
  </w:style>
  <w:style w:type="paragraph" w:styleId="Nagwek9">
    <w:name w:val="heading 9"/>
    <w:basedOn w:val="Normalny"/>
    <w:next w:val="Normalny"/>
    <w:link w:val="Nagwek9Znak"/>
    <w:qFormat/>
    <w:pPr>
      <w:keepNext/>
      <w:keepLines/>
      <w:numPr>
        <w:ilvl w:val="8"/>
        <w:numId w:val="1"/>
      </w:numPr>
      <w:spacing w:before="200" w:after="0"/>
      <w:outlineLvl w:val="8"/>
    </w:pPr>
    <w:rPr>
      <w:rFonts w:eastAsia="Calibri"/>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qFormat/>
    <w:pPr>
      <w:spacing w:after="0" w:line="240" w:lineRule="auto"/>
    </w:pPr>
    <w:rPr>
      <w:rFonts w:ascii="Tahoma" w:hAnsi="Tahoma" w:cs="Tahoma"/>
      <w:sz w:val="16"/>
      <w:szCs w:val="16"/>
    </w:rPr>
  </w:style>
  <w:style w:type="paragraph" w:styleId="Tekstpodstawowy">
    <w:name w:val="Body Text"/>
    <w:basedOn w:val="Normalny"/>
    <w:link w:val="TekstpodstawowyZnak"/>
    <w:qFormat/>
    <w:pPr>
      <w:spacing w:after="120"/>
    </w:pPr>
  </w:style>
  <w:style w:type="paragraph" w:styleId="Tekstpodstawowyzwciciem">
    <w:name w:val="Body Text First Indent"/>
    <w:basedOn w:val="Tekstpodstawowy"/>
    <w:link w:val="TekstpodstawowyzwciciemZnak"/>
    <w:qFormat/>
    <w:pPr>
      <w:spacing w:after="200"/>
      <w:ind w:firstLine="360"/>
    </w:pPr>
  </w:style>
  <w:style w:type="paragraph" w:styleId="Tekstpodstawowywcity">
    <w:name w:val="Body Text Indent"/>
    <w:basedOn w:val="Normalny"/>
    <w:link w:val="TekstpodstawowywcityZnak"/>
    <w:qFormat/>
    <w:pPr>
      <w:spacing w:after="120"/>
      <w:ind w:left="283"/>
    </w:pPr>
  </w:style>
  <w:style w:type="paragraph" w:styleId="Tekstpodstawowyzwciciem2">
    <w:name w:val="Body Text First Indent 2"/>
    <w:basedOn w:val="Tekstpodstawowywcity"/>
    <w:link w:val="Tekstpodstawowyzwciciem2Znak"/>
    <w:qFormat/>
    <w:pPr>
      <w:spacing w:after="200"/>
      <w:ind w:left="360" w:firstLine="360"/>
    </w:pPr>
  </w:style>
  <w:style w:type="paragraph" w:styleId="Legenda">
    <w:name w:val="caption"/>
    <w:basedOn w:val="Normalny"/>
    <w:next w:val="Normalny"/>
    <w:link w:val="LegendaZnak"/>
    <w:qFormat/>
    <w:pPr>
      <w:spacing w:line="240" w:lineRule="auto"/>
      <w:jc w:val="left"/>
    </w:pPr>
    <w:rPr>
      <w:bCs/>
      <w:i/>
      <w:sz w:val="18"/>
      <w:szCs w:val="20"/>
      <w:lang w:eastAsia="pl-PL"/>
    </w:rPr>
  </w:style>
  <w:style w:type="paragraph" w:styleId="Tekstkomentarza">
    <w:name w:val="annotation text"/>
    <w:basedOn w:val="Normalny"/>
    <w:link w:val="TekstkomentarzaZnak"/>
    <w:semiHidden/>
    <w:qFormat/>
    <w:pPr>
      <w:spacing w:line="240" w:lineRule="auto"/>
    </w:pPr>
    <w:rPr>
      <w:sz w:val="20"/>
      <w:szCs w:val="20"/>
    </w:rPr>
  </w:style>
  <w:style w:type="paragraph" w:styleId="Tematkomentarza">
    <w:name w:val="annotation subject"/>
    <w:basedOn w:val="Tekstkomentarza"/>
    <w:next w:val="Tekstkomentarza"/>
    <w:link w:val="TematkomentarzaZnak"/>
    <w:semiHidden/>
    <w:qFormat/>
    <w:rPr>
      <w:b/>
      <w:bCs/>
    </w:rPr>
  </w:style>
  <w:style w:type="paragraph" w:styleId="Mapadokumentu">
    <w:name w:val="Document Map"/>
    <w:basedOn w:val="Normalny"/>
    <w:link w:val="MapadokumentuZnak"/>
    <w:semiHidden/>
    <w:qFormat/>
    <w:pPr>
      <w:spacing w:after="0" w:line="240" w:lineRule="auto"/>
    </w:pPr>
    <w:rPr>
      <w:rFonts w:ascii="Tahoma" w:hAnsi="Tahoma" w:cs="Tahoma"/>
      <w:sz w:val="16"/>
      <w:szCs w:val="16"/>
    </w:rPr>
  </w:style>
  <w:style w:type="paragraph" w:styleId="Tekstprzypisukocowego">
    <w:name w:val="endnote text"/>
    <w:basedOn w:val="Normalny"/>
    <w:link w:val="TekstprzypisukocowegoZnak"/>
    <w:semiHidden/>
    <w:qFormat/>
    <w:pPr>
      <w:spacing w:after="0" w:line="240" w:lineRule="auto"/>
    </w:pPr>
    <w:rPr>
      <w:sz w:val="20"/>
      <w:szCs w:val="20"/>
    </w:rPr>
  </w:style>
  <w:style w:type="paragraph" w:styleId="Stopka">
    <w:name w:val="footer"/>
    <w:basedOn w:val="Normalny"/>
    <w:link w:val="StopkaZnak"/>
    <w:qFormat/>
    <w:pPr>
      <w:tabs>
        <w:tab w:val="center" w:pos="4536"/>
        <w:tab w:val="right" w:pos="9072"/>
      </w:tabs>
      <w:spacing w:after="0" w:line="240" w:lineRule="auto"/>
    </w:pPr>
  </w:style>
  <w:style w:type="paragraph" w:styleId="Tekstprzypisudolnego">
    <w:name w:val="footnote text"/>
    <w:basedOn w:val="Normalny"/>
    <w:link w:val="TekstprzypisudolnegoZnak"/>
    <w:semiHidden/>
    <w:qFormat/>
    <w:pPr>
      <w:spacing w:after="0" w:line="240" w:lineRule="auto"/>
      <w:jc w:val="left"/>
    </w:pPr>
    <w:rPr>
      <w:rFonts w:ascii="Times New Roman" w:eastAsia="Calibri" w:hAnsi="Times New Roman"/>
      <w:sz w:val="20"/>
      <w:szCs w:val="20"/>
      <w:lang w:val="en-US" w:eastAsia="pl-PL"/>
    </w:rPr>
  </w:style>
  <w:style w:type="paragraph" w:styleId="Nagwek">
    <w:name w:val="header"/>
    <w:basedOn w:val="Normalny"/>
    <w:link w:val="NagwekZnak"/>
    <w:qFormat/>
    <w:pPr>
      <w:pBdr>
        <w:bottom w:val="single" w:sz="4" w:space="1" w:color="auto"/>
      </w:pBdr>
      <w:tabs>
        <w:tab w:val="center" w:pos="4536"/>
        <w:tab w:val="right" w:pos="9072"/>
      </w:tabs>
      <w:spacing w:after="0" w:line="240" w:lineRule="auto"/>
      <w:jc w:val="center"/>
    </w:pPr>
  </w:style>
  <w:style w:type="paragraph" w:styleId="HTML-wstpniesformatowany">
    <w:name w:val="HTML Preformatted"/>
    <w:basedOn w:val="Normalny"/>
    <w:link w:val="HTML-wstpniesformatowanyZnak"/>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Courier New"/>
      <w:sz w:val="20"/>
      <w:szCs w:val="20"/>
      <w:lang w:eastAsia="pl-PL"/>
    </w:rPr>
  </w:style>
  <w:style w:type="paragraph" w:styleId="Lista">
    <w:name w:val="List"/>
    <w:basedOn w:val="Normalny"/>
    <w:qFormat/>
    <w:pPr>
      <w:ind w:left="283" w:hanging="283"/>
    </w:pPr>
  </w:style>
  <w:style w:type="paragraph" w:styleId="Lista2">
    <w:name w:val="List 2"/>
    <w:basedOn w:val="Normalny"/>
    <w:qFormat/>
    <w:pPr>
      <w:ind w:left="566" w:hanging="283"/>
    </w:pPr>
  </w:style>
  <w:style w:type="paragraph" w:styleId="Listapunktowana">
    <w:name w:val="List Bullet"/>
    <w:basedOn w:val="Normalny"/>
    <w:qFormat/>
    <w:pPr>
      <w:numPr>
        <w:numId w:val="2"/>
      </w:numPr>
    </w:pPr>
  </w:style>
  <w:style w:type="paragraph" w:styleId="Lista-kontynuacja">
    <w:name w:val="List Continue"/>
    <w:basedOn w:val="Normalny"/>
    <w:qFormat/>
    <w:pPr>
      <w:spacing w:after="120"/>
      <w:ind w:left="283"/>
    </w:pPr>
  </w:style>
  <w:style w:type="paragraph" w:styleId="NormalnyWeb">
    <w:name w:val="Normal (Web)"/>
    <w:basedOn w:val="Normalny"/>
    <w:uiPriority w:val="99"/>
    <w:qFormat/>
    <w:pPr>
      <w:spacing w:before="100" w:beforeAutospacing="1" w:after="100" w:afterAutospacing="1" w:line="240" w:lineRule="auto"/>
      <w:jc w:val="left"/>
    </w:pPr>
    <w:rPr>
      <w:rFonts w:ascii="Times New Roman" w:eastAsia="Calibri" w:hAnsi="Times New Roman"/>
      <w:szCs w:val="24"/>
      <w:lang w:eastAsia="pl-PL"/>
    </w:rPr>
  </w:style>
  <w:style w:type="paragraph" w:styleId="Podtytu">
    <w:name w:val="Subtitle"/>
    <w:basedOn w:val="Normalny"/>
    <w:next w:val="Normalny"/>
    <w:link w:val="PodtytuZnak"/>
    <w:qFormat/>
    <w:pPr>
      <w:spacing w:before="1440"/>
      <w:jc w:val="center"/>
    </w:pPr>
    <w:rPr>
      <w:rFonts w:eastAsia="Calibri"/>
      <w:b/>
      <w:iCs/>
      <w:smallCaps/>
      <w:spacing w:val="15"/>
      <w:sz w:val="44"/>
      <w:szCs w:val="24"/>
    </w:rPr>
  </w:style>
  <w:style w:type="paragraph" w:styleId="Spisilustracji">
    <w:name w:val="table of figures"/>
    <w:basedOn w:val="Normalny"/>
    <w:next w:val="Normalny"/>
    <w:uiPriority w:val="99"/>
    <w:qFormat/>
    <w:pPr>
      <w:spacing w:before="120" w:after="0"/>
    </w:pPr>
  </w:style>
  <w:style w:type="paragraph" w:styleId="Tytu">
    <w:name w:val="Title"/>
    <w:basedOn w:val="Normalny"/>
    <w:next w:val="Podtytu"/>
    <w:link w:val="TytuZnak"/>
    <w:qFormat/>
    <w:pPr>
      <w:pBdr>
        <w:bottom w:val="single" w:sz="8" w:space="4" w:color="4F81BD"/>
      </w:pBdr>
      <w:spacing w:before="3000" w:after="300" w:line="240" w:lineRule="auto"/>
      <w:jc w:val="center"/>
    </w:pPr>
    <w:rPr>
      <w:rFonts w:eastAsia="Calibri"/>
      <w:b/>
      <w:smallCaps/>
      <w:spacing w:val="5"/>
      <w:sz w:val="52"/>
      <w:szCs w:val="56"/>
    </w:rPr>
  </w:style>
  <w:style w:type="paragraph" w:styleId="Spistreci1">
    <w:name w:val="toc 1"/>
    <w:basedOn w:val="Normalny"/>
    <w:next w:val="Normalny"/>
    <w:uiPriority w:val="39"/>
    <w:qFormat/>
    <w:pPr>
      <w:tabs>
        <w:tab w:val="left" w:pos="440"/>
        <w:tab w:val="right" w:leader="dot" w:pos="9062"/>
      </w:tabs>
      <w:spacing w:after="100"/>
    </w:pPr>
  </w:style>
  <w:style w:type="paragraph" w:styleId="Spistreci2">
    <w:name w:val="toc 2"/>
    <w:basedOn w:val="Normalny"/>
    <w:next w:val="Normalny"/>
    <w:uiPriority w:val="39"/>
    <w:qFormat/>
    <w:pPr>
      <w:tabs>
        <w:tab w:val="left" w:pos="880"/>
        <w:tab w:val="right" w:leader="dot" w:pos="9062"/>
      </w:tabs>
      <w:spacing w:after="100"/>
      <w:ind w:left="240"/>
    </w:pPr>
  </w:style>
  <w:style w:type="paragraph" w:styleId="Spistreci3">
    <w:name w:val="toc 3"/>
    <w:basedOn w:val="Normalny"/>
    <w:next w:val="Normalny"/>
    <w:uiPriority w:val="39"/>
    <w:qFormat/>
    <w:pPr>
      <w:tabs>
        <w:tab w:val="left" w:pos="1540"/>
        <w:tab w:val="right" w:leader="dot" w:pos="9062"/>
      </w:tabs>
      <w:spacing w:after="100"/>
      <w:ind w:left="480"/>
    </w:pPr>
  </w:style>
  <w:style w:type="paragraph" w:styleId="Spistreci4">
    <w:name w:val="toc 4"/>
    <w:basedOn w:val="Normalny"/>
    <w:next w:val="Normalny"/>
    <w:uiPriority w:val="39"/>
    <w:qFormat/>
    <w:pPr>
      <w:spacing w:after="100" w:line="259" w:lineRule="auto"/>
      <w:ind w:left="660"/>
      <w:jc w:val="left"/>
    </w:pPr>
    <w:rPr>
      <w:rFonts w:eastAsia="Calibri"/>
      <w:lang w:eastAsia="pl-PL"/>
    </w:rPr>
  </w:style>
  <w:style w:type="paragraph" w:styleId="Spistreci5">
    <w:name w:val="toc 5"/>
    <w:basedOn w:val="Normalny"/>
    <w:next w:val="Normalny"/>
    <w:uiPriority w:val="39"/>
    <w:qFormat/>
    <w:pPr>
      <w:spacing w:after="100" w:line="259" w:lineRule="auto"/>
      <w:ind w:left="880"/>
      <w:jc w:val="left"/>
    </w:pPr>
    <w:rPr>
      <w:rFonts w:eastAsia="Calibri"/>
      <w:lang w:eastAsia="pl-PL"/>
    </w:rPr>
  </w:style>
  <w:style w:type="paragraph" w:styleId="Spistreci6">
    <w:name w:val="toc 6"/>
    <w:basedOn w:val="Normalny"/>
    <w:next w:val="Normalny"/>
    <w:uiPriority w:val="39"/>
    <w:qFormat/>
    <w:pPr>
      <w:spacing w:after="100" w:line="259" w:lineRule="auto"/>
      <w:ind w:left="1100"/>
      <w:jc w:val="left"/>
    </w:pPr>
    <w:rPr>
      <w:rFonts w:eastAsia="Calibri"/>
      <w:lang w:eastAsia="pl-PL"/>
    </w:rPr>
  </w:style>
  <w:style w:type="paragraph" w:styleId="Spistreci7">
    <w:name w:val="toc 7"/>
    <w:basedOn w:val="Normalny"/>
    <w:next w:val="Normalny"/>
    <w:uiPriority w:val="39"/>
    <w:qFormat/>
    <w:pPr>
      <w:spacing w:after="100" w:line="259" w:lineRule="auto"/>
      <w:ind w:left="1320"/>
      <w:jc w:val="left"/>
    </w:pPr>
    <w:rPr>
      <w:rFonts w:eastAsia="Calibri"/>
      <w:lang w:eastAsia="pl-PL"/>
    </w:rPr>
  </w:style>
  <w:style w:type="paragraph" w:styleId="Spistreci8">
    <w:name w:val="toc 8"/>
    <w:basedOn w:val="Normalny"/>
    <w:next w:val="Normalny"/>
    <w:uiPriority w:val="39"/>
    <w:qFormat/>
    <w:pPr>
      <w:spacing w:after="100" w:line="259" w:lineRule="auto"/>
      <w:ind w:left="1540"/>
      <w:jc w:val="left"/>
    </w:pPr>
    <w:rPr>
      <w:rFonts w:eastAsia="Calibri"/>
      <w:lang w:eastAsia="pl-PL"/>
    </w:rPr>
  </w:style>
  <w:style w:type="paragraph" w:styleId="Spistreci9">
    <w:name w:val="toc 9"/>
    <w:basedOn w:val="Normalny"/>
    <w:next w:val="Normalny"/>
    <w:uiPriority w:val="39"/>
    <w:qFormat/>
    <w:pPr>
      <w:spacing w:after="100" w:line="259" w:lineRule="auto"/>
      <w:ind w:left="1760"/>
      <w:jc w:val="left"/>
    </w:pPr>
    <w:rPr>
      <w:rFonts w:eastAsia="Calibri"/>
      <w:lang w:eastAsia="pl-PL"/>
    </w:rPr>
  </w:style>
  <w:style w:type="character" w:styleId="Odwoaniedokomentarza">
    <w:name w:val="annotation reference"/>
    <w:semiHidden/>
    <w:qFormat/>
    <w:rPr>
      <w:rFonts w:cs="Times New Roman"/>
      <w:sz w:val="16"/>
      <w:szCs w:val="16"/>
    </w:rPr>
  </w:style>
  <w:style w:type="character" w:styleId="Odwoanieprzypisukocowego">
    <w:name w:val="endnote reference"/>
    <w:semiHidden/>
    <w:qFormat/>
    <w:rPr>
      <w:rFonts w:cs="Times New Roman"/>
      <w:vertAlign w:val="superscript"/>
    </w:rPr>
  </w:style>
  <w:style w:type="character" w:styleId="UyteHipercze">
    <w:name w:val="FollowedHyperlink"/>
    <w:semiHidden/>
    <w:qFormat/>
    <w:rPr>
      <w:rFonts w:cs="Times New Roman"/>
      <w:color w:val="800080"/>
      <w:u w:val="single"/>
    </w:rPr>
  </w:style>
  <w:style w:type="character" w:styleId="Odwoanieprzypisudolnego">
    <w:name w:val="footnote reference"/>
    <w:semiHidden/>
    <w:qFormat/>
    <w:rPr>
      <w:vertAlign w:val="superscript"/>
    </w:rPr>
  </w:style>
  <w:style w:type="character" w:styleId="Hipercze">
    <w:name w:val="Hyperlink"/>
    <w:uiPriority w:val="99"/>
    <w:qFormat/>
    <w:rPr>
      <w:rFonts w:cs="Times New Roman"/>
      <w:color w:val="0000FF"/>
      <w:u w:val="single"/>
    </w:rPr>
  </w:style>
  <w:style w:type="table" w:styleId="Tabela-Siatka">
    <w:name w:val="Table Grid"/>
    <w:basedOn w:val="Standardowy"/>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Jasnecieniowanieakcent2">
    <w:name w:val="Light Shading Accent 2"/>
    <w:basedOn w:val="Standardowy"/>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asiatka">
    <w:name w:val="Light Grid"/>
    <w:basedOn w:val="Standardowy"/>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Cambria" w:eastAsia="Cambria" w:hAnsi="Cambria" w:cs="Cambr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Cambria" w:eastAsia="Cambria" w:hAnsi="Cambria" w:cs="Cambria"/>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Cambria" w:eastAsia="Cambria" w:hAnsi="Cambria" w:cs="Cambria"/>
        <w:b/>
        <w:bCs/>
      </w:rPr>
    </w:tblStylePr>
    <w:tblStylePr w:type="lastCol">
      <w:rPr>
        <w:rFonts w:ascii="Cambria" w:eastAsia="Cambria" w:hAnsi="Cambria" w:cs="Cambr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redniasiatka3akcent1">
    <w:name w:val="Medium Grid 3 Accent 1"/>
    <w:basedOn w:val="Standardowy"/>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customStyle="1" w:styleId="Heading1Char">
    <w:name w:val="Heading 1 Char"/>
    <w:basedOn w:val="Domylnaczcionkaakapitu"/>
    <w:uiPriority w:val="9"/>
    <w:qFormat/>
    <w:rPr>
      <w:rFonts w:ascii="Arial" w:eastAsia="Arial" w:hAnsi="Arial" w:cs="Arial"/>
      <w:sz w:val="40"/>
      <w:szCs w:val="40"/>
    </w:rPr>
  </w:style>
  <w:style w:type="character" w:customStyle="1" w:styleId="Heading2Char">
    <w:name w:val="Heading 2 Char"/>
    <w:basedOn w:val="Domylnaczcionkaakapitu"/>
    <w:uiPriority w:val="9"/>
    <w:qFormat/>
    <w:rPr>
      <w:rFonts w:ascii="Arial" w:eastAsia="Arial" w:hAnsi="Arial" w:cs="Arial"/>
      <w:sz w:val="34"/>
    </w:rPr>
  </w:style>
  <w:style w:type="character" w:customStyle="1" w:styleId="Heading3Char">
    <w:name w:val="Heading 3 Char"/>
    <w:basedOn w:val="Domylnaczcionkaakapitu"/>
    <w:uiPriority w:val="9"/>
    <w:qFormat/>
    <w:rPr>
      <w:rFonts w:ascii="Arial" w:eastAsia="Arial" w:hAnsi="Arial" w:cs="Arial"/>
      <w:sz w:val="30"/>
      <w:szCs w:val="30"/>
    </w:rPr>
  </w:style>
  <w:style w:type="character" w:customStyle="1" w:styleId="Heading4Char">
    <w:name w:val="Heading 4 Char"/>
    <w:basedOn w:val="Domylnaczcionkaakapitu"/>
    <w:uiPriority w:val="9"/>
    <w:qFormat/>
    <w:rPr>
      <w:rFonts w:ascii="Arial" w:eastAsia="Arial" w:hAnsi="Arial" w:cs="Arial"/>
      <w:b/>
      <w:bCs/>
      <w:sz w:val="26"/>
      <w:szCs w:val="26"/>
    </w:rPr>
  </w:style>
  <w:style w:type="character" w:customStyle="1" w:styleId="Heading5Char">
    <w:name w:val="Heading 5 Char"/>
    <w:basedOn w:val="Domylnaczcionkaakapitu"/>
    <w:uiPriority w:val="9"/>
    <w:qFormat/>
    <w:rPr>
      <w:rFonts w:ascii="Arial" w:eastAsia="Arial" w:hAnsi="Arial" w:cs="Arial"/>
      <w:b/>
      <w:bCs/>
      <w:sz w:val="24"/>
      <w:szCs w:val="24"/>
    </w:rPr>
  </w:style>
  <w:style w:type="character" w:customStyle="1" w:styleId="Heading6Char">
    <w:name w:val="Heading 6 Char"/>
    <w:basedOn w:val="Domylnaczcionkaakapitu"/>
    <w:uiPriority w:val="9"/>
    <w:qFormat/>
    <w:rPr>
      <w:rFonts w:ascii="Arial" w:eastAsia="Arial" w:hAnsi="Arial" w:cs="Arial"/>
      <w:b/>
      <w:bCs/>
      <w:sz w:val="22"/>
      <w:szCs w:val="22"/>
    </w:rPr>
  </w:style>
  <w:style w:type="character" w:customStyle="1" w:styleId="Heading7Char">
    <w:name w:val="Heading 7 Char"/>
    <w:basedOn w:val="Domylnaczcionkaakapitu"/>
    <w:uiPriority w:val="9"/>
    <w:qFormat/>
    <w:rPr>
      <w:rFonts w:ascii="Arial" w:eastAsia="Arial" w:hAnsi="Arial" w:cs="Arial"/>
      <w:b/>
      <w:bCs/>
      <w:i/>
      <w:iCs/>
      <w:sz w:val="22"/>
      <w:szCs w:val="22"/>
    </w:rPr>
  </w:style>
  <w:style w:type="character" w:customStyle="1" w:styleId="Heading8Char">
    <w:name w:val="Heading 8 Char"/>
    <w:basedOn w:val="Domylnaczcionkaakapitu"/>
    <w:uiPriority w:val="9"/>
    <w:qFormat/>
    <w:rPr>
      <w:rFonts w:ascii="Arial" w:eastAsia="Arial" w:hAnsi="Arial" w:cs="Arial"/>
      <w:i/>
      <w:iCs/>
      <w:sz w:val="22"/>
      <w:szCs w:val="22"/>
    </w:rPr>
  </w:style>
  <w:style w:type="character" w:customStyle="1" w:styleId="Heading9Char">
    <w:name w:val="Heading 9 Char"/>
    <w:basedOn w:val="Domylnaczcionkaakapitu"/>
    <w:uiPriority w:val="9"/>
    <w:qFormat/>
    <w:rPr>
      <w:rFonts w:ascii="Arial" w:eastAsia="Arial" w:hAnsi="Arial" w:cs="Arial"/>
      <w:i/>
      <w:iCs/>
      <w:sz w:val="21"/>
      <w:szCs w:val="21"/>
    </w:rPr>
  </w:style>
  <w:style w:type="paragraph" w:styleId="Bezodstpw">
    <w:name w:val="No Spacing"/>
    <w:uiPriority w:val="1"/>
    <w:qFormat/>
    <w:pPr>
      <w:pBdr>
        <w:top w:val="none" w:sz="0" w:space="0" w:color="000000"/>
        <w:left w:val="none" w:sz="0" w:space="0" w:color="000000"/>
        <w:bottom w:val="none" w:sz="0" w:space="0" w:color="000000"/>
        <w:right w:val="none" w:sz="0" w:space="0" w:color="000000"/>
        <w:between w:val="none" w:sz="0" w:space="0" w:color="000000"/>
      </w:pBdr>
    </w:pPr>
    <w:rPr>
      <w:szCs w:val="22"/>
      <w:lang w:val="en-US" w:eastAsia="en-US" w:bidi="en-US"/>
    </w:rPr>
  </w:style>
  <w:style w:type="character" w:customStyle="1" w:styleId="TitleChar">
    <w:name w:val="Title Char"/>
    <w:basedOn w:val="Domylnaczcionkaakapitu"/>
    <w:uiPriority w:val="10"/>
    <w:qFormat/>
    <w:rPr>
      <w:sz w:val="48"/>
      <w:szCs w:val="48"/>
    </w:rPr>
  </w:style>
  <w:style w:type="character" w:customStyle="1" w:styleId="SubtitleChar">
    <w:name w:val="Subtitle Char"/>
    <w:basedOn w:val="Domylnaczcionkaakapitu"/>
    <w:uiPriority w:val="11"/>
    <w:qFormat/>
    <w:rPr>
      <w:sz w:val="24"/>
      <w:szCs w:val="24"/>
    </w:rPr>
  </w:style>
  <w:style w:type="paragraph" w:styleId="Cytat">
    <w:name w:val="Quote"/>
    <w:basedOn w:val="Normalny"/>
    <w:next w:val="Normalny"/>
    <w:uiPriority w:val="29"/>
    <w:qFormat/>
    <w:pPr>
      <w:ind w:left="720" w:right="720"/>
    </w:pPr>
    <w:rPr>
      <w:i/>
    </w:rPr>
  </w:style>
  <w:style w:type="paragraph" w:styleId="Cytatintensywny">
    <w:name w:val="Intense Quote"/>
    <w:basedOn w:val="Normalny"/>
    <w:next w:val="Normalny"/>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aderChar">
    <w:name w:val="Header Char"/>
    <w:basedOn w:val="Domylnaczcionkaakapitu"/>
    <w:uiPriority w:val="99"/>
    <w:qFormat/>
  </w:style>
  <w:style w:type="character" w:customStyle="1" w:styleId="FooterChar">
    <w:name w:val="Footer Char"/>
    <w:basedOn w:val="Domylnaczcionkaakapitu"/>
    <w:uiPriority w:val="99"/>
    <w:qFormat/>
  </w:style>
  <w:style w:type="table" w:customStyle="1" w:styleId="Lined">
    <w:name w:val="Lined"/>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Standardowy"/>
    <w:uiPriority w:val="99"/>
    <w:qFormat/>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Standardowy"/>
    <w:uiPriority w:val="99"/>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Standardowy"/>
    <w:uiPriority w:val="99"/>
    <w:qFormat/>
    <w:tblPr>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Standardowy"/>
    <w:uiPriority w:val="99"/>
    <w:qFormat/>
    <w:tblPr>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Standardowy"/>
    <w:uiPriority w:val="99"/>
    <w:qFormat/>
    <w:tblPr>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Standardowy"/>
    <w:uiPriority w:val="99"/>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Standardowy"/>
    <w:uiPriority w:val="99"/>
    <w:qFormat/>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Standardowy"/>
    <w:uiPriority w:val="99"/>
    <w:qFormat/>
    <w:rPr>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Standardowy"/>
    <w:uiPriority w:val="99"/>
    <w:qFormat/>
    <w:rPr>
      <w:color w:val="404040"/>
    </w:rPr>
    <w:tblP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Standardowy"/>
    <w:uiPriority w:val="99"/>
    <w:qFormat/>
    <w:rPr>
      <w:color w:val="404040"/>
    </w:rPr>
    <w:tblPr>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Standardowy"/>
    <w:uiPriority w:val="99"/>
    <w:qFormat/>
    <w:rPr>
      <w:color w:val="404040"/>
    </w:rPr>
    <w:tblP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Standardowy"/>
    <w:uiPriority w:val="99"/>
    <w:qFormat/>
    <w:rPr>
      <w:color w:val="404040"/>
    </w:rPr>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Standardowy"/>
    <w:uiPriority w:val="99"/>
    <w:qFormat/>
    <w:rPr>
      <w:color w:val="404040"/>
    </w:rPr>
    <w:tblPr>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Standardowy"/>
    <w:uiPriority w:val="99"/>
    <w:qFormat/>
    <w:rPr>
      <w:color w:val="404040"/>
    </w:rPr>
    <w:tblPr>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uiPriority w:val="99"/>
    <w:qFormat/>
    <w:rPr>
      <w:sz w:val="18"/>
    </w:rPr>
  </w:style>
  <w:style w:type="paragraph" w:customStyle="1" w:styleId="Nagwekspisutreci1">
    <w:name w:val="Nagłówek spisu treści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lang w:val="en-US" w:eastAsia="en-US" w:bidi="en-US"/>
    </w:rPr>
  </w:style>
  <w:style w:type="character" w:customStyle="1" w:styleId="Nagwek4Znak">
    <w:name w:val="Nagłówek 4 Znak"/>
    <w:link w:val="Nagwek4"/>
    <w:qFormat/>
    <w:rPr>
      <w:rFonts w:ascii="Arial" w:eastAsia="Calibri" w:hAnsi="Arial"/>
      <w:b/>
      <w:bCs/>
      <w:iCs/>
      <w:sz w:val="22"/>
      <w:szCs w:val="24"/>
      <w:lang w:val="pl-PL" w:eastAsia="pl-PL" w:bidi="ar-SA"/>
    </w:rPr>
  </w:style>
  <w:style w:type="character" w:customStyle="1" w:styleId="Nagwek5Znak">
    <w:name w:val="Nagłówek 5 Znak"/>
    <w:link w:val="Nagwek5"/>
    <w:qFormat/>
    <w:rPr>
      <w:rFonts w:ascii="Arial" w:eastAsia="Calibri" w:hAnsi="Arial"/>
      <w:sz w:val="22"/>
      <w:szCs w:val="24"/>
      <w:u w:val="single"/>
      <w:lang w:val="pl-PL" w:eastAsia="pl-PL" w:bidi="ar-SA"/>
    </w:rPr>
  </w:style>
  <w:style w:type="table" w:customStyle="1" w:styleId="redniasiatka3akcent11">
    <w:name w:val="Średnia siatka 3 — akcent 11"/>
    <w:qFormat/>
    <w:rPr>
      <w:rFonts w:eastAsia="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NormalnyRysunek">
    <w:name w:val="Normalny_Rysunek"/>
    <w:basedOn w:val="Normalny"/>
    <w:link w:val="NormalnyRysunekZnak"/>
    <w:qFormat/>
    <w:pPr>
      <w:spacing w:after="0" w:line="240" w:lineRule="auto"/>
      <w:jc w:val="center"/>
    </w:pPr>
    <w:rPr>
      <w:lang w:eastAsia="pl-PL"/>
    </w:rPr>
  </w:style>
  <w:style w:type="character" w:customStyle="1" w:styleId="NormalnyRysunekZnak">
    <w:name w:val="Normalny_Rysunek Znak"/>
    <w:link w:val="NormalnyRysunek"/>
    <w:qFormat/>
    <w:rPr>
      <w:rFonts w:cs="Times New Roman"/>
      <w:sz w:val="24"/>
      <w:lang w:eastAsia="pl-PL"/>
    </w:rPr>
  </w:style>
  <w:style w:type="paragraph" w:customStyle="1" w:styleId="Cytatintensywny1">
    <w:name w:val="Cytat intensywny1"/>
    <w:basedOn w:val="Normalny"/>
    <w:next w:val="Normalny"/>
    <w:link w:val="IntenseQuoteChar"/>
    <w:qFormat/>
    <w:pPr>
      <w:pBdr>
        <w:top w:val="single" w:sz="4" w:space="1" w:color="4F81BD"/>
        <w:left w:val="single" w:sz="4" w:space="4" w:color="4F81BD"/>
        <w:bottom w:val="single" w:sz="4" w:space="4" w:color="4F81BD"/>
        <w:right w:val="single" w:sz="4" w:space="4" w:color="4F81BD"/>
      </w:pBdr>
      <w:shd w:val="clear" w:color="auto" w:fill="DBE5F1"/>
      <w:spacing w:before="200" w:after="280"/>
      <w:ind w:left="284" w:right="283"/>
    </w:pPr>
    <w:rPr>
      <w:b/>
      <w:bCs/>
      <w:i/>
      <w:iCs/>
      <w:color w:val="4F81BD"/>
      <w:lang w:eastAsia="pl-PL"/>
    </w:rPr>
  </w:style>
  <w:style w:type="character" w:customStyle="1" w:styleId="IntenseQuoteChar">
    <w:name w:val="Intense Quote Char"/>
    <w:link w:val="Cytatintensywny1"/>
    <w:qFormat/>
    <w:rPr>
      <w:rFonts w:cs="Times New Roman"/>
      <w:b/>
      <w:bCs/>
      <w:i/>
      <w:iCs/>
      <w:color w:val="4F81BD"/>
      <w:sz w:val="24"/>
      <w:shd w:val="clear" w:color="auto" w:fill="DBE5F1"/>
      <w:lang w:eastAsia="pl-PL"/>
    </w:rPr>
  </w:style>
  <w:style w:type="paragraph" w:customStyle="1" w:styleId="Cytat1">
    <w:name w:val="Cytat1"/>
    <w:basedOn w:val="Normalny"/>
    <w:next w:val="Normalny"/>
    <w:link w:val="QuoteChar"/>
    <w:qFormat/>
    <w:rPr>
      <w:i/>
      <w:iCs/>
      <w:color w:val="000000"/>
    </w:rPr>
  </w:style>
  <w:style w:type="character" w:customStyle="1" w:styleId="QuoteChar">
    <w:name w:val="Quote Char"/>
    <w:link w:val="Cytat1"/>
    <w:qFormat/>
    <w:rPr>
      <w:rFonts w:cs="Times New Roman"/>
      <w:i/>
      <w:iCs/>
      <w:color w:val="000000"/>
      <w:sz w:val="24"/>
    </w:rPr>
  </w:style>
  <w:style w:type="character" w:customStyle="1" w:styleId="Nagwek1Znak">
    <w:name w:val="Nagłówek 1 Znak"/>
    <w:link w:val="Nagwek1"/>
    <w:qFormat/>
    <w:rPr>
      <w:rFonts w:ascii="Arial" w:eastAsia="Calibri" w:hAnsi="Arial"/>
      <w:b/>
      <w:bCs/>
      <w:smallCaps/>
      <w:sz w:val="32"/>
      <w:szCs w:val="32"/>
      <w:lang w:val="pl-PL" w:bidi="ar-SA"/>
    </w:rPr>
  </w:style>
  <w:style w:type="character" w:customStyle="1" w:styleId="Nagwek2Znak">
    <w:name w:val="Nagłówek 2 Znak"/>
    <w:link w:val="Nagwek2"/>
    <w:qFormat/>
    <w:rPr>
      <w:rFonts w:ascii="Arial" w:eastAsia="Calibri" w:hAnsi="Arial"/>
      <w:b/>
      <w:bCs/>
      <w:sz w:val="28"/>
      <w:szCs w:val="26"/>
      <w:lang w:val="pl-PL" w:bidi="ar-SA"/>
    </w:rPr>
  </w:style>
  <w:style w:type="character" w:customStyle="1" w:styleId="Nagwek3Znak">
    <w:name w:val="Nagłówek 3 Znak"/>
    <w:link w:val="Nagwek3"/>
    <w:qFormat/>
    <w:rPr>
      <w:rFonts w:ascii="Arial" w:eastAsia="Calibri" w:hAnsi="Arial"/>
      <w:b/>
      <w:bCs/>
      <w:sz w:val="22"/>
      <w:lang w:val="pl-PL" w:bidi="ar-SA"/>
    </w:rPr>
  </w:style>
  <w:style w:type="character" w:customStyle="1" w:styleId="Nagwek6Znak">
    <w:name w:val="Nagłówek 6 Znak"/>
    <w:link w:val="Nagwek6"/>
    <w:qFormat/>
    <w:rPr>
      <w:rFonts w:ascii="Arial" w:eastAsia="Calibri" w:hAnsi="Arial"/>
      <w:i/>
      <w:iCs/>
      <w:sz w:val="22"/>
      <w:lang w:val="pl-PL" w:bidi="ar-SA"/>
    </w:rPr>
  </w:style>
  <w:style w:type="character" w:customStyle="1" w:styleId="Nagwek7Znak">
    <w:name w:val="Nagłówek 7 Znak"/>
    <w:link w:val="Nagwek7"/>
    <w:qFormat/>
    <w:rPr>
      <w:rFonts w:ascii="Arial" w:eastAsia="Calibri" w:hAnsi="Arial"/>
      <w:i/>
      <w:iCs/>
      <w:color w:val="404040"/>
      <w:sz w:val="22"/>
      <w:lang w:val="pl-PL" w:bidi="ar-SA"/>
    </w:rPr>
  </w:style>
  <w:style w:type="character" w:customStyle="1" w:styleId="Nagwek8Znak">
    <w:name w:val="Nagłówek 8 Znak"/>
    <w:link w:val="Nagwek8"/>
    <w:qFormat/>
    <w:rPr>
      <w:rFonts w:ascii="Arial" w:eastAsia="Calibri" w:hAnsi="Arial"/>
      <w:color w:val="404040"/>
      <w:szCs w:val="20"/>
      <w:lang w:val="pl-PL" w:bidi="ar-SA"/>
    </w:rPr>
  </w:style>
  <w:style w:type="character" w:customStyle="1" w:styleId="Nagwek9Znak">
    <w:name w:val="Nagłówek 9 Znak"/>
    <w:link w:val="Nagwek9"/>
    <w:qFormat/>
    <w:rPr>
      <w:rFonts w:ascii="Arial" w:eastAsia="Calibri" w:hAnsi="Arial"/>
      <w:i/>
      <w:iCs/>
      <w:color w:val="404040"/>
      <w:szCs w:val="20"/>
      <w:lang w:val="pl-PL" w:bidi="ar-SA"/>
    </w:rPr>
  </w:style>
  <w:style w:type="character" w:customStyle="1" w:styleId="MapadokumentuZnak">
    <w:name w:val="Mapa dokumentu Znak"/>
    <w:link w:val="Mapadokumentu"/>
    <w:semiHidden/>
    <w:qFormat/>
    <w:rPr>
      <w:rFonts w:ascii="Tahoma" w:hAnsi="Tahoma" w:cs="Tahoma"/>
      <w:sz w:val="16"/>
      <w:szCs w:val="16"/>
    </w:rPr>
  </w:style>
  <w:style w:type="character" w:customStyle="1" w:styleId="NagwekZnak">
    <w:name w:val="Nagłówek Znak"/>
    <w:link w:val="Nagwek"/>
    <w:qFormat/>
    <w:rPr>
      <w:rFonts w:cs="Times New Roman"/>
      <w:sz w:val="24"/>
    </w:rPr>
  </w:style>
  <w:style w:type="character" w:customStyle="1" w:styleId="StopkaZnak">
    <w:name w:val="Stopka Znak"/>
    <w:link w:val="Stopka"/>
    <w:qFormat/>
    <w:rPr>
      <w:rFonts w:cs="Times New Roman"/>
      <w:sz w:val="24"/>
    </w:rPr>
  </w:style>
  <w:style w:type="character" w:customStyle="1" w:styleId="TekstdymkaZnak">
    <w:name w:val="Tekst dymka Znak"/>
    <w:link w:val="Tekstdymka"/>
    <w:semiHidden/>
    <w:qFormat/>
    <w:rPr>
      <w:rFonts w:ascii="Tahoma" w:hAnsi="Tahoma" w:cs="Tahoma"/>
      <w:sz w:val="16"/>
      <w:szCs w:val="16"/>
    </w:rPr>
  </w:style>
  <w:style w:type="character" w:customStyle="1" w:styleId="TytuZnak">
    <w:name w:val="Tytuł Znak"/>
    <w:link w:val="Tytu"/>
    <w:qFormat/>
    <w:rPr>
      <w:rFonts w:ascii="Calibri" w:hAnsi="Calibri" w:cs="Times New Roman"/>
      <w:b/>
      <w:smallCaps/>
      <w:spacing w:val="5"/>
      <w:sz w:val="56"/>
      <w:szCs w:val="56"/>
    </w:rPr>
  </w:style>
  <w:style w:type="character" w:customStyle="1" w:styleId="Tekstzastpczy1">
    <w:name w:val="Tekst zastępczy1"/>
    <w:semiHidden/>
    <w:qFormat/>
    <w:rPr>
      <w:rFonts w:cs="Times New Roman"/>
      <w:color w:val="808080"/>
    </w:rPr>
  </w:style>
  <w:style w:type="paragraph" w:customStyle="1" w:styleId="Autorzy">
    <w:name w:val="Autorzy"/>
    <w:basedOn w:val="Podtytu"/>
    <w:link w:val="AutorzyZnak"/>
    <w:qFormat/>
    <w:pPr>
      <w:spacing w:before="120"/>
    </w:pPr>
    <w:rPr>
      <w:sz w:val="32"/>
    </w:rPr>
  </w:style>
  <w:style w:type="character" w:customStyle="1" w:styleId="PodtytuZnak">
    <w:name w:val="Podtytuł Znak"/>
    <w:link w:val="Podtytu"/>
    <w:qFormat/>
    <w:rPr>
      <w:rFonts w:ascii="Calibri" w:hAnsi="Calibri" w:cs="Times New Roman"/>
      <w:b/>
      <w:iCs/>
      <w:smallCaps/>
      <w:spacing w:val="15"/>
      <w:sz w:val="24"/>
      <w:szCs w:val="24"/>
    </w:rPr>
  </w:style>
  <w:style w:type="character" w:customStyle="1" w:styleId="AutorzyZnak">
    <w:name w:val="Autorzy Znak"/>
    <w:basedOn w:val="PodtytuZnak"/>
    <w:link w:val="Autorzy"/>
    <w:qFormat/>
    <w:rPr>
      <w:rFonts w:ascii="Calibri" w:hAnsi="Calibri" w:cs="Times New Roman"/>
      <w:b/>
      <w:iCs/>
      <w:smallCaps/>
      <w:spacing w:val="15"/>
      <w:sz w:val="24"/>
      <w:szCs w:val="24"/>
    </w:rPr>
  </w:style>
  <w:style w:type="paragraph" w:customStyle="1" w:styleId="Spistreci">
    <w:name w:val="Spis treści"/>
    <w:next w:val="Normalny"/>
    <w:qFormat/>
    <w:pPr>
      <w:pBdr>
        <w:top w:val="none" w:sz="0" w:space="0" w:color="000000"/>
        <w:left w:val="none" w:sz="0" w:space="0" w:color="000000"/>
        <w:bottom w:val="none" w:sz="0" w:space="0" w:color="000000"/>
        <w:right w:val="none" w:sz="0" w:space="0" w:color="000000"/>
        <w:between w:val="none" w:sz="0" w:space="0" w:color="000000"/>
      </w:pBdr>
      <w:spacing w:before="840" w:after="120"/>
    </w:pPr>
    <w:rPr>
      <w:rFonts w:ascii="Calibri" w:eastAsia="Calibri" w:hAnsi="Calibri"/>
      <w:b/>
      <w:bCs/>
      <w:smallCaps/>
      <w:sz w:val="32"/>
      <w:szCs w:val="28"/>
      <w:lang w:eastAsia="en-US"/>
    </w:rPr>
  </w:style>
  <w:style w:type="table" w:customStyle="1" w:styleId="TabelaITTI">
    <w:name w:val="Tabela_ITTI"/>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paragraph" w:customStyle="1" w:styleId="Akapitzlist1">
    <w:name w:val="Akapit z listą1"/>
    <w:basedOn w:val="Normalny"/>
    <w:link w:val="ListParagraphChar"/>
    <w:qFormat/>
    <w:pPr>
      <w:ind w:left="720"/>
    </w:pPr>
    <w:rPr>
      <w:szCs w:val="20"/>
      <w:lang w:eastAsia="pl-PL"/>
    </w:rPr>
  </w:style>
  <w:style w:type="character" w:customStyle="1" w:styleId="TekstkomentarzaZnak">
    <w:name w:val="Tekst komentarza Znak"/>
    <w:link w:val="Tekstkomentarza"/>
    <w:qFormat/>
    <w:rPr>
      <w:rFonts w:cs="Times New Roman"/>
      <w:sz w:val="20"/>
      <w:szCs w:val="20"/>
    </w:rPr>
  </w:style>
  <w:style w:type="character" w:customStyle="1" w:styleId="TematkomentarzaZnak">
    <w:name w:val="Temat komentarza Znak"/>
    <w:link w:val="Tematkomentarza"/>
    <w:semiHidden/>
    <w:qFormat/>
    <w:rPr>
      <w:rFonts w:cs="Times New Roman"/>
      <w:b/>
      <w:bCs/>
      <w:sz w:val="20"/>
      <w:szCs w:val="20"/>
    </w:rPr>
  </w:style>
  <w:style w:type="character" w:customStyle="1" w:styleId="ListParagraphChar">
    <w:name w:val="List Paragraph Char"/>
    <w:link w:val="Akapitzlist1"/>
    <w:qFormat/>
    <w:rPr>
      <w:sz w:val="24"/>
    </w:rPr>
  </w:style>
  <w:style w:type="character" w:customStyle="1" w:styleId="TekstprzypisudolnegoZnak">
    <w:name w:val="Tekst przypisu dolnego Znak"/>
    <w:link w:val="Tekstprzypisudolnego"/>
    <w:qFormat/>
    <w:rPr>
      <w:rFonts w:ascii="Times New Roman" w:hAnsi="Times New Roman" w:cs="Times New Roman"/>
      <w:sz w:val="20"/>
      <w:szCs w:val="20"/>
      <w:lang w:val="en-US" w:eastAsia="pl-PL"/>
    </w:rPr>
  </w:style>
  <w:style w:type="paragraph" w:customStyle="1" w:styleId="SFTTabela">
    <w:name w:val="SFT_Tabela"/>
    <w:basedOn w:val="Normalny"/>
    <w:qFormat/>
    <w:pPr>
      <w:spacing w:after="0" w:line="240" w:lineRule="auto"/>
      <w:jc w:val="left"/>
    </w:pPr>
    <w:rPr>
      <w:rFonts w:ascii="Tahoma" w:eastAsia="Calibri" w:hAnsi="Tahoma"/>
      <w:sz w:val="18"/>
      <w:szCs w:val="24"/>
      <w:lang w:eastAsia="pl-PL"/>
    </w:rPr>
  </w:style>
  <w:style w:type="character" w:customStyle="1" w:styleId="TekstprzypisukocowegoZnak">
    <w:name w:val="Tekst przypisu końcowego Znak"/>
    <w:link w:val="Tekstprzypisukocowego"/>
    <w:semiHidden/>
    <w:qFormat/>
    <w:rPr>
      <w:rFonts w:cs="Times New Roman"/>
      <w:sz w:val="20"/>
      <w:szCs w:val="20"/>
    </w:rPr>
  </w:style>
  <w:style w:type="paragraph" w:customStyle="1" w:styleId="SFTPodstawowy">
    <w:name w:val="SFT_Podstawowy"/>
    <w:basedOn w:val="Normalny"/>
    <w:link w:val="SFTPodstawowyZnak"/>
    <w:qFormat/>
    <w:pPr>
      <w:spacing w:after="120" w:line="360" w:lineRule="auto"/>
    </w:pPr>
    <w:rPr>
      <w:rFonts w:ascii="Tahoma" w:eastAsia="Calibri" w:hAnsi="Tahoma"/>
      <w:sz w:val="20"/>
      <w:szCs w:val="24"/>
      <w:lang w:eastAsia="pl-PL"/>
    </w:rPr>
  </w:style>
  <w:style w:type="character" w:customStyle="1" w:styleId="SFTPodstawowyZnak">
    <w:name w:val="SFT_Podstawowy Znak"/>
    <w:link w:val="SFTPodstawowy"/>
    <w:qFormat/>
    <w:rPr>
      <w:rFonts w:ascii="Tahoma" w:hAnsi="Tahoma" w:cs="Times New Roman"/>
      <w:sz w:val="24"/>
      <w:szCs w:val="24"/>
      <w:lang w:eastAsia="pl-PL"/>
    </w:rPr>
  </w:style>
  <w:style w:type="paragraph" w:customStyle="1" w:styleId="Default">
    <w:name w:val="Default"/>
    <w:qFormat/>
    <w:pPr>
      <w:pBdr>
        <w:top w:val="none" w:sz="0" w:space="0" w:color="000000"/>
        <w:left w:val="none" w:sz="0" w:space="0" w:color="000000"/>
        <w:bottom w:val="none" w:sz="0" w:space="0" w:color="000000"/>
        <w:right w:val="none" w:sz="0" w:space="0" w:color="000000"/>
        <w:between w:val="none" w:sz="0" w:space="0" w:color="000000"/>
      </w:pBdr>
    </w:pPr>
    <w:rPr>
      <w:rFonts w:ascii="Arial" w:eastAsia="Times New Roman" w:hAnsi="Arial" w:cs="Arial"/>
      <w:color w:val="000000"/>
      <w:sz w:val="24"/>
      <w:szCs w:val="24"/>
      <w:lang w:eastAsia="en-US"/>
    </w:rPr>
  </w:style>
  <w:style w:type="paragraph" w:customStyle="1" w:styleId="Tabelanagwekdolewej">
    <w:name w:val="Tabela nagłówek do lewej"/>
    <w:basedOn w:val="Normalny"/>
    <w:qFormat/>
    <w:pPr>
      <w:keepNext/>
      <w:spacing w:line="240" w:lineRule="auto"/>
    </w:pPr>
    <w:rPr>
      <w:rFonts w:eastAsia="Calibri"/>
      <w:b/>
      <w:color w:val="FFFFFF"/>
      <w:sz w:val="20"/>
      <w:szCs w:val="20"/>
      <w:lang w:eastAsia="pl-PL" w:bidi="hi-IN"/>
    </w:rPr>
  </w:style>
  <w:style w:type="paragraph" w:customStyle="1" w:styleId="Tabela-normalny-lewa">
    <w:name w:val="Tabela - normalny - lewa"/>
    <w:basedOn w:val="Normalny"/>
    <w:qFormat/>
    <w:pPr>
      <w:spacing w:before="60" w:after="60"/>
    </w:pPr>
    <w:rPr>
      <w:rFonts w:ascii="Cambria" w:eastAsia="Calibri" w:hAnsi="Cambria"/>
      <w:bCs/>
      <w:sz w:val="20"/>
      <w:szCs w:val="24"/>
      <w:lang w:eastAsia="pl-PL" w:bidi="hi-IN"/>
    </w:rPr>
  </w:style>
  <w:style w:type="character" w:customStyle="1" w:styleId="TekstpodstawowyZnak">
    <w:name w:val="Tekst podstawowy Znak"/>
    <w:link w:val="Tekstpodstawowy"/>
    <w:qFormat/>
    <w:rPr>
      <w:rFonts w:cs="Times New Roman"/>
      <w:sz w:val="24"/>
    </w:rPr>
  </w:style>
  <w:style w:type="character" w:customStyle="1" w:styleId="TekstpodstawowywcityZnak">
    <w:name w:val="Tekst podstawowy wcięty Znak"/>
    <w:link w:val="Tekstpodstawowywcity"/>
    <w:qFormat/>
    <w:rPr>
      <w:rFonts w:cs="Times New Roman"/>
      <w:sz w:val="24"/>
    </w:rPr>
  </w:style>
  <w:style w:type="character" w:customStyle="1" w:styleId="TekstpodstawowyzwciciemZnak">
    <w:name w:val="Tekst podstawowy z wcięciem Znak"/>
    <w:basedOn w:val="TekstpodstawowyZnak"/>
    <w:link w:val="Tekstpodstawowyzwciciem"/>
    <w:qFormat/>
    <w:rPr>
      <w:rFonts w:cs="Times New Roman"/>
      <w:sz w:val="24"/>
    </w:rPr>
  </w:style>
  <w:style w:type="character" w:customStyle="1" w:styleId="Tekstpodstawowyzwciciem2Znak">
    <w:name w:val="Tekst podstawowy z wcięciem 2 Znak"/>
    <w:basedOn w:val="TekstpodstawowywcityZnak"/>
    <w:link w:val="Tekstpodstawowyzwciciem2"/>
    <w:qFormat/>
    <w:rPr>
      <w:rFonts w:cs="Times New Roman"/>
      <w:sz w:val="24"/>
    </w:rPr>
  </w:style>
  <w:style w:type="paragraph" w:customStyle="1" w:styleId="Numerowanie2">
    <w:name w:val="Numerowanie_2"/>
    <w:basedOn w:val="Normalny"/>
    <w:qFormat/>
    <w:pPr>
      <w:numPr>
        <w:numId w:val="3"/>
      </w:numPr>
      <w:spacing w:before="120" w:after="120"/>
    </w:pPr>
    <w:rPr>
      <w:rFonts w:eastAsia="Calibri"/>
      <w:szCs w:val="24"/>
    </w:rPr>
  </w:style>
  <w:style w:type="table" w:customStyle="1" w:styleId="Tabelasiatki1jasnaakcent12">
    <w:name w:val="Tabela siatki 1 — jasna — akcent 12"/>
    <w:qFormat/>
    <w:rPr>
      <w:rFonts w:eastAsia="Times New Roman"/>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style>
  <w:style w:type="character" w:customStyle="1" w:styleId="LegendaZnak">
    <w:name w:val="Legenda Znak"/>
    <w:link w:val="Legenda"/>
    <w:qFormat/>
    <w:rPr>
      <w:rFonts w:ascii="Arial" w:eastAsia="Times New Roman" w:hAnsi="Arial" w:cs="Times New Roman"/>
      <w:bCs/>
      <w:i/>
      <w:sz w:val="18"/>
    </w:rPr>
  </w:style>
  <w:style w:type="paragraph" w:customStyle="1" w:styleId="Numerowanie1">
    <w:name w:val="Numerowanie_1"/>
    <w:basedOn w:val="Normalny"/>
    <w:qFormat/>
    <w:pPr>
      <w:spacing w:before="120" w:after="120"/>
    </w:pPr>
    <w:rPr>
      <w:rFonts w:eastAsia="Calibri"/>
      <w:szCs w:val="24"/>
      <w:lang w:eastAsia="pl-PL"/>
    </w:rPr>
  </w:style>
  <w:style w:type="paragraph" w:customStyle="1" w:styleId="rdo">
    <w:name w:val="źródło"/>
    <w:basedOn w:val="Normalny"/>
    <w:qFormat/>
    <w:pPr>
      <w:spacing w:before="80" w:after="80" w:line="300" w:lineRule="auto"/>
    </w:pPr>
    <w:rPr>
      <w:rFonts w:ascii="Times New Roman" w:eastAsia="Calibri" w:hAnsi="Times New Roman"/>
      <w:i/>
      <w:iCs/>
      <w:sz w:val="20"/>
      <w:szCs w:val="20"/>
      <w:lang w:eastAsia="ar-SA"/>
    </w:rPr>
  </w:style>
  <w:style w:type="character" w:customStyle="1" w:styleId="Odwoaniedelikatne1">
    <w:name w:val="Odwołanie delikatne1"/>
    <w:qFormat/>
    <w:rPr>
      <w:rFonts w:ascii="Verdana" w:hAnsi="Verdana" w:cs="Times New Roman"/>
      <w:color w:val="0D0D0D"/>
      <w:sz w:val="16"/>
      <w:u w:val="none"/>
    </w:rPr>
  </w:style>
  <w:style w:type="character" w:customStyle="1" w:styleId="Wyrnienieintensywne1">
    <w:name w:val="Wyróżnienie intensywne1"/>
    <w:qFormat/>
    <w:rPr>
      <w:rFonts w:cs="Times New Roman"/>
      <w:b/>
      <w:bCs/>
      <w:iCs/>
      <w:color w:val="262626"/>
    </w:rPr>
  </w:style>
  <w:style w:type="paragraph" w:customStyle="1" w:styleId="Punktowaniepoz1">
    <w:name w:val="Punktowanie_poz_1"/>
    <w:basedOn w:val="Normalny"/>
    <w:qFormat/>
    <w:pPr>
      <w:numPr>
        <w:numId w:val="4"/>
      </w:numPr>
      <w:spacing w:before="120" w:after="120"/>
    </w:pPr>
    <w:rPr>
      <w:lang w:eastAsia="pl-PL"/>
    </w:rPr>
  </w:style>
  <w:style w:type="paragraph" w:customStyle="1" w:styleId="Punktowaniepoz2">
    <w:name w:val="Punktowanie_poz_2"/>
    <w:basedOn w:val="Punktowaniepoz1"/>
    <w:qFormat/>
    <w:pPr>
      <w:ind w:left="867" w:hanging="357"/>
    </w:pPr>
    <w:rPr>
      <w:rFonts w:cs="Arial"/>
      <w:bCs/>
    </w:rPr>
  </w:style>
  <w:style w:type="paragraph" w:customStyle="1" w:styleId="CCATekstPodstawowy">
    <w:name w:val="CCA_Tekst_Podstawowy"/>
    <w:basedOn w:val="Normalny"/>
    <w:qFormat/>
    <w:pPr>
      <w:spacing w:before="120" w:after="120"/>
    </w:pPr>
  </w:style>
  <w:style w:type="table" w:customStyle="1" w:styleId="Tabelasiatki5ciemnaakcent11">
    <w:name w:val="Tabela siatki 5 — ciemna — akcent 11"/>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paragraph" w:customStyle="1" w:styleId="Bezodstpw1">
    <w:name w:val="Bez odstępów1"/>
    <w:qFormat/>
    <w:pPr>
      <w:pBdr>
        <w:top w:val="none" w:sz="0" w:space="0" w:color="000000"/>
        <w:left w:val="none" w:sz="0" w:space="0" w:color="000000"/>
        <w:bottom w:val="none" w:sz="0" w:space="0" w:color="000000"/>
        <w:right w:val="none" w:sz="0" w:space="0" w:color="000000"/>
        <w:between w:val="none" w:sz="0" w:space="0" w:color="000000"/>
      </w:pBdr>
      <w:jc w:val="both"/>
    </w:pPr>
    <w:rPr>
      <w:rFonts w:ascii="Calibri" w:eastAsia="Times New Roman" w:hAnsi="Calibri"/>
      <w:sz w:val="24"/>
      <w:szCs w:val="22"/>
      <w:lang w:eastAsia="en-US"/>
    </w:rPr>
  </w:style>
  <w:style w:type="character" w:customStyle="1" w:styleId="HTML-wstpniesformatowanyZnak">
    <w:name w:val="HTML - wstępnie sformatowany Znak"/>
    <w:link w:val="HTML-wstpniesformatowany"/>
    <w:semiHidden/>
    <w:qFormat/>
    <w:rPr>
      <w:rFonts w:ascii="Courier New" w:hAnsi="Courier New" w:cs="Courier New"/>
      <w:sz w:val="20"/>
      <w:szCs w:val="20"/>
      <w:lang w:eastAsia="pl-PL"/>
    </w:rPr>
  </w:style>
  <w:style w:type="paragraph" w:customStyle="1" w:styleId="Pomocniczy">
    <w:name w:val="Pomocniczy"/>
    <w:basedOn w:val="Normalny"/>
    <w:link w:val="PomocniczyZnak"/>
    <w:qFormat/>
    <w:rPr>
      <w:color w:val="A6A6A6"/>
      <w:sz w:val="16"/>
      <w:szCs w:val="16"/>
    </w:rPr>
  </w:style>
  <w:style w:type="character" w:customStyle="1" w:styleId="PomocniczyZnak">
    <w:name w:val="Pomocniczy Znak"/>
    <w:link w:val="Pomocniczy"/>
    <w:qFormat/>
    <w:rPr>
      <w:rFonts w:cs="Times New Roman"/>
      <w:color w:val="A6A6A6"/>
      <w:sz w:val="16"/>
      <w:szCs w:val="16"/>
    </w:rPr>
  </w:style>
  <w:style w:type="character" w:customStyle="1" w:styleId="h1">
    <w:name w:val="h1"/>
    <w:qFormat/>
    <w:rPr>
      <w:rFonts w:cs="Times New Roman"/>
    </w:rPr>
  </w:style>
  <w:style w:type="paragraph" w:customStyle="1" w:styleId="tabelawypunktowanie">
    <w:name w:val="tabela_wypunktowanie"/>
    <w:basedOn w:val="Normalny"/>
    <w:qFormat/>
    <w:pPr>
      <w:spacing w:before="60" w:after="60"/>
    </w:pPr>
    <w:rPr>
      <w:sz w:val="20"/>
      <w:lang w:eastAsia="pl-PL"/>
    </w:rPr>
  </w:style>
  <w:style w:type="paragraph" w:customStyle="1" w:styleId="Poprawka1">
    <w:name w:val="Poprawka1"/>
    <w:hidden/>
    <w:semiHidden/>
    <w:qFormat/>
    <w:pPr>
      <w:pBdr>
        <w:top w:val="none" w:sz="0" w:space="0" w:color="000000"/>
        <w:left w:val="none" w:sz="0" w:space="0" w:color="000000"/>
        <w:bottom w:val="none" w:sz="0" w:space="0" w:color="000000"/>
        <w:right w:val="none" w:sz="0" w:space="0" w:color="000000"/>
        <w:between w:val="none" w:sz="0" w:space="0" w:color="000000"/>
      </w:pBdr>
    </w:pPr>
    <w:rPr>
      <w:rFonts w:ascii="Calibri" w:eastAsia="Times New Roman" w:hAnsi="Calibri"/>
      <w:sz w:val="24"/>
      <w:szCs w:val="22"/>
      <w:lang w:eastAsia="en-US"/>
    </w:rPr>
  </w:style>
  <w:style w:type="table" w:customStyle="1" w:styleId="Tabelasiatki4akcent11">
    <w:name w:val="Tabela siatki 4 — akcent 11"/>
    <w:qFormat/>
    <w:rPr>
      <w:rFonts w:eastAsia="Times New Roman"/>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table" w:customStyle="1" w:styleId="Tabelasiatki5ciemnaakcent12">
    <w:name w:val="Tabela siatki 5 — ciemna — akcent 12"/>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ITTI1">
    <w:name w:val="Tabela_ITTI1"/>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ITTI2">
    <w:name w:val="Tabela_ITTI2"/>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siatki5ciemnaakcent13">
    <w:name w:val="Tabela siatki 5 — ciemna — akcent 13"/>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4">
    <w:name w:val="Tabela siatki 5 — ciemna — akcent 14"/>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5">
    <w:name w:val="Tabela siatki 5 — ciemna — akcent 15"/>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character" w:customStyle="1" w:styleId="h2">
    <w:name w:val="h2"/>
    <w:qFormat/>
    <w:rPr>
      <w:rFonts w:cs="Times New Roman"/>
    </w:rPr>
  </w:style>
  <w:style w:type="character" w:customStyle="1" w:styleId="apple-converted-space">
    <w:name w:val="apple-converted-space"/>
    <w:basedOn w:val="Domylnaczcionkaakapitu"/>
    <w:qFormat/>
  </w:style>
  <w:style w:type="paragraph" w:customStyle="1" w:styleId="Nagwekspisutreci11">
    <w:name w:val="Nagłówek spisu treści11"/>
    <w:basedOn w:val="Nagwek1"/>
    <w:next w:val="Normalny"/>
    <w:uiPriority w:val="39"/>
    <w:semiHidden/>
    <w:unhideWhenUsed/>
    <w:qFormat/>
    <w:pPr>
      <w:pageBreakBefore w:val="0"/>
      <w:numPr>
        <w:numId w:val="0"/>
      </w:numPr>
      <w:jc w:val="left"/>
      <w:outlineLvl w:val="9"/>
    </w:pPr>
    <w:rPr>
      <w:rFonts w:ascii="Cambria" w:eastAsia="Cambria" w:hAnsi="Cambria" w:cs="Cambria"/>
      <w:smallCaps w:val="0"/>
      <w:color w:val="365F91" w:themeColor="accent1" w:themeShade="BF"/>
      <w:sz w:val="28"/>
      <w:szCs w:val="28"/>
      <w:lang w:eastAsia="pl-PL"/>
    </w:rPr>
  </w:style>
  <w:style w:type="paragraph" w:styleId="Akapitzlist">
    <w:name w:val="List Paragraph"/>
    <w:basedOn w:val="Normalny"/>
    <w:link w:val="AkapitzlistZnak"/>
    <w:uiPriority w:val="99"/>
    <w:qFormat/>
    <w:pPr>
      <w:ind w:left="720"/>
      <w:contextualSpacing/>
    </w:pPr>
  </w:style>
  <w:style w:type="paragraph" w:customStyle="1" w:styleId="Standard">
    <w:name w:val="Standard"/>
    <w:qFormat/>
    <w:pPr>
      <w:pBdr>
        <w:top w:val="none" w:sz="0" w:space="0" w:color="000000"/>
        <w:left w:val="none" w:sz="0" w:space="0" w:color="000000"/>
        <w:bottom w:val="none" w:sz="0" w:space="0" w:color="000000"/>
        <w:right w:val="none" w:sz="0" w:space="0" w:color="000000"/>
        <w:between w:val="none" w:sz="0" w:space="0" w:color="000000"/>
      </w:pBdr>
    </w:pPr>
    <w:rPr>
      <w:rFonts w:ascii="Calibri" w:hAnsi="Calibri" w:cs="Tahoma"/>
      <w:sz w:val="22"/>
      <w:szCs w:val="22"/>
      <w:lang w:eastAsia="zh-CN"/>
    </w:rPr>
  </w:style>
  <w:style w:type="paragraph" w:customStyle="1" w:styleId="Poprawka2">
    <w:name w:val="Poprawka2"/>
    <w:hidden/>
    <w:uiPriority w:val="99"/>
    <w:semiHidden/>
    <w:qFormat/>
    <w:pPr>
      <w:pBdr>
        <w:top w:val="none" w:sz="0" w:space="0" w:color="000000"/>
        <w:left w:val="none" w:sz="0" w:space="0" w:color="000000"/>
        <w:bottom w:val="none" w:sz="0" w:space="0" w:color="000000"/>
        <w:right w:val="none" w:sz="0" w:space="0" w:color="000000"/>
        <w:between w:val="none" w:sz="0" w:space="0" w:color="000000"/>
      </w:pBdr>
    </w:pPr>
    <w:rPr>
      <w:rFonts w:ascii="Calibri" w:eastAsia="Times New Roman" w:hAnsi="Calibri"/>
      <w:sz w:val="24"/>
      <w:szCs w:val="22"/>
      <w:lang w:eastAsia="en-US"/>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AkapitzlistZnak">
    <w:name w:val="Akapit z listą Znak"/>
    <w:link w:val="Akapitzlist"/>
    <w:uiPriority w:val="99"/>
    <w:qFormat/>
    <w:rPr>
      <w:rFonts w:eastAsia="Times New Roman"/>
      <w:sz w:val="24"/>
      <w:szCs w:val="22"/>
      <w:lang w:eastAsia="en-US"/>
    </w:rPr>
  </w:style>
  <w:style w:type="paragraph" w:customStyle="1" w:styleId="msolistparagraph0">
    <w:name w:val="msolistparagraph"/>
    <w:qFormat/>
    <w:pPr>
      <w:pBdr>
        <w:top w:val="none" w:sz="0" w:space="0" w:color="000000"/>
        <w:left w:val="none" w:sz="0" w:space="0" w:color="000000"/>
        <w:bottom w:val="none" w:sz="0" w:space="0" w:color="000000"/>
        <w:right w:val="none" w:sz="0" w:space="0" w:color="000000"/>
        <w:between w:val="none" w:sz="0" w:space="0" w:color="000000"/>
      </w:pBdr>
      <w:ind w:left="720"/>
      <w:contextualSpacing/>
      <w:jc w:val="both"/>
    </w:pPr>
    <w:rPr>
      <w:rFonts w:ascii="Calibri" w:eastAsia="Times New Roman" w:hAnsi="Calibri"/>
      <w:sz w:val="24"/>
      <w:szCs w:val="22"/>
      <w:lang w:val="en-US" w:eastAsia="zh-CN"/>
    </w:rPr>
  </w:style>
  <w:style w:type="paragraph" w:customStyle="1" w:styleId="Poprawka3">
    <w:name w:val="Poprawka3"/>
    <w:hidden/>
    <w:uiPriority w:val="99"/>
    <w:semiHidden/>
    <w:qFormat/>
    <w:pPr>
      <w:pBdr>
        <w:top w:val="none" w:sz="0" w:space="0" w:color="000000"/>
        <w:left w:val="none" w:sz="0" w:space="0" w:color="000000"/>
        <w:bottom w:val="none" w:sz="0" w:space="0" w:color="000000"/>
        <w:right w:val="none" w:sz="0" w:space="0" w:color="000000"/>
        <w:between w:val="none" w:sz="0" w:space="0" w:color="000000"/>
      </w:pBdr>
    </w:pPr>
    <w:rPr>
      <w:rFonts w:ascii="Arial" w:eastAsia="Times New Roman" w:hAnsi="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pl-PL" w:eastAsia="pl-PL"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pBdr>
        <w:top w:val="none" w:sz="0" w:space="0" w:color="000000"/>
        <w:left w:val="none" w:sz="0" w:space="0" w:color="000000"/>
        <w:bottom w:val="none" w:sz="0" w:space="0" w:color="000000"/>
        <w:right w:val="none" w:sz="0" w:space="0" w:color="000000"/>
        <w:between w:val="none" w:sz="0" w:space="0" w:color="000000"/>
      </w:pBdr>
      <w:jc w:val="both"/>
    </w:pPr>
    <w:rPr>
      <w:rFonts w:ascii="Arial" w:eastAsia="Times New Roman" w:hAnsi="Arial"/>
      <w:sz w:val="22"/>
      <w:szCs w:val="22"/>
      <w:lang w:eastAsia="en-US"/>
    </w:rPr>
  </w:style>
  <w:style w:type="paragraph" w:styleId="Nagwek1">
    <w:name w:val="heading 1"/>
    <w:basedOn w:val="Normalny"/>
    <w:next w:val="Normalny"/>
    <w:link w:val="Nagwek1Znak"/>
    <w:qFormat/>
    <w:pPr>
      <w:keepNext/>
      <w:keepLines/>
      <w:pageBreakBefore/>
      <w:numPr>
        <w:numId w:val="1"/>
      </w:numPr>
      <w:spacing w:before="480" w:after="0"/>
      <w:outlineLvl w:val="0"/>
    </w:pPr>
    <w:rPr>
      <w:rFonts w:eastAsia="Calibri"/>
      <w:b/>
      <w:bCs/>
      <w:smallCaps/>
      <w:sz w:val="32"/>
      <w:szCs w:val="32"/>
    </w:rPr>
  </w:style>
  <w:style w:type="paragraph" w:styleId="Nagwek2">
    <w:name w:val="heading 2"/>
    <w:basedOn w:val="Normalny"/>
    <w:next w:val="Normalny"/>
    <w:link w:val="Nagwek2Znak"/>
    <w:qFormat/>
    <w:pPr>
      <w:keepNext/>
      <w:keepLines/>
      <w:numPr>
        <w:ilvl w:val="1"/>
        <w:numId w:val="1"/>
      </w:numPr>
      <w:spacing w:before="200" w:after="0"/>
      <w:outlineLvl w:val="1"/>
    </w:pPr>
    <w:rPr>
      <w:rFonts w:eastAsia="Calibri"/>
      <w:b/>
      <w:bCs/>
      <w:sz w:val="28"/>
      <w:szCs w:val="26"/>
    </w:rPr>
  </w:style>
  <w:style w:type="paragraph" w:styleId="Nagwek3">
    <w:name w:val="heading 3"/>
    <w:basedOn w:val="Normalny"/>
    <w:next w:val="Normalny"/>
    <w:link w:val="Nagwek3Znak"/>
    <w:qFormat/>
    <w:pPr>
      <w:keepNext/>
      <w:keepLines/>
      <w:numPr>
        <w:ilvl w:val="2"/>
        <w:numId w:val="1"/>
      </w:numPr>
      <w:spacing w:before="200" w:after="0"/>
      <w:outlineLvl w:val="2"/>
    </w:pPr>
    <w:rPr>
      <w:rFonts w:eastAsia="Calibri"/>
      <w:b/>
      <w:bCs/>
    </w:rPr>
  </w:style>
  <w:style w:type="paragraph" w:styleId="Nagwek4">
    <w:name w:val="heading 4"/>
    <w:basedOn w:val="Normalny"/>
    <w:next w:val="Normalny"/>
    <w:link w:val="Nagwek4Znak"/>
    <w:qFormat/>
    <w:pPr>
      <w:keepNext/>
      <w:keepLines/>
      <w:numPr>
        <w:ilvl w:val="3"/>
        <w:numId w:val="1"/>
      </w:numPr>
      <w:spacing w:before="200" w:after="120" w:line="240" w:lineRule="auto"/>
      <w:outlineLvl w:val="3"/>
    </w:pPr>
    <w:rPr>
      <w:rFonts w:eastAsia="Calibri"/>
      <w:b/>
      <w:bCs/>
      <w:iCs/>
      <w:szCs w:val="24"/>
      <w:lang w:eastAsia="pl-PL"/>
    </w:rPr>
  </w:style>
  <w:style w:type="paragraph" w:styleId="Nagwek5">
    <w:name w:val="heading 5"/>
    <w:basedOn w:val="Normalny"/>
    <w:next w:val="Normalny"/>
    <w:link w:val="Nagwek5Znak"/>
    <w:qFormat/>
    <w:pPr>
      <w:keepNext/>
      <w:keepLines/>
      <w:numPr>
        <w:ilvl w:val="4"/>
        <w:numId w:val="1"/>
      </w:numPr>
      <w:spacing w:before="200" w:after="0" w:line="240" w:lineRule="auto"/>
      <w:outlineLvl w:val="4"/>
    </w:pPr>
    <w:rPr>
      <w:rFonts w:eastAsia="Calibri"/>
      <w:szCs w:val="24"/>
      <w:u w:val="single"/>
      <w:lang w:eastAsia="pl-PL"/>
    </w:rPr>
  </w:style>
  <w:style w:type="paragraph" w:styleId="Nagwek6">
    <w:name w:val="heading 6"/>
    <w:basedOn w:val="Normalny"/>
    <w:next w:val="Normalny"/>
    <w:link w:val="Nagwek6Znak"/>
    <w:qFormat/>
    <w:pPr>
      <w:keepNext/>
      <w:keepLines/>
      <w:numPr>
        <w:ilvl w:val="5"/>
        <w:numId w:val="1"/>
      </w:numPr>
      <w:spacing w:before="200" w:after="0"/>
      <w:outlineLvl w:val="5"/>
    </w:pPr>
    <w:rPr>
      <w:rFonts w:eastAsia="Calibri"/>
      <w:i/>
      <w:iCs/>
    </w:rPr>
  </w:style>
  <w:style w:type="paragraph" w:styleId="Nagwek7">
    <w:name w:val="heading 7"/>
    <w:basedOn w:val="Normalny"/>
    <w:next w:val="Normalny"/>
    <w:link w:val="Nagwek7Znak"/>
    <w:qFormat/>
    <w:pPr>
      <w:keepNext/>
      <w:keepLines/>
      <w:numPr>
        <w:ilvl w:val="6"/>
        <w:numId w:val="1"/>
      </w:numPr>
      <w:spacing w:before="200" w:after="0"/>
      <w:outlineLvl w:val="6"/>
    </w:pPr>
    <w:rPr>
      <w:rFonts w:eastAsia="Calibri"/>
      <w:i/>
      <w:iCs/>
      <w:color w:val="404040"/>
    </w:rPr>
  </w:style>
  <w:style w:type="paragraph" w:styleId="Nagwek8">
    <w:name w:val="heading 8"/>
    <w:basedOn w:val="Normalny"/>
    <w:next w:val="Normalny"/>
    <w:link w:val="Nagwek8Znak"/>
    <w:qFormat/>
    <w:pPr>
      <w:keepNext/>
      <w:keepLines/>
      <w:numPr>
        <w:ilvl w:val="7"/>
        <w:numId w:val="1"/>
      </w:numPr>
      <w:spacing w:before="200" w:after="0"/>
      <w:outlineLvl w:val="7"/>
    </w:pPr>
    <w:rPr>
      <w:rFonts w:eastAsia="Calibri"/>
      <w:color w:val="404040"/>
      <w:sz w:val="20"/>
      <w:szCs w:val="20"/>
    </w:rPr>
  </w:style>
  <w:style w:type="paragraph" w:styleId="Nagwek9">
    <w:name w:val="heading 9"/>
    <w:basedOn w:val="Normalny"/>
    <w:next w:val="Normalny"/>
    <w:link w:val="Nagwek9Znak"/>
    <w:qFormat/>
    <w:pPr>
      <w:keepNext/>
      <w:keepLines/>
      <w:numPr>
        <w:ilvl w:val="8"/>
        <w:numId w:val="1"/>
      </w:numPr>
      <w:spacing w:before="200" w:after="0"/>
      <w:outlineLvl w:val="8"/>
    </w:pPr>
    <w:rPr>
      <w:rFonts w:eastAsia="Calibri"/>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qFormat/>
    <w:pPr>
      <w:spacing w:after="0" w:line="240" w:lineRule="auto"/>
    </w:pPr>
    <w:rPr>
      <w:rFonts w:ascii="Tahoma" w:hAnsi="Tahoma" w:cs="Tahoma"/>
      <w:sz w:val="16"/>
      <w:szCs w:val="16"/>
    </w:rPr>
  </w:style>
  <w:style w:type="paragraph" w:styleId="Tekstpodstawowy">
    <w:name w:val="Body Text"/>
    <w:basedOn w:val="Normalny"/>
    <w:link w:val="TekstpodstawowyZnak"/>
    <w:qFormat/>
    <w:pPr>
      <w:spacing w:after="120"/>
    </w:pPr>
  </w:style>
  <w:style w:type="paragraph" w:styleId="Tekstpodstawowyzwciciem">
    <w:name w:val="Body Text First Indent"/>
    <w:basedOn w:val="Tekstpodstawowy"/>
    <w:link w:val="TekstpodstawowyzwciciemZnak"/>
    <w:qFormat/>
    <w:pPr>
      <w:spacing w:after="200"/>
      <w:ind w:firstLine="360"/>
    </w:pPr>
  </w:style>
  <w:style w:type="paragraph" w:styleId="Tekstpodstawowywcity">
    <w:name w:val="Body Text Indent"/>
    <w:basedOn w:val="Normalny"/>
    <w:link w:val="TekstpodstawowywcityZnak"/>
    <w:qFormat/>
    <w:pPr>
      <w:spacing w:after="120"/>
      <w:ind w:left="283"/>
    </w:pPr>
  </w:style>
  <w:style w:type="paragraph" w:styleId="Tekstpodstawowyzwciciem2">
    <w:name w:val="Body Text First Indent 2"/>
    <w:basedOn w:val="Tekstpodstawowywcity"/>
    <w:link w:val="Tekstpodstawowyzwciciem2Znak"/>
    <w:qFormat/>
    <w:pPr>
      <w:spacing w:after="200"/>
      <w:ind w:left="360" w:firstLine="360"/>
    </w:pPr>
  </w:style>
  <w:style w:type="paragraph" w:styleId="Legenda">
    <w:name w:val="caption"/>
    <w:basedOn w:val="Normalny"/>
    <w:next w:val="Normalny"/>
    <w:link w:val="LegendaZnak"/>
    <w:qFormat/>
    <w:pPr>
      <w:spacing w:line="240" w:lineRule="auto"/>
      <w:jc w:val="left"/>
    </w:pPr>
    <w:rPr>
      <w:bCs/>
      <w:i/>
      <w:sz w:val="18"/>
      <w:szCs w:val="20"/>
      <w:lang w:eastAsia="pl-PL"/>
    </w:rPr>
  </w:style>
  <w:style w:type="paragraph" w:styleId="Tekstkomentarza">
    <w:name w:val="annotation text"/>
    <w:basedOn w:val="Normalny"/>
    <w:link w:val="TekstkomentarzaZnak"/>
    <w:semiHidden/>
    <w:qFormat/>
    <w:pPr>
      <w:spacing w:line="240" w:lineRule="auto"/>
    </w:pPr>
    <w:rPr>
      <w:sz w:val="20"/>
      <w:szCs w:val="20"/>
    </w:rPr>
  </w:style>
  <w:style w:type="paragraph" w:styleId="Tematkomentarza">
    <w:name w:val="annotation subject"/>
    <w:basedOn w:val="Tekstkomentarza"/>
    <w:next w:val="Tekstkomentarza"/>
    <w:link w:val="TematkomentarzaZnak"/>
    <w:semiHidden/>
    <w:qFormat/>
    <w:rPr>
      <w:b/>
      <w:bCs/>
    </w:rPr>
  </w:style>
  <w:style w:type="paragraph" w:styleId="Mapadokumentu">
    <w:name w:val="Document Map"/>
    <w:basedOn w:val="Normalny"/>
    <w:link w:val="MapadokumentuZnak"/>
    <w:semiHidden/>
    <w:qFormat/>
    <w:pPr>
      <w:spacing w:after="0" w:line="240" w:lineRule="auto"/>
    </w:pPr>
    <w:rPr>
      <w:rFonts w:ascii="Tahoma" w:hAnsi="Tahoma" w:cs="Tahoma"/>
      <w:sz w:val="16"/>
      <w:szCs w:val="16"/>
    </w:rPr>
  </w:style>
  <w:style w:type="paragraph" w:styleId="Tekstprzypisukocowego">
    <w:name w:val="endnote text"/>
    <w:basedOn w:val="Normalny"/>
    <w:link w:val="TekstprzypisukocowegoZnak"/>
    <w:semiHidden/>
    <w:qFormat/>
    <w:pPr>
      <w:spacing w:after="0" w:line="240" w:lineRule="auto"/>
    </w:pPr>
    <w:rPr>
      <w:sz w:val="20"/>
      <w:szCs w:val="20"/>
    </w:rPr>
  </w:style>
  <w:style w:type="paragraph" w:styleId="Stopka">
    <w:name w:val="footer"/>
    <w:basedOn w:val="Normalny"/>
    <w:link w:val="StopkaZnak"/>
    <w:qFormat/>
    <w:pPr>
      <w:tabs>
        <w:tab w:val="center" w:pos="4536"/>
        <w:tab w:val="right" w:pos="9072"/>
      </w:tabs>
      <w:spacing w:after="0" w:line="240" w:lineRule="auto"/>
    </w:pPr>
  </w:style>
  <w:style w:type="paragraph" w:styleId="Tekstprzypisudolnego">
    <w:name w:val="footnote text"/>
    <w:basedOn w:val="Normalny"/>
    <w:link w:val="TekstprzypisudolnegoZnak"/>
    <w:semiHidden/>
    <w:qFormat/>
    <w:pPr>
      <w:spacing w:after="0" w:line="240" w:lineRule="auto"/>
      <w:jc w:val="left"/>
    </w:pPr>
    <w:rPr>
      <w:rFonts w:ascii="Times New Roman" w:eastAsia="Calibri" w:hAnsi="Times New Roman"/>
      <w:sz w:val="20"/>
      <w:szCs w:val="20"/>
      <w:lang w:val="en-US" w:eastAsia="pl-PL"/>
    </w:rPr>
  </w:style>
  <w:style w:type="paragraph" w:styleId="Nagwek">
    <w:name w:val="header"/>
    <w:basedOn w:val="Normalny"/>
    <w:link w:val="NagwekZnak"/>
    <w:qFormat/>
    <w:pPr>
      <w:pBdr>
        <w:bottom w:val="single" w:sz="4" w:space="1" w:color="auto"/>
      </w:pBdr>
      <w:tabs>
        <w:tab w:val="center" w:pos="4536"/>
        <w:tab w:val="right" w:pos="9072"/>
      </w:tabs>
      <w:spacing w:after="0" w:line="240" w:lineRule="auto"/>
      <w:jc w:val="center"/>
    </w:pPr>
  </w:style>
  <w:style w:type="paragraph" w:styleId="HTML-wstpniesformatowany">
    <w:name w:val="HTML Preformatted"/>
    <w:basedOn w:val="Normalny"/>
    <w:link w:val="HTML-wstpniesformatowanyZnak"/>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Courier New"/>
      <w:sz w:val="20"/>
      <w:szCs w:val="20"/>
      <w:lang w:eastAsia="pl-PL"/>
    </w:rPr>
  </w:style>
  <w:style w:type="paragraph" w:styleId="Lista">
    <w:name w:val="List"/>
    <w:basedOn w:val="Normalny"/>
    <w:qFormat/>
    <w:pPr>
      <w:ind w:left="283" w:hanging="283"/>
    </w:pPr>
  </w:style>
  <w:style w:type="paragraph" w:styleId="Lista2">
    <w:name w:val="List 2"/>
    <w:basedOn w:val="Normalny"/>
    <w:qFormat/>
    <w:pPr>
      <w:ind w:left="566" w:hanging="283"/>
    </w:pPr>
  </w:style>
  <w:style w:type="paragraph" w:styleId="Listapunktowana">
    <w:name w:val="List Bullet"/>
    <w:basedOn w:val="Normalny"/>
    <w:qFormat/>
    <w:pPr>
      <w:numPr>
        <w:numId w:val="2"/>
      </w:numPr>
    </w:pPr>
  </w:style>
  <w:style w:type="paragraph" w:styleId="Lista-kontynuacja">
    <w:name w:val="List Continue"/>
    <w:basedOn w:val="Normalny"/>
    <w:qFormat/>
    <w:pPr>
      <w:spacing w:after="120"/>
      <w:ind w:left="283"/>
    </w:pPr>
  </w:style>
  <w:style w:type="paragraph" w:styleId="NormalnyWeb">
    <w:name w:val="Normal (Web)"/>
    <w:basedOn w:val="Normalny"/>
    <w:uiPriority w:val="99"/>
    <w:qFormat/>
    <w:pPr>
      <w:spacing w:before="100" w:beforeAutospacing="1" w:after="100" w:afterAutospacing="1" w:line="240" w:lineRule="auto"/>
      <w:jc w:val="left"/>
    </w:pPr>
    <w:rPr>
      <w:rFonts w:ascii="Times New Roman" w:eastAsia="Calibri" w:hAnsi="Times New Roman"/>
      <w:szCs w:val="24"/>
      <w:lang w:eastAsia="pl-PL"/>
    </w:rPr>
  </w:style>
  <w:style w:type="paragraph" w:styleId="Podtytu">
    <w:name w:val="Subtitle"/>
    <w:basedOn w:val="Normalny"/>
    <w:next w:val="Normalny"/>
    <w:link w:val="PodtytuZnak"/>
    <w:qFormat/>
    <w:pPr>
      <w:spacing w:before="1440"/>
      <w:jc w:val="center"/>
    </w:pPr>
    <w:rPr>
      <w:rFonts w:eastAsia="Calibri"/>
      <w:b/>
      <w:iCs/>
      <w:smallCaps/>
      <w:spacing w:val="15"/>
      <w:sz w:val="44"/>
      <w:szCs w:val="24"/>
    </w:rPr>
  </w:style>
  <w:style w:type="paragraph" w:styleId="Spisilustracji">
    <w:name w:val="table of figures"/>
    <w:basedOn w:val="Normalny"/>
    <w:next w:val="Normalny"/>
    <w:uiPriority w:val="99"/>
    <w:qFormat/>
    <w:pPr>
      <w:spacing w:before="120" w:after="0"/>
    </w:pPr>
  </w:style>
  <w:style w:type="paragraph" w:styleId="Tytu">
    <w:name w:val="Title"/>
    <w:basedOn w:val="Normalny"/>
    <w:next w:val="Podtytu"/>
    <w:link w:val="TytuZnak"/>
    <w:qFormat/>
    <w:pPr>
      <w:pBdr>
        <w:bottom w:val="single" w:sz="8" w:space="4" w:color="4F81BD"/>
      </w:pBdr>
      <w:spacing w:before="3000" w:after="300" w:line="240" w:lineRule="auto"/>
      <w:jc w:val="center"/>
    </w:pPr>
    <w:rPr>
      <w:rFonts w:eastAsia="Calibri"/>
      <w:b/>
      <w:smallCaps/>
      <w:spacing w:val="5"/>
      <w:sz w:val="52"/>
      <w:szCs w:val="56"/>
    </w:rPr>
  </w:style>
  <w:style w:type="paragraph" w:styleId="Spistreci1">
    <w:name w:val="toc 1"/>
    <w:basedOn w:val="Normalny"/>
    <w:next w:val="Normalny"/>
    <w:uiPriority w:val="39"/>
    <w:qFormat/>
    <w:pPr>
      <w:tabs>
        <w:tab w:val="left" w:pos="440"/>
        <w:tab w:val="right" w:leader="dot" w:pos="9062"/>
      </w:tabs>
      <w:spacing w:after="100"/>
    </w:pPr>
  </w:style>
  <w:style w:type="paragraph" w:styleId="Spistreci2">
    <w:name w:val="toc 2"/>
    <w:basedOn w:val="Normalny"/>
    <w:next w:val="Normalny"/>
    <w:uiPriority w:val="39"/>
    <w:qFormat/>
    <w:pPr>
      <w:tabs>
        <w:tab w:val="left" w:pos="880"/>
        <w:tab w:val="right" w:leader="dot" w:pos="9062"/>
      </w:tabs>
      <w:spacing w:after="100"/>
      <w:ind w:left="240"/>
    </w:pPr>
  </w:style>
  <w:style w:type="paragraph" w:styleId="Spistreci3">
    <w:name w:val="toc 3"/>
    <w:basedOn w:val="Normalny"/>
    <w:next w:val="Normalny"/>
    <w:uiPriority w:val="39"/>
    <w:qFormat/>
    <w:pPr>
      <w:tabs>
        <w:tab w:val="left" w:pos="1540"/>
        <w:tab w:val="right" w:leader="dot" w:pos="9062"/>
      </w:tabs>
      <w:spacing w:after="100"/>
      <w:ind w:left="480"/>
    </w:pPr>
  </w:style>
  <w:style w:type="paragraph" w:styleId="Spistreci4">
    <w:name w:val="toc 4"/>
    <w:basedOn w:val="Normalny"/>
    <w:next w:val="Normalny"/>
    <w:uiPriority w:val="39"/>
    <w:qFormat/>
    <w:pPr>
      <w:spacing w:after="100" w:line="259" w:lineRule="auto"/>
      <w:ind w:left="660"/>
      <w:jc w:val="left"/>
    </w:pPr>
    <w:rPr>
      <w:rFonts w:eastAsia="Calibri"/>
      <w:lang w:eastAsia="pl-PL"/>
    </w:rPr>
  </w:style>
  <w:style w:type="paragraph" w:styleId="Spistreci5">
    <w:name w:val="toc 5"/>
    <w:basedOn w:val="Normalny"/>
    <w:next w:val="Normalny"/>
    <w:uiPriority w:val="39"/>
    <w:qFormat/>
    <w:pPr>
      <w:spacing w:after="100" w:line="259" w:lineRule="auto"/>
      <w:ind w:left="880"/>
      <w:jc w:val="left"/>
    </w:pPr>
    <w:rPr>
      <w:rFonts w:eastAsia="Calibri"/>
      <w:lang w:eastAsia="pl-PL"/>
    </w:rPr>
  </w:style>
  <w:style w:type="paragraph" w:styleId="Spistreci6">
    <w:name w:val="toc 6"/>
    <w:basedOn w:val="Normalny"/>
    <w:next w:val="Normalny"/>
    <w:uiPriority w:val="39"/>
    <w:qFormat/>
    <w:pPr>
      <w:spacing w:after="100" w:line="259" w:lineRule="auto"/>
      <w:ind w:left="1100"/>
      <w:jc w:val="left"/>
    </w:pPr>
    <w:rPr>
      <w:rFonts w:eastAsia="Calibri"/>
      <w:lang w:eastAsia="pl-PL"/>
    </w:rPr>
  </w:style>
  <w:style w:type="paragraph" w:styleId="Spistreci7">
    <w:name w:val="toc 7"/>
    <w:basedOn w:val="Normalny"/>
    <w:next w:val="Normalny"/>
    <w:uiPriority w:val="39"/>
    <w:qFormat/>
    <w:pPr>
      <w:spacing w:after="100" w:line="259" w:lineRule="auto"/>
      <w:ind w:left="1320"/>
      <w:jc w:val="left"/>
    </w:pPr>
    <w:rPr>
      <w:rFonts w:eastAsia="Calibri"/>
      <w:lang w:eastAsia="pl-PL"/>
    </w:rPr>
  </w:style>
  <w:style w:type="paragraph" w:styleId="Spistreci8">
    <w:name w:val="toc 8"/>
    <w:basedOn w:val="Normalny"/>
    <w:next w:val="Normalny"/>
    <w:uiPriority w:val="39"/>
    <w:qFormat/>
    <w:pPr>
      <w:spacing w:after="100" w:line="259" w:lineRule="auto"/>
      <w:ind w:left="1540"/>
      <w:jc w:val="left"/>
    </w:pPr>
    <w:rPr>
      <w:rFonts w:eastAsia="Calibri"/>
      <w:lang w:eastAsia="pl-PL"/>
    </w:rPr>
  </w:style>
  <w:style w:type="paragraph" w:styleId="Spistreci9">
    <w:name w:val="toc 9"/>
    <w:basedOn w:val="Normalny"/>
    <w:next w:val="Normalny"/>
    <w:uiPriority w:val="39"/>
    <w:qFormat/>
    <w:pPr>
      <w:spacing w:after="100" w:line="259" w:lineRule="auto"/>
      <w:ind w:left="1760"/>
      <w:jc w:val="left"/>
    </w:pPr>
    <w:rPr>
      <w:rFonts w:eastAsia="Calibri"/>
      <w:lang w:eastAsia="pl-PL"/>
    </w:rPr>
  </w:style>
  <w:style w:type="character" w:styleId="Odwoaniedokomentarza">
    <w:name w:val="annotation reference"/>
    <w:semiHidden/>
    <w:qFormat/>
    <w:rPr>
      <w:rFonts w:cs="Times New Roman"/>
      <w:sz w:val="16"/>
      <w:szCs w:val="16"/>
    </w:rPr>
  </w:style>
  <w:style w:type="character" w:styleId="Odwoanieprzypisukocowego">
    <w:name w:val="endnote reference"/>
    <w:semiHidden/>
    <w:qFormat/>
    <w:rPr>
      <w:rFonts w:cs="Times New Roman"/>
      <w:vertAlign w:val="superscript"/>
    </w:rPr>
  </w:style>
  <w:style w:type="character" w:styleId="UyteHipercze">
    <w:name w:val="FollowedHyperlink"/>
    <w:semiHidden/>
    <w:qFormat/>
    <w:rPr>
      <w:rFonts w:cs="Times New Roman"/>
      <w:color w:val="800080"/>
      <w:u w:val="single"/>
    </w:rPr>
  </w:style>
  <w:style w:type="character" w:styleId="Odwoanieprzypisudolnego">
    <w:name w:val="footnote reference"/>
    <w:semiHidden/>
    <w:qFormat/>
    <w:rPr>
      <w:vertAlign w:val="superscript"/>
    </w:rPr>
  </w:style>
  <w:style w:type="character" w:styleId="Hipercze">
    <w:name w:val="Hyperlink"/>
    <w:uiPriority w:val="99"/>
    <w:qFormat/>
    <w:rPr>
      <w:rFonts w:cs="Times New Roman"/>
      <w:color w:val="0000FF"/>
      <w:u w:val="single"/>
    </w:rPr>
  </w:style>
  <w:style w:type="table" w:styleId="Tabela-Siatka">
    <w:name w:val="Table Grid"/>
    <w:basedOn w:val="Standardowy"/>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Jasnecieniowanieakcent2">
    <w:name w:val="Light Shading Accent 2"/>
    <w:basedOn w:val="Standardowy"/>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asiatka">
    <w:name w:val="Light Grid"/>
    <w:basedOn w:val="Standardowy"/>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Cambria" w:eastAsia="Cambria" w:hAnsi="Cambria" w:cs="Cambr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Cambria" w:eastAsia="Cambria" w:hAnsi="Cambria" w:cs="Cambria"/>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Cambria" w:eastAsia="Cambria" w:hAnsi="Cambria" w:cs="Cambria"/>
        <w:b/>
        <w:bCs/>
      </w:rPr>
    </w:tblStylePr>
    <w:tblStylePr w:type="lastCol">
      <w:rPr>
        <w:rFonts w:ascii="Cambria" w:eastAsia="Cambria" w:hAnsi="Cambria" w:cs="Cambr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redniasiatka3akcent1">
    <w:name w:val="Medium Grid 3 Accent 1"/>
    <w:basedOn w:val="Standardowy"/>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customStyle="1" w:styleId="Heading1Char">
    <w:name w:val="Heading 1 Char"/>
    <w:basedOn w:val="Domylnaczcionkaakapitu"/>
    <w:uiPriority w:val="9"/>
    <w:qFormat/>
    <w:rPr>
      <w:rFonts w:ascii="Arial" w:eastAsia="Arial" w:hAnsi="Arial" w:cs="Arial"/>
      <w:sz w:val="40"/>
      <w:szCs w:val="40"/>
    </w:rPr>
  </w:style>
  <w:style w:type="character" w:customStyle="1" w:styleId="Heading2Char">
    <w:name w:val="Heading 2 Char"/>
    <w:basedOn w:val="Domylnaczcionkaakapitu"/>
    <w:uiPriority w:val="9"/>
    <w:qFormat/>
    <w:rPr>
      <w:rFonts w:ascii="Arial" w:eastAsia="Arial" w:hAnsi="Arial" w:cs="Arial"/>
      <w:sz w:val="34"/>
    </w:rPr>
  </w:style>
  <w:style w:type="character" w:customStyle="1" w:styleId="Heading3Char">
    <w:name w:val="Heading 3 Char"/>
    <w:basedOn w:val="Domylnaczcionkaakapitu"/>
    <w:uiPriority w:val="9"/>
    <w:qFormat/>
    <w:rPr>
      <w:rFonts w:ascii="Arial" w:eastAsia="Arial" w:hAnsi="Arial" w:cs="Arial"/>
      <w:sz w:val="30"/>
      <w:szCs w:val="30"/>
    </w:rPr>
  </w:style>
  <w:style w:type="character" w:customStyle="1" w:styleId="Heading4Char">
    <w:name w:val="Heading 4 Char"/>
    <w:basedOn w:val="Domylnaczcionkaakapitu"/>
    <w:uiPriority w:val="9"/>
    <w:qFormat/>
    <w:rPr>
      <w:rFonts w:ascii="Arial" w:eastAsia="Arial" w:hAnsi="Arial" w:cs="Arial"/>
      <w:b/>
      <w:bCs/>
      <w:sz w:val="26"/>
      <w:szCs w:val="26"/>
    </w:rPr>
  </w:style>
  <w:style w:type="character" w:customStyle="1" w:styleId="Heading5Char">
    <w:name w:val="Heading 5 Char"/>
    <w:basedOn w:val="Domylnaczcionkaakapitu"/>
    <w:uiPriority w:val="9"/>
    <w:qFormat/>
    <w:rPr>
      <w:rFonts w:ascii="Arial" w:eastAsia="Arial" w:hAnsi="Arial" w:cs="Arial"/>
      <w:b/>
      <w:bCs/>
      <w:sz w:val="24"/>
      <w:szCs w:val="24"/>
    </w:rPr>
  </w:style>
  <w:style w:type="character" w:customStyle="1" w:styleId="Heading6Char">
    <w:name w:val="Heading 6 Char"/>
    <w:basedOn w:val="Domylnaczcionkaakapitu"/>
    <w:uiPriority w:val="9"/>
    <w:qFormat/>
    <w:rPr>
      <w:rFonts w:ascii="Arial" w:eastAsia="Arial" w:hAnsi="Arial" w:cs="Arial"/>
      <w:b/>
      <w:bCs/>
      <w:sz w:val="22"/>
      <w:szCs w:val="22"/>
    </w:rPr>
  </w:style>
  <w:style w:type="character" w:customStyle="1" w:styleId="Heading7Char">
    <w:name w:val="Heading 7 Char"/>
    <w:basedOn w:val="Domylnaczcionkaakapitu"/>
    <w:uiPriority w:val="9"/>
    <w:qFormat/>
    <w:rPr>
      <w:rFonts w:ascii="Arial" w:eastAsia="Arial" w:hAnsi="Arial" w:cs="Arial"/>
      <w:b/>
      <w:bCs/>
      <w:i/>
      <w:iCs/>
      <w:sz w:val="22"/>
      <w:szCs w:val="22"/>
    </w:rPr>
  </w:style>
  <w:style w:type="character" w:customStyle="1" w:styleId="Heading8Char">
    <w:name w:val="Heading 8 Char"/>
    <w:basedOn w:val="Domylnaczcionkaakapitu"/>
    <w:uiPriority w:val="9"/>
    <w:qFormat/>
    <w:rPr>
      <w:rFonts w:ascii="Arial" w:eastAsia="Arial" w:hAnsi="Arial" w:cs="Arial"/>
      <w:i/>
      <w:iCs/>
      <w:sz w:val="22"/>
      <w:szCs w:val="22"/>
    </w:rPr>
  </w:style>
  <w:style w:type="character" w:customStyle="1" w:styleId="Heading9Char">
    <w:name w:val="Heading 9 Char"/>
    <w:basedOn w:val="Domylnaczcionkaakapitu"/>
    <w:uiPriority w:val="9"/>
    <w:qFormat/>
    <w:rPr>
      <w:rFonts w:ascii="Arial" w:eastAsia="Arial" w:hAnsi="Arial" w:cs="Arial"/>
      <w:i/>
      <w:iCs/>
      <w:sz w:val="21"/>
      <w:szCs w:val="21"/>
    </w:rPr>
  </w:style>
  <w:style w:type="paragraph" w:styleId="Bezodstpw">
    <w:name w:val="No Spacing"/>
    <w:uiPriority w:val="1"/>
    <w:qFormat/>
    <w:pPr>
      <w:pBdr>
        <w:top w:val="none" w:sz="0" w:space="0" w:color="000000"/>
        <w:left w:val="none" w:sz="0" w:space="0" w:color="000000"/>
        <w:bottom w:val="none" w:sz="0" w:space="0" w:color="000000"/>
        <w:right w:val="none" w:sz="0" w:space="0" w:color="000000"/>
        <w:between w:val="none" w:sz="0" w:space="0" w:color="000000"/>
      </w:pBdr>
    </w:pPr>
    <w:rPr>
      <w:szCs w:val="22"/>
      <w:lang w:val="en-US" w:eastAsia="en-US" w:bidi="en-US"/>
    </w:rPr>
  </w:style>
  <w:style w:type="character" w:customStyle="1" w:styleId="TitleChar">
    <w:name w:val="Title Char"/>
    <w:basedOn w:val="Domylnaczcionkaakapitu"/>
    <w:uiPriority w:val="10"/>
    <w:qFormat/>
    <w:rPr>
      <w:sz w:val="48"/>
      <w:szCs w:val="48"/>
    </w:rPr>
  </w:style>
  <w:style w:type="character" w:customStyle="1" w:styleId="SubtitleChar">
    <w:name w:val="Subtitle Char"/>
    <w:basedOn w:val="Domylnaczcionkaakapitu"/>
    <w:uiPriority w:val="11"/>
    <w:qFormat/>
    <w:rPr>
      <w:sz w:val="24"/>
      <w:szCs w:val="24"/>
    </w:rPr>
  </w:style>
  <w:style w:type="paragraph" w:styleId="Cytat">
    <w:name w:val="Quote"/>
    <w:basedOn w:val="Normalny"/>
    <w:next w:val="Normalny"/>
    <w:uiPriority w:val="29"/>
    <w:qFormat/>
    <w:pPr>
      <w:ind w:left="720" w:right="720"/>
    </w:pPr>
    <w:rPr>
      <w:i/>
    </w:rPr>
  </w:style>
  <w:style w:type="paragraph" w:styleId="Cytatintensywny">
    <w:name w:val="Intense Quote"/>
    <w:basedOn w:val="Normalny"/>
    <w:next w:val="Normalny"/>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aderChar">
    <w:name w:val="Header Char"/>
    <w:basedOn w:val="Domylnaczcionkaakapitu"/>
    <w:uiPriority w:val="99"/>
    <w:qFormat/>
  </w:style>
  <w:style w:type="character" w:customStyle="1" w:styleId="FooterChar">
    <w:name w:val="Footer Char"/>
    <w:basedOn w:val="Domylnaczcionkaakapitu"/>
    <w:uiPriority w:val="99"/>
    <w:qFormat/>
  </w:style>
  <w:style w:type="table" w:customStyle="1" w:styleId="Lined">
    <w:name w:val="Lined"/>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Standardowy"/>
    <w:uiPriority w:val="99"/>
    <w:qFormat/>
    <w:rPr>
      <w:color w:val="404040"/>
    </w:rPr>
    <w:tblPr>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Standardowy"/>
    <w:uiPriority w:val="99"/>
    <w:qFormat/>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Standardowy"/>
    <w:uiPriority w:val="99"/>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Standardowy"/>
    <w:uiPriority w:val="99"/>
    <w:qFormat/>
    <w:tblPr>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Standardowy"/>
    <w:uiPriority w:val="99"/>
    <w:qFormat/>
    <w:tblPr>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Standardowy"/>
    <w:uiPriority w:val="99"/>
    <w:qFormat/>
    <w:tblPr>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Standardowy"/>
    <w:uiPriority w:val="99"/>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Standardowy"/>
    <w:uiPriority w:val="99"/>
    <w:qFormat/>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Standardowy"/>
    <w:uiPriority w:val="99"/>
    <w:qFormat/>
    <w:rPr>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Standardowy"/>
    <w:uiPriority w:val="99"/>
    <w:qFormat/>
    <w:rPr>
      <w:color w:val="404040"/>
    </w:rPr>
    <w:tblP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Standardowy"/>
    <w:uiPriority w:val="99"/>
    <w:qFormat/>
    <w:rPr>
      <w:color w:val="404040"/>
    </w:rPr>
    <w:tblPr>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Standardowy"/>
    <w:uiPriority w:val="99"/>
    <w:qFormat/>
    <w:rPr>
      <w:color w:val="404040"/>
    </w:rPr>
    <w:tblP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Standardowy"/>
    <w:uiPriority w:val="99"/>
    <w:qFormat/>
    <w:rPr>
      <w:color w:val="404040"/>
    </w:rPr>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Standardowy"/>
    <w:uiPriority w:val="99"/>
    <w:qFormat/>
    <w:rPr>
      <w:color w:val="404040"/>
    </w:rPr>
    <w:tblPr>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Standardowy"/>
    <w:uiPriority w:val="99"/>
    <w:qFormat/>
    <w:rPr>
      <w:color w:val="404040"/>
    </w:rPr>
    <w:tblPr>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uiPriority w:val="99"/>
    <w:qFormat/>
    <w:rPr>
      <w:sz w:val="18"/>
    </w:rPr>
  </w:style>
  <w:style w:type="paragraph" w:customStyle="1" w:styleId="Nagwekspisutreci1">
    <w:name w:val="Nagłówek spisu treści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lang w:val="en-US" w:eastAsia="en-US" w:bidi="en-US"/>
    </w:rPr>
  </w:style>
  <w:style w:type="character" w:customStyle="1" w:styleId="Nagwek4Znak">
    <w:name w:val="Nagłówek 4 Znak"/>
    <w:link w:val="Nagwek4"/>
    <w:qFormat/>
    <w:rPr>
      <w:rFonts w:ascii="Arial" w:eastAsia="Calibri" w:hAnsi="Arial"/>
      <w:b/>
      <w:bCs/>
      <w:iCs/>
      <w:sz w:val="22"/>
      <w:szCs w:val="24"/>
      <w:lang w:val="pl-PL" w:eastAsia="pl-PL" w:bidi="ar-SA"/>
    </w:rPr>
  </w:style>
  <w:style w:type="character" w:customStyle="1" w:styleId="Nagwek5Znak">
    <w:name w:val="Nagłówek 5 Znak"/>
    <w:link w:val="Nagwek5"/>
    <w:qFormat/>
    <w:rPr>
      <w:rFonts w:ascii="Arial" w:eastAsia="Calibri" w:hAnsi="Arial"/>
      <w:sz w:val="22"/>
      <w:szCs w:val="24"/>
      <w:u w:val="single"/>
      <w:lang w:val="pl-PL" w:eastAsia="pl-PL" w:bidi="ar-SA"/>
    </w:rPr>
  </w:style>
  <w:style w:type="table" w:customStyle="1" w:styleId="redniasiatka3akcent11">
    <w:name w:val="Średnia siatka 3 — akcent 11"/>
    <w:qFormat/>
    <w:rPr>
      <w:rFonts w:eastAsia="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NormalnyRysunek">
    <w:name w:val="Normalny_Rysunek"/>
    <w:basedOn w:val="Normalny"/>
    <w:link w:val="NormalnyRysunekZnak"/>
    <w:qFormat/>
    <w:pPr>
      <w:spacing w:after="0" w:line="240" w:lineRule="auto"/>
      <w:jc w:val="center"/>
    </w:pPr>
    <w:rPr>
      <w:lang w:eastAsia="pl-PL"/>
    </w:rPr>
  </w:style>
  <w:style w:type="character" w:customStyle="1" w:styleId="NormalnyRysunekZnak">
    <w:name w:val="Normalny_Rysunek Znak"/>
    <w:link w:val="NormalnyRysunek"/>
    <w:qFormat/>
    <w:rPr>
      <w:rFonts w:cs="Times New Roman"/>
      <w:sz w:val="24"/>
      <w:lang w:eastAsia="pl-PL"/>
    </w:rPr>
  </w:style>
  <w:style w:type="paragraph" w:customStyle="1" w:styleId="Cytatintensywny1">
    <w:name w:val="Cytat intensywny1"/>
    <w:basedOn w:val="Normalny"/>
    <w:next w:val="Normalny"/>
    <w:link w:val="IntenseQuoteChar"/>
    <w:qFormat/>
    <w:pPr>
      <w:pBdr>
        <w:top w:val="single" w:sz="4" w:space="1" w:color="4F81BD"/>
        <w:left w:val="single" w:sz="4" w:space="4" w:color="4F81BD"/>
        <w:bottom w:val="single" w:sz="4" w:space="4" w:color="4F81BD"/>
        <w:right w:val="single" w:sz="4" w:space="4" w:color="4F81BD"/>
      </w:pBdr>
      <w:shd w:val="clear" w:color="auto" w:fill="DBE5F1"/>
      <w:spacing w:before="200" w:after="280"/>
      <w:ind w:left="284" w:right="283"/>
    </w:pPr>
    <w:rPr>
      <w:b/>
      <w:bCs/>
      <w:i/>
      <w:iCs/>
      <w:color w:val="4F81BD"/>
      <w:lang w:eastAsia="pl-PL"/>
    </w:rPr>
  </w:style>
  <w:style w:type="character" w:customStyle="1" w:styleId="IntenseQuoteChar">
    <w:name w:val="Intense Quote Char"/>
    <w:link w:val="Cytatintensywny1"/>
    <w:qFormat/>
    <w:rPr>
      <w:rFonts w:cs="Times New Roman"/>
      <w:b/>
      <w:bCs/>
      <w:i/>
      <w:iCs/>
      <w:color w:val="4F81BD"/>
      <w:sz w:val="24"/>
      <w:shd w:val="clear" w:color="auto" w:fill="DBE5F1"/>
      <w:lang w:eastAsia="pl-PL"/>
    </w:rPr>
  </w:style>
  <w:style w:type="paragraph" w:customStyle="1" w:styleId="Cytat1">
    <w:name w:val="Cytat1"/>
    <w:basedOn w:val="Normalny"/>
    <w:next w:val="Normalny"/>
    <w:link w:val="QuoteChar"/>
    <w:qFormat/>
    <w:rPr>
      <w:i/>
      <w:iCs/>
      <w:color w:val="000000"/>
    </w:rPr>
  </w:style>
  <w:style w:type="character" w:customStyle="1" w:styleId="QuoteChar">
    <w:name w:val="Quote Char"/>
    <w:link w:val="Cytat1"/>
    <w:qFormat/>
    <w:rPr>
      <w:rFonts w:cs="Times New Roman"/>
      <w:i/>
      <w:iCs/>
      <w:color w:val="000000"/>
      <w:sz w:val="24"/>
    </w:rPr>
  </w:style>
  <w:style w:type="character" w:customStyle="1" w:styleId="Nagwek1Znak">
    <w:name w:val="Nagłówek 1 Znak"/>
    <w:link w:val="Nagwek1"/>
    <w:qFormat/>
    <w:rPr>
      <w:rFonts w:ascii="Arial" w:eastAsia="Calibri" w:hAnsi="Arial"/>
      <w:b/>
      <w:bCs/>
      <w:smallCaps/>
      <w:sz w:val="32"/>
      <w:szCs w:val="32"/>
      <w:lang w:val="pl-PL" w:bidi="ar-SA"/>
    </w:rPr>
  </w:style>
  <w:style w:type="character" w:customStyle="1" w:styleId="Nagwek2Znak">
    <w:name w:val="Nagłówek 2 Znak"/>
    <w:link w:val="Nagwek2"/>
    <w:qFormat/>
    <w:rPr>
      <w:rFonts w:ascii="Arial" w:eastAsia="Calibri" w:hAnsi="Arial"/>
      <w:b/>
      <w:bCs/>
      <w:sz w:val="28"/>
      <w:szCs w:val="26"/>
      <w:lang w:val="pl-PL" w:bidi="ar-SA"/>
    </w:rPr>
  </w:style>
  <w:style w:type="character" w:customStyle="1" w:styleId="Nagwek3Znak">
    <w:name w:val="Nagłówek 3 Znak"/>
    <w:link w:val="Nagwek3"/>
    <w:qFormat/>
    <w:rPr>
      <w:rFonts w:ascii="Arial" w:eastAsia="Calibri" w:hAnsi="Arial"/>
      <w:b/>
      <w:bCs/>
      <w:sz w:val="22"/>
      <w:lang w:val="pl-PL" w:bidi="ar-SA"/>
    </w:rPr>
  </w:style>
  <w:style w:type="character" w:customStyle="1" w:styleId="Nagwek6Znak">
    <w:name w:val="Nagłówek 6 Znak"/>
    <w:link w:val="Nagwek6"/>
    <w:qFormat/>
    <w:rPr>
      <w:rFonts w:ascii="Arial" w:eastAsia="Calibri" w:hAnsi="Arial"/>
      <w:i/>
      <w:iCs/>
      <w:sz w:val="22"/>
      <w:lang w:val="pl-PL" w:bidi="ar-SA"/>
    </w:rPr>
  </w:style>
  <w:style w:type="character" w:customStyle="1" w:styleId="Nagwek7Znak">
    <w:name w:val="Nagłówek 7 Znak"/>
    <w:link w:val="Nagwek7"/>
    <w:qFormat/>
    <w:rPr>
      <w:rFonts w:ascii="Arial" w:eastAsia="Calibri" w:hAnsi="Arial"/>
      <w:i/>
      <w:iCs/>
      <w:color w:val="404040"/>
      <w:sz w:val="22"/>
      <w:lang w:val="pl-PL" w:bidi="ar-SA"/>
    </w:rPr>
  </w:style>
  <w:style w:type="character" w:customStyle="1" w:styleId="Nagwek8Znak">
    <w:name w:val="Nagłówek 8 Znak"/>
    <w:link w:val="Nagwek8"/>
    <w:qFormat/>
    <w:rPr>
      <w:rFonts w:ascii="Arial" w:eastAsia="Calibri" w:hAnsi="Arial"/>
      <w:color w:val="404040"/>
      <w:szCs w:val="20"/>
      <w:lang w:val="pl-PL" w:bidi="ar-SA"/>
    </w:rPr>
  </w:style>
  <w:style w:type="character" w:customStyle="1" w:styleId="Nagwek9Znak">
    <w:name w:val="Nagłówek 9 Znak"/>
    <w:link w:val="Nagwek9"/>
    <w:qFormat/>
    <w:rPr>
      <w:rFonts w:ascii="Arial" w:eastAsia="Calibri" w:hAnsi="Arial"/>
      <w:i/>
      <w:iCs/>
      <w:color w:val="404040"/>
      <w:szCs w:val="20"/>
      <w:lang w:val="pl-PL" w:bidi="ar-SA"/>
    </w:rPr>
  </w:style>
  <w:style w:type="character" w:customStyle="1" w:styleId="MapadokumentuZnak">
    <w:name w:val="Mapa dokumentu Znak"/>
    <w:link w:val="Mapadokumentu"/>
    <w:semiHidden/>
    <w:qFormat/>
    <w:rPr>
      <w:rFonts w:ascii="Tahoma" w:hAnsi="Tahoma" w:cs="Tahoma"/>
      <w:sz w:val="16"/>
      <w:szCs w:val="16"/>
    </w:rPr>
  </w:style>
  <w:style w:type="character" w:customStyle="1" w:styleId="NagwekZnak">
    <w:name w:val="Nagłówek Znak"/>
    <w:link w:val="Nagwek"/>
    <w:qFormat/>
    <w:rPr>
      <w:rFonts w:cs="Times New Roman"/>
      <w:sz w:val="24"/>
    </w:rPr>
  </w:style>
  <w:style w:type="character" w:customStyle="1" w:styleId="StopkaZnak">
    <w:name w:val="Stopka Znak"/>
    <w:link w:val="Stopka"/>
    <w:qFormat/>
    <w:rPr>
      <w:rFonts w:cs="Times New Roman"/>
      <w:sz w:val="24"/>
    </w:rPr>
  </w:style>
  <w:style w:type="character" w:customStyle="1" w:styleId="TekstdymkaZnak">
    <w:name w:val="Tekst dymka Znak"/>
    <w:link w:val="Tekstdymka"/>
    <w:semiHidden/>
    <w:qFormat/>
    <w:rPr>
      <w:rFonts w:ascii="Tahoma" w:hAnsi="Tahoma" w:cs="Tahoma"/>
      <w:sz w:val="16"/>
      <w:szCs w:val="16"/>
    </w:rPr>
  </w:style>
  <w:style w:type="character" w:customStyle="1" w:styleId="TytuZnak">
    <w:name w:val="Tytuł Znak"/>
    <w:link w:val="Tytu"/>
    <w:qFormat/>
    <w:rPr>
      <w:rFonts w:ascii="Calibri" w:hAnsi="Calibri" w:cs="Times New Roman"/>
      <w:b/>
      <w:smallCaps/>
      <w:spacing w:val="5"/>
      <w:sz w:val="56"/>
      <w:szCs w:val="56"/>
    </w:rPr>
  </w:style>
  <w:style w:type="character" w:customStyle="1" w:styleId="Tekstzastpczy1">
    <w:name w:val="Tekst zastępczy1"/>
    <w:semiHidden/>
    <w:qFormat/>
    <w:rPr>
      <w:rFonts w:cs="Times New Roman"/>
      <w:color w:val="808080"/>
    </w:rPr>
  </w:style>
  <w:style w:type="paragraph" w:customStyle="1" w:styleId="Autorzy">
    <w:name w:val="Autorzy"/>
    <w:basedOn w:val="Podtytu"/>
    <w:link w:val="AutorzyZnak"/>
    <w:qFormat/>
    <w:pPr>
      <w:spacing w:before="120"/>
    </w:pPr>
    <w:rPr>
      <w:sz w:val="32"/>
    </w:rPr>
  </w:style>
  <w:style w:type="character" w:customStyle="1" w:styleId="PodtytuZnak">
    <w:name w:val="Podtytuł Znak"/>
    <w:link w:val="Podtytu"/>
    <w:qFormat/>
    <w:rPr>
      <w:rFonts w:ascii="Calibri" w:hAnsi="Calibri" w:cs="Times New Roman"/>
      <w:b/>
      <w:iCs/>
      <w:smallCaps/>
      <w:spacing w:val="15"/>
      <w:sz w:val="24"/>
      <w:szCs w:val="24"/>
    </w:rPr>
  </w:style>
  <w:style w:type="character" w:customStyle="1" w:styleId="AutorzyZnak">
    <w:name w:val="Autorzy Znak"/>
    <w:basedOn w:val="PodtytuZnak"/>
    <w:link w:val="Autorzy"/>
    <w:qFormat/>
    <w:rPr>
      <w:rFonts w:ascii="Calibri" w:hAnsi="Calibri" w:cs="Times New Roman"/>
      <w:b/>
      <w:iCs/>
      <w:smallCaps/>
      <w:spacing w:val="15"/>
      <w:sz w:val="24"/>
      <w:szCs w:val="24"/>
    </w:rPr>
  </w:style>
  <w:style w:type="paragraph" w:customStyle="1" w:styleId="Spistreci">
    <w:name w:val="Spis treści"/>
    <w:next w:val="Normalny"/>
    <w:qFormat/>
    <w:pPr>
      <w:pBdr>
        <w:top w:val="none" w:sz="0" w:space="0" w:color="000000"/>
        <w:left w:val="none" w:sz="0" w:space="0" w:color="000000"/>
        <w:bottom w:val="none" w:sz="0" w:space="0" w:color="000000"/>
        <w:right w:val="none" w:sz="0" w:space="0" w:color="000000"/>
        <w:between w:val="none" w:sz="0" w:space="0" w:color="000000"/>
      </w:pBdr>
      <w:spacing w:before="840" w:after="120"/>
    </w:pPr>
    <w:rPr>
      <w:rFonts w:ascii="Calibri" w:eastAsia="Calibri" w:hAnsi="Calibri"/>
      <w:b/>
      <w:bCs/>
      <w:smallCaps/>
      <w:sz w:val="32"/>
      <w:szCs w:val="28"/>
      <w:lang w:eastAsia="en-US"/>
    </w:rPr>
  </w:style>
  <w:style w:type="table" w:customStyle="1" w:styleId="TabelaITTI">
    <w:name w:val="Tabela_ITTI"/>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paragraph" w:customStyle="1" w:styleId="Akapitzlist1">
    <w:name w:val="Akapit z listą1"/>
    <w:basedOn w:val="Normalny"/>
    <w:link w:val="ListParagraphChar"/>
    <w:qFormat/>
    <w:pPr>
      <w:ind w:left="720"/>
    </w:pPr>
    <w:rPr>
      <w:szCs w:val="20"/>
      <w:lang w:eastAsia="pl-PL"/>
    </w:rPr>
  </w:style>
  <w:style w:type="character" w:customStyle="1" w:styleId="TekstkomentarzaZnak">
    <w:name w:val="Tekst komentarza Znak"/>
    <w:link w:val="Tekstkomentarza"/>
    <w:qFormat/>
    <w:rPr>
      <w:rFonts w:cs="Times New Roman"/>
      <w:sz w:val="20"/>
      <w:szCs w:val="20"/>
    </w:rPr>
  </w:style>
  <w:style w:type="character" w:customStyle="1" w:styleId="TematkomentarzaZnak">
    <w:name w:val="Temat komentarza Znak"/>
    <w:link w:val="Tematkomentarza"/>
    <w:semiHidden/>
    <w:qFormat/>
    <w:rPr>
      <w:rFonts w:cs="Times New Roman"/>
      <w:b/>
      <w:bCs/>
      <w:sz w:val="20"/>
      <w:szCs w:val="20"/>
    </w:rPr>
  </w:style>
  <w:style w:type="character" w:customStyle="1" w:styleId="ListParagraphChar">
    <w:name w:val="List Paragraph Char"/>
    <w:link w:val="Akapitzlist1"/>
    <w:qFormat/>
    <w:rPr>
      <w:sz w:val="24"/>
    </w:rPr>
  </w:style>
  <w:style w:type="character" w:customStyle="1" w:styleId="TekstprzypisudolnegoZnak">
    <w:name w:val="Tekst przypisu dolnego Znak"/>
    <w:link w:val="Tekstprzypisudolnego"/>
    <w:qFormat/>
    <w:rPr>
      <w:rFonts w:ascii="Times New Roman" w:hAnsi="Times New Roman" w:cs="Times New Roman"/>
      <w:sz w:val="20"/>
      <w:szCs w:val="20"/>
      <w:lang w:val="en-US" w:eastAsia="pl-PL"/>
    </w:rPr>
  </w:style>
  <w:style w:type="paragraph" w:customStyle="1" w:styleId="SFTTabela">
    <w:name w:val="SFT_Tabela"/>
    <w:basedOn w:val="Normalny"/>
    <w:qFormat/>
    <w:pPr>
      <w:spacing w:after="0" w:line="240" w:lineRule="auto"/>
      <w:jc w:val="left"/>
    </w:pPr>
    <w:rPr>
      <w:rFonts w:ascii="Tahoma" w:eastAsia="Calibri" w:hAnsi="Tahoma"/>
      <w:sz w:val="18"/>
      <w:szCs w:val="24"/>
      <w:lang w:eastAsia="pl-PL"/>
    </w:rPr>
  </w:style>
  <w:style w:type="character" w:customStyle="1" w:styleId="TekstprzypisukocowegoZnak">
    <w:name w:val="Tekst przypisu końcowego Znak"/>
    <w:link w:val="Tekstprzypisukocowego"/>
    <w:semiHidden/>
    <w:qFormat/>
    <w:rPr>
      <w:rFonts w:cs="Times New Roman"/>
      <w:sz w:val="20"/>
      <w:szCs w:val="20"/>
    </w:rPr>
  </w:style>
  <w:style w:type="paragraph" w:customStyle="1" w:styleId="SFTPodstawowy">
    <w:name w:val="SFT_Podstawowy"/>
    <w:basedOn w:val="Normalny"/>
    <w:link w:val="SFTPodstawowyZnak"/>
    <w:qFormat/>
    <w:pPr>
      <w:spacing w:after="120" w:line="360" w:lineRule="auto"/>
    </w:pPr>
    <w:rPr>
      <w:rFonts w:ascii="Tahoma" w:eastAsia="Calibri" w:hAnsi="Tahoma"/>
      <w:sz w:val="20"/>
      <w:szCs w:val="24"/>
      <w:lang w:eastAsia="pl-PL"/>
    </w:rPr>
  </w:style>
  <w:style w:type="character" w:customStyle="1" w:styleId="SFTPodstawowyZnak">
    <w:name w:val="SFT_Podstawowy Znak"/>
    <w:link w:val="SFTPodstawowy"/>
    <w:qFormat/>
    <w:rPr>
      <w:rFonts w:ascii="Tahoma" w:hAnsi="Tahoma" w:cs="Times New Roman"/>
      <w:sz w:val="24"/>
      <w:szCs w:val="24"/>
      <w:lang w:eastAsia="pl-PL"/>
    </w:rPr>
  </w:style>
  <w:style w:type="paragraph" w:customStyle="1" w:styleId="Default">
    <w:name w:val="Default"/>
    <w:qFormat/>
    <w:pPr>
      <w:pBdr>
        <w:top w:val="none" w:sz="0" w:space="0" w:color="000000"/>
        <w:left w:val="none" w:sz="0" w:space="0" w:color="000000"/>
        <w:bottom w:val="none" w:sz="0" w:space="0" w:color="000000"/>
        <w:right w:val="none" w:sz="0" w:space="0" w:color="000000"/>
        <w:between w:val="none" w:sz="0" w:space="0" w:color="000000"/>
      </w:pBdr>
    </w:pPr>
    <w:rPr>
      <w:rFonts w:ascii="Arial" w:eastAsia="Times New Roman" w:hAnsi="Arial" w:cs="Arial"/>
      <w:color w:val="000000"/>
      <w:sz w:val="24"/>
      <w:szCs w:val="24"/>
      <w:lang w:eastAsia="en-US"/>
    </w:rPr>
  </w:style>
  <w:style w:type="paragraph" w:customStyle="1" w:styleId="Tabelanagwekdolewej">
    <w:name w:val="Tabela nagłówek do lewej"/>
    <w:basedOn w:val="Normalny"/>
    <w:qFormat/>
    <w:pPr>
      <w:keepNext/>
      <w:spacing w:line="240" w:lineRule="auto"/>
    </w:pPr>
    <w:rPr>
      <w:rFonts w:eastAsia="Calibri"/>
      <w:b/>
      <w:color w:val="FFFFFF"/>
      <w:sz w:val="20"/>
      <w:szCs w:val="20"/>
      <w:lang w:eastAsia="pl-PL" w:bidi="hi-IN"/>
    </w:rPr>
  </w:style>
  <w:style w:type="paragraph" w:customStyle="1" w:styleId="Tabela-normalny-lewa">
    <w:name w:val="Tabela - normalny - lewa"/>
    <w:basedOn w:val="Normalny"/>
    <w:qFormat/>
    <w:pPr>
      <w:spacing w:before="60" w:after="60"/>
    </w:pPr>
    <w:rPr>
      <w:rFonts w:ascii="Cambria" w:eastAsia="Calibri" w:hAnsi="Cambria"/>
      <w:bCs/>
      <w:sz w:val="20"/>
      <w:szCs w:val="24"/>
      <w:lang w:eastAsia="pl-PL" w:bidi="hi-IN"/>
    </w:rPr>
  </w:style>
  <w:style w:type="character" w:customStyle="1" w:styleId="TekstpodstawowyZnak">
    <w:name w:val="Tekst podstawowy Znak"/>
    <w:link w:val="Tekstpodstawowy"/>
    <w:qFormat/>
    <w:rPr>
      <w:rFonts w:cs="Times New Roman"/>
      <w:sz w:val="24"/>
    </w:rPr>
  </w:style>
  <w:style w:type="character" w:customStyle="1" w:styleId="TekstpodstawowywcityZnak">
    <w:name w:val="Tekst podstawowy wcięty Znak"/>
    <w:link w:val="Tekstpodstawowywcity"/>
    <w:qFormat/>
    <w:rPr>
      <w:rFonts w:cs="Times New Roman"/>
      <w:sz w:val="24"/>
    </w:rPr>
  </w:style>
  <w:style w:type="character" w:customStyle="1" w:styleId="TekstpodstawowyzwciciemZnak">
    <w:name w:val="Tekst podstawowy z wcięciem Znak"/>
    <w:basedOn w:val="TekstpodstawowyZnak"/>
    <w:link w:val="Tekstpodstawowyzwciciem"/>
    <w:qFormat/>
    <w:rPr>
      <w:rFonts w:cs="Times New Roman"/>
      <w:sz w:val="24"/>
    </w:rPr>
  </w:style>
  <w:style w:type="character" w:customStyle="1" w:styleId="Tekstpodstawowyzwciciem2Znak">
    <w:name w:val="Tekst podstawowy z wcięciem 2 Znak"/>
    <w:basedOn w:val="TekstpodstawowywcityZnak"/>
    <w:link w:val="Tekstpodstawowyzwciciem2"/>
    <w:qFormat/>
    <w:rPr>
      <w:rFonts w:cs="Times New Roman"/>
      <w:sz w:val="24"/>
    </w:rPr>
  </w:style>
  <w:style w:type="paragraph" w:customStyle="1" w:styleId="Numerowanie2">
    <w:name w:val="Numerowanie_2"/>
    <w:basedOn w:val="Normalny"/>
    <w:qFormat/>
    <w:pPr>
      <w:numPr>
        <w:numId w:val="3"/>
      </w:numPr>
      <w:spacing w:before="120" w:after="120"/>
    </w:pPr>
    <w:rPr>
      <w:rFonts w:eastAsia="Calibri"/>
      <w:szCs w:val="24"/>
    </w:rPr>
  </w:style>
  <w:style w:type="table" w:customStyle="1" w:styleId="Tabelasiatki1jasnaakcent12">
    <w:name w:val="Tabela siatki 1 — jasna — akcent 12"/>
    <w:qFormat/>
    <w:rPr>
      <w:rFonts w:eastAsia="Times New Roman"/>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style>
  <w:style w:type="character" w:customStyle="1" w:styleId="LegendaZnak">
    <w:name w:val="Legenda Znak"/>
    <w:link w:val="Legenda"/>
    <w:qFormat/>
    <w:rPr>
      <w:rFonts w:ascii="Arial" w:eastAsia="Times New Roman" w:hAnsi="Arial" w:cs="Times New Roman"/>
      <w:bCs/>
      <w:i/>
      <w:sz w:val="18"/>
    </w:rPr>
  </w:style>
  <w:style w:type="paragraph" w:customStyle="1" w:styleId="Numerowanie1">
    <w:name w:val="Numerowanie_1"/>
    <w:basedOn w:val="Normalny"/>
    <w:qFormat/>
    <w:pPr>
      <w:spacing w:before="120" w:after="120"/>
    </w:pPr>
    <w:rPr>
      <w:rFonts w:eastAsia="Calibri"/>
      <w:szCs w:val="24"/>
      <w:lang w:eastAsia="pl-PL"/>
    </w:rPr>
  </w:style>
  <w:style w:type="paragraph" w:customStyle="1" w:styleId="rdo">
    <w:name w:val="źródło"/>
    <w:basedOn w:val="Normalny"/>
    <w:qFormat/>
    <w:pPr>
      <w:spacing w:before="80" w:after="80" w:line="300" w:lineRule="auto"/>
    </w:pPr>
    <w:rPr>
      <w:rFonts w:ascii="Times New Roman" w:eastAsia="Calibri" w:hAnsi="Times New Roman"/>
      <w:i/>
      <w:iCs/>
      <w:sz w:val="20"/>
      <w:szCs w:val="20"/>
      <w:lang w:eastAsia="ar-SA"/>
    </w:rPr>
  </w:style>
  <w:style w:type="character" w:customStyle="1" w:styleId="Odwoaniedelikatne1">
    <w:name w:val="Odwołanie delikatne1"/>
    <w:qFormat/>
    <w:rPr>
      <w:rFonts w:ascii="Verdana" w:hAnsi="Verdana" w:cs="Times New Roman"/>
      <w:color w:val="0D0D0D"/>
      <w:sz w:val="16"/>
      <w:u w:val="none"/>
    </w:rPr>
  </w:style>
  <w:style w:type="character" w:customStyle="1" w:styleId="Wyrnienieintensywne1">
    <w:name w:val="Wyróżnienie intensywne1"/>
    <w:qFormat/>
    <w:rPr>
      <w:rFonts w:cs="Times New Roman"/>
      <w:b/>
      <w:bCs/>
      <w:iCs/>
      <w:color w:val="262626"/>
    </w:rPr>
  </w:style>
  <w:style w:type="paragraph" w:customStyle="1" w:styleId="Punktowaniepoz1">
    <w:name w:val="Punktowanie_poz_1"/>
    <w:basedOn w:val="Normalny"/>
    <w:qFormat/>
    <w:pPr>
      <w:numPr>
        <w:numId w:val="4"/>
      </w:numPr>
      <w:spacing w:before="120" w:after="120"/>
    </w:pPr>
    <w:rPr>
      <w:lang w:eastAsia="pl-PL"/>
    </w:rPr>
  </w:style>
  <w:style w:type="paragraph" w:customStyle="1" w:styleId="Punktowaniepoz2">
    <w:name w:val="Punktowanie_poz_2"/>
    <w:basedOn w:val="Punktowaniepoz1"/>
    <w:qFormat/>
    <w:pPr>
      <w:ind w:left="867" w:hanging="357"/>
    </w:pPr>
    <w:rPr>
      <w:rFonts w:cs="Arial"/>
      <w:bCs/>
    </w:rPr>
  </w:style>
  <w:style w:type="paragraph" w:customStyle="1" w:styleId="CCATekstPodstawowy">
    <w:name w:val="CCA_Tekst_Podstawowy"/>
    <w:basedOn w:val="Normalny"/>
    <w:qFormat/>
    <w:pPr>
      <w:spacing w:before="120" w:after="120"/>
    </w:pPr>
  </w:style>
  <w:style w:type="table" w:customStyle="1" w:styleId="Tabelasiatki5ciemnaakcent11">
    <w:name w:val="Tabela siatki 5 — ciemna — akcent 11"/>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paragraph" w:customStyle="1" w:styleId="Bezodstpw1">
    <w:name w:val="Bez odstępów1"/>
    <w:qFormat/>
    <w:pPr>
      <w:pBdr>
        <w:top w:val="none" w:sz="0" w:space="0" w:color="000000"/>
        <w:left w:val="none" w:sz="0" w:space="0" w:color="000000"/>
        <w:bottom w:val="none" w:sz="0" w:space="0" w:color="000000"/>
        <w:right w:val="none" w:sz="0" w:space="0" w:color="000000"/>
        <w:between w:val="none" w:sz="0" w:space="0" w:color="000000"/>
      </w:pBdr>
      <w:jc w:val="both"/>
    </w:pPr>
    <w:rPr>
      <w:rFonts w:ascii="Calibri" w:eastAsia="Times New Roman" w:hAnsi="Calibri"/>
      <w:sz w:val="24"/>
      <w:szCs w:val="22"/>
      <w:lang w:eastAsia="en-US"/>
    </w:rPr>
  </w:style>
  <w:style w:type="character" w:customStyle="1" w:styleId="HTML-wstpniesformatowanyZnak">
    <w:name w:val="HTML - wstępnie sformatowany Znak"/>
    <w:link w:val="HTML-wstpniesformatowany"/>
    <w:semiHidden/>
    <w:qFormat/>
    <w:rPr>
      <w:rFonts w:ascii="Courier New" w:hAnsi="Courier New" w:cs="Courier New"/>
      <w:sz w:val="20"/>
      <w:szCs w:val="20"/>
      <w:lang w:eastAsia="pl-PL"/>
    </w:rPr>
  </w:style>
  <w:style w:type="paragraph" w:customStyle="1" w:styleId="Pomocniczy">
    <w:name w:val="Pomocniczy"/>
    <w:basedOn w:val="Normalny"/>
    <w:link w:val="PomocniczyZnak"/>
    <w:qFormat/>
    <w:rPr>
      <w:color w:val="A6A6A6"/>
      <w:sz w:val="16"/>
      <w:szCs w:val="16"/>
    </w:rPr>
  </w:style>
  <w:style w:type="character" w:customStyle="1" w:styleId="PomocniczyZnak">
    <w:name w:val="Pomocniczy Znak"/>
    <w:link w:val="Pomocniczy"/>
    <w:qFormat/>
    <w:rPr>
      <w:rFonts w:cs="Times New Roman"/>
      <w:color w:val="A6A6A6"/>
      <w:sz w:val="16"/>
      <w:szCs w:val="16"/>
    </w:rPr>
  </w:style>
  <w:style w:type="character" w:customStyle="1" w:styleId="h1">
    <w:name w:val="h1"/>
    <w:qFormat/>
    <w:rPr>
      <w:rFonts w:cs="Times New Roman"/>
    </w:rPr>
  </w:style>
  <w:style w:type="paragraph" w:customStyle="1" w:styleId="tabelawypunktowanie">
    <w:name w:val="tabela_wypunktowanie"/>
    <w:basedOn w:val="Normalny"/>
    <w:qFormat/>
    <w:pPr>
      <w:spacing w:before="60" w:after="60"/>
    </w:pPr>
    <w:rPr>
      <w:sz w:val="20"/>
      <w:lang w:eastAsia="pl-PL"/>
    </w:rPr>
  </w:style>
  <w:style w:type="paragraph" w:customStyle="1" w:styleId="Poprawka1">
    <w:name w:val="Poprawka1"/>
    <w:hidden/>
    <w:semiHidden/>
    <w:qFormat/>
    <w:pPr>
      <w:pBdr>
        <w:top w:val="none" w:sz="0" w:space="0" w:color="000000"/>
        <w:left w:val="none" w:sz="0" w:space="0" w:color="000000"/>
        <w:bottom w:val="none" w:sz="0" w:space="0" w:color="000000"/>
        <w:right w:val="none" w:sz="0" w:space="0" w:color="000000"/>
        <w:between w:val="none" w:sz="0" w:space="0" w:color="000000"/>
      </w:pBdr>
    </w:pPr>
    <w:rPr>
      <w:rFonts w:ascii="Calibri" w:eastAsia="Times New Roman" w:hAnsi="Calibri"/>
      <w:sz w:val="24"/>
      <w:szCs w:val="22"/>
      <w:lang w:eastAsia="en-US"/>
    </w:rPr>
  </w:style>
  <w:style w:type="table" w:customStyle="1" w:styleId="Tabelasiatki4akcent11">
    <w:name w:val="Tabela siatki 4 — akcent 11"/>
    <w:qFormat/>
    <w:rPr>
      <w:rFonts w:eastAsia="Times New Roman"/>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table" w:customStyle="1" w:styleId="Tabelasiatki5ciemnaakcent12">
    <w:name w:val="Tabela siatki 5 — ciemna — akcent 12"/>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ITTI1">
    <w:name w:val="Tabela_ITTI1"/>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ITTI2">
    <w:name w:val="Tabela_ITTI2"/>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siatki5ciemnaakcent13">
    <w:name w:val="Tabela siatki 5 — ciemna — akcent 13"/>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4">
    <w:name w:val="Tabela siatki 5 — ciemna — akcent 14"/>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5">
    <w:name w:val="Tabela siatki 5 — ciemna — akcent 15"/>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character" w:customStyle="1" w:styleId="h2">
    <w:name w:val="h2"/>
    <w:qFormat/>
    <w:rPr>
      <w:rFonts w:cs="Times New Roman"/>
    </w:rPr>
  </w:style>
  <w:style w:type="character" w:customStyle="1" w:styleId="apple-converted-space">
    <w:name w:val="apple-converted-space"/>
    <w:basedOn w:val="Domylnaczcionkaakapitu"/>
    <w:qFormat/>
  </w:style>
  <w:style w:type="paragraph" w:customStyle="1" w:styleId="Nagwekspisutreci11">
    <w:name w:val="Nagłówek spisu treści11"/>
    <w:basedOn w:val="Nagwek1"/>
    <w:next w:val="Normalny"/>
    <w:uiPriority w:val="39"/>
    <w:semiHidden/>
    <w:unhideWhenUsed/>
    <w:qFormat/>
    <w:pPr>
      <w:pageBreakBefore w:val="0"/>
      <w:numPr>
        <w:numId w:val="0"/>
      </w:numPr>
      <w:jc w:val="left"/>
      <w:outlineLvl w:val="9"/>
    </w:pPr>
    <w:rPr>
      <w:rFonts w:ascii="Cambria" w:eastAsia="Cambria" w:hAnsi="Cambria" w:cs="Cambria"/>
      <w:smallCaps w:val="0"/>
      <w:color w:val="365F91" w:themeColor="accent1" w:themeShade="BF"/>
      <w:sz w:val="28"/>
      <w:szCs w:val="28"/>
      <w:lang w:eastAsia="pl-PL"/>
    </w:rPr>
  </w:style>
  <w:style w:type="paragraph" w:styleId="Akapitzlist">
    <w:name w:val="List Paragraph"/>
    <w:basedOn w:val="Normalny"/>
    <w:link w:val="AkapitzlistZnak"/>
    <w:uiPriority w:val="99"/>
    <w:qFormat/>
    <w:pPr>
      <w:ind w:left="720"/>
      <w:contextualSpacing/>
    </w:pPr>
  </w:style>
  <w:style w:type="paragraph" w:customStyle="1" w:styleId="Standard">
    <w:name w:val="Standard"/>
    <w:qFormat/>
    <w:pPr>
      <w:pBdr>
        <w:top w:val="none" w:sz="0" w:space="0" w:color="000000"/>
        <w:left w:val="none" w:sz="0" w:space="0" w:color="000000"/>
        <w:bottom w:val="none" w:sz="0" w:space="0" w:color="000000"/>
        <w:right w:val="none" w:sz="0" w:space="0" w:color="000000"/>
        <w:between w:val="none" w:sz="0" w:space="0" w:color="000000"/>
      </w:pBdr>
    </w:pPr>
    <w:rPr>
      <w:rFonts w:ascii="Calibri" w:hAnsi="Calibri" w:cs="Tahoma"/>
      <w:sz w:val="22"/>
      <w:szCs w:val="22"/>
      <w:lang w:eastAsia="zh-CN"/>
    </w:rPr>
  </w:style>
  <w:style w:type="paragraph" w:customStyle="1" w:styleId="Poprawka2">
    <w:name w:val="Poprawka2"/>
    <w:hidden/>
    <w:uiPriority w:val="99"/>
    <w:semiHidden/>
    <w:qFormat/>
    <w:pPr>
      <w:pBdr>
        <w:top w:val="none" w:sz="0" w:space="0" w:color="000000"/>
        <w:left w:val="none" w:sz="0" w:space="0" w:color="000000"/>
        <w:bottom w:val="none" w:sz="0" w:space="0" w:color="000000"/>
        <w:right w:val="none" w:sz="0" w:space="0" w:color="000000"/>
        <w:between w:val="none" w:sz="0" w:space="0" w:color="000000"/>
      </w:pBdr>
    </w:pPr>
    <w:rPr>
      <w:rFonts w:ascii="Calibri" w:eastAsia="Times New Roman" w:hAnsi="Calibri"/>
      <w:sz w:val="24"/>
      <w:szCs w:val="22"/>
      <w:lang w:eastAsia="en-US"/>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AkapitzlistZnak">
    <w:name w:val="Akapit z listą Znak"/>
    <w:link w:val="Akapitzlist"/>
    <w:uiPriority w:val="99"/>
    <w:qFormat/>
    <w:rPr>
      <w:rFonts w:eastAsia="Times New Roman"/>
      <w:sz w:val="24"/>
      <w:szCs w:val="22"/>
      <w:lang w:eastAsia="en-US"/>
    </w:rPr>
  </w:style>
  <w:style w:type="paragraph" w:customStyle="1" w:styleId="msolistparagraph0">
    <w:name w:val="msolistparagraph"/>
    <w:qFormat/>
    <w:pPr>
      <w:pBdr>
        <w:top w:val="none" w:sz="0" w:space="0" w:color="000000"/>
        <w:left w:val="none" w:sz="0" w:space="0" w:color="000000"/>
        <w:bottom w:val="none" w:sz="0" w:space="0" w:color="000000"/>
        <w:right w:val="none" w:sz="0" w:space="0" w:color="000000"/>
        <w:between w:val="none" w:sz="0" w:space="0" w:color="000000"/>
      </w:pBdr>
      <w:ind w:left="720"/>
      <w:contextualSpacing/>
      <w:jc w:val="both"/>
    </w:pPr>
    <w:rPr>
      <w:rFonts w:ascii="Calibri" w:eastAsia="Times New Roman" w:hAnsi="Calibri"/>
      <w:sz w:val="24"/>
      <w:szCs w:val="22"/>
      <w:lang w:val="en-US" w:eastAsia="zh-CN"/>
    </w:rPr>
  </w:style>
  <w:style w:type="paragraph" w:customStyle="1" w:styleId="Poprawka3">
    <w:name w:val="Poprawka3"/>
    <w:hidden/>
    <w:uiPriority w:val="99"/>
    <w:semiHidden/>
    <w:qFormat/>
    <w:pPr>
      <w:pBdr>
        <w:top w:val="none" w:sz="0" w:space="0" w:color="000000"/>
        <w:left w:val="none" w:sz="0" w:space="0" w:color="000000"/>
        <w:bottom w:val="none" w:sz="0" w:space="0" w:color="000000"/>
        <w:right w:val="none" w:sz="0" w:space="0" w:color="000000"/>
        <w:between w:val="none" w:sz="0" w:space="0" w:color="000000"/>
      </w:pBdr>
    </w:pPr>
    <w:rPr>
      <w:rFonts w:ascii="Arial" w:eastAsia="Times New Roman"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nergystar.gov"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u-energystar.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tco.brightly.se/pls/nvp/!tco_search" TargetMode="External"/><Relationship Id="rId4" Type="http://schemas.microsoft.com/office/2007/relationships/stylesWithEffects" Target="stylesWithEffects.xml"/><Relationship Id="rId9" Type="http://schemas.openxmlformats.org/officeDocument/2006/relationships/hyperlink" Target="https://www.cpubenchmark.net/cpu_list.php"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Arial"/>
        <a:cs typeface="Arial"/>
      </a:majorFont>
      <a:minorFont>
        <a:latin typeface="Calibri"/>
        <a:ea typeface="Arial"/>
        <a:cs typeface="Arial"/>
      </a:minorFont>
    </a:fontScheme>
    <a:fmtScheme name="Pakiet 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1749</Words>
  <Characters>10494</Characters>
  <Application>Microsoft Office Word</Application>
  <DocSecurity>0</DocSecurity>
  <Lines>87</Lines>
  <Paragraphs>24</Paragraphs>
  <ScaleCrop>false</ScaleCrop>
  <Company/>
  <LinksUpToDate>false</LinksUpToDate>
  <CharactersWithSpaces>12219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Czaja</dc:creator>
  <cp:lastModifiedBy>Michał Czaja</cp:lastModifiedBy>
  <cp:revision>18</cp:revision>
  <dcterms:created xsi:type="dcterms:W3CDTF">2019-10-28T18:06:00Z</dcterms:created>
  <dcterms:modified xsi:type="dcterms:W3CDTF">2019-11-20T22:25:00Z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1045-11.1.0.8865</vt:lpwstr>
  </property>
</Properties>
</file>