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64" w:rsidRDefault="009C2D0E">
      <w:pPr>
        <w:pStyle w:val="Nagwek3"/>
        <w:rPr>
          <w:rFonts w:cs="Arial"/>
          <w:lang w:val="pl"/>
        </w:rPr>
      </w:pPr>
      <w:r>
        <w:rPr>
          <w:rFonts w:cs="Arial"/>
          <w:lang w:val="pl"/>
        </w:rPr>
        <w:t>Kolektor danych (KOLD)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 w:rsidP="005F2A10">
            <w:pPr>
              <w:spacing w:after="0" w:line="240" w:lineRule="auto"/>
              <w:rPr>
                <w:rFonts w:cs="Arial"/>
                <w:lang w:val="pl"/>
              </w:rPr>
            </w:pPr>
            <w:r>
              <w:rPr>
                <w:rFonts w:eastAsia="Calibri" w:cs="Arial"/>
              </w:rPr>
              <w:t xml:space="preserve">Wymaga się, aby Wykonawca dostarczył </w:t>
            </w:r>
            <w:r>
              <w:rPr>
                <w:rFonts w:eastAsia="Calibri" w:cs="Arial"/>
                <w:lang w:val="pl"/>
              </w:rPr>
              <w:t>kolektor</w:t>
            </w:r>
            <w:r w:rsidR="005F2A10">
              <w:rPr>
                <w:rFonts w:eastAsia="Calibri" w:cs="Arial"/>
                <w:lang w:val="pl"/>
              </w:rPr>
              <w:t>y</w:t>
            </w:r>
            <w:r>
              <w:rPr>
                <w:rFonts w:eastAsia="Calibri" w:cs="Arial"/>
                <w:lang w:val="pl"/>
              </w:rPr>
              <w:t xml:space="preserve"> danych</w:t>
            </w:r>
            <w:r>
              <w:rPr>
                <w:rFonts w:eastAsia="Calibri" w:cs="Arial"/>
              </w:rPr>
              <w:t xml:space="preserve"> spełniając</w:t>
            </w:r>
            <w:r w:rsidR="005F2A10">
              <w:rPr>
                <w:rFonts w:eastAsia="Calibri" w:cs="Arial"/>
              </w:rPr>
              <w:t xml:space="preserve">e </w:t>
            </w:r>
            <w:bookmarkStart w:id="0" w:name="_GoBack"/>
            <w:bookmarkEnd w:id="0"/>
            <w:r>
              <w:rPr>
                <w:rFonts w:eastAsia="Calibri" w:cs="Arial"/>
              </w:rPr>
              <w:t>poniższe wymagania.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Wykonawca dostarczył kolektory wraz z dedykowaną stacją dokującą, umożliwiającą ładowanie urządzenia.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posiadać podświetlaną klawiaturę z min. 24 klawiszami wraz z min. 2 programowalnymi klawiszami przez użytkownika oraz kolorowy, dotykowy wyświetlacz LCD TFT o przekątnej min. 4 cale z podświetleniem. Rozdzielczość wyświetlacza nie powinna być niższa niż 480x640 lub 640x480 pikseli.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posiadać przynajmniej 16 GB pamięci trwałej FLASH oraz min. 2 GB pamięci RAM. Dodatkowo urządzenie powinno umożliwiać poszerzenie pamięci trwałej za pomocą slotu do czytnika kart micro SD o pojemności do min. 32GB.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rPr>
          <w:trHeight w:val="90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umożliwiać skanowanie standardowych kodów jednowymiarowych (1D) oraz kodów dwuwymiarowych (2D).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posiadać już zainstalowany jeden z popularnych systemów operacyjnych dla tej platformy takich jak: Windows CE 5.0, Windows CE 6.0, Android itp.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zapewniać ochronę przed dostępem do jego wewnętrznych komponentów zgodnie z klasą szczelności IP54.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Użytkownik powinien móc komunikować się z urządzeniem za pomocą interfejsu USB (min. Wersja 2.0) oraz interfejsów bezprzewodowych takich jak Bluetooth (min. Wersja 4.0) oraz WiFi (w standardzie 802.11 a/b/g/n).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zapewniać prawidłową pracę w temperaturze od -10 do 50 stopni Celsjusza.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val="pl" w:eastAsia="pl"/>
              </w:rPr>
            </w:pPr>
            <w:r>
              <w:rPr>
                <w:rFonts w:cs="Arial"/>
                <w:lang w:val="pl"/>
              </w:rPr>
              <w:t>Zasilanie urządzenia powinno odbywać się za pomocą akumulatora litowo-jonowego o pojemności min. 3000 mAh z możliwością ładowania za pomocą dedykowanej stacji dokującej.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 xml:space="preserve">Wraz z urządzeniem Wykonawca dostarczy oprogramowanie (api, biblioteki, framework)  pozwalające na integrację z systemami Zamawiającego (m.in. SEOD/EOD, modułami inwentaryzacji oraz obsługi biblioteki) wraz z niezbędnymi licencjami, bez ograniczeń. </w:t>
            </w:r>
            <w:r>
              <w:rPr>
                <w:rFonts w:cs="Arial"/>
                <w:lang w:val="pl"/>
              </w:rPr>
              <w:lastRenderedPageBreak/>
              <w:t>Wykonawca dostarczy sterowniki urządzenia zgodne z systemem Windows 7,8,10.</w:t>
            </w:r>
          </w:p>
        </w:tc>
      </w:tr>
    </w:tbl>
    <w:p w:rsidR="00F97964" w:rsidRDefault="00F97964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F97964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97964" w:rsidRDefault="009C2D0E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pl" w:eastAsia="zh-CN" w:bidi="ar"/>
              </w:rPr>
              <w:t>KOLD.WF</w:t>
            </w:r>
            <w:r>
              <w:rPr>
                <w:rFonts w:cs="Arial"/>
                <w:b/>
                <w:lang w:val="en-US" w:eastAsia="zh-CN" w:bidi="ar"/>
              </w:rPr>
              <w:t>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D14DF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97964">
        <w:trPr>
          <w:trHeight w:val="260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F97964" w:rsidRDefault="009C2D0E" w:rsidP="003D2674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 xml:space="preserve">Warunki gwarancji: zakupione urządzenie powinno posiadać </w:t>
            </w:r>
            <w:r w:rsidR="00787A99">
              <w:rPr>
                <w:rFonts w:cs="Arial"/>
                <w:lang w:val="pl"/>
              </w:rPr>
              <w:t>gwarancję</w:t>
            </w:r>
            <w:r>
              <w:rPr>
                <w:rFonts w:cs="Arial"/>
                <w:lang w:val="pl"/>
              </w:rPr>
              <w:t xml:space="preserve"> producenta.</w:t>
            </w:r>
          </w:p>
        </w:tc>
      </w:tr>
    </w:tbl>
    <w:p w:rsidR="00F97964" w:rsidRDefault="00F97964">
      <w:pPr>
        <w:spacing w:after="0"/>
        <w:rPr>
          <w:lang w:val="pl"/>
        </w:rPr>
      </w:pPr>
    </w:p>
    <w:sectPr w:rsidR="00F9796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BF7FFE80" w15:done="0"/>
  <w15:commentEx w15:paraId="FF35E052" w15:done="0"/>
  <w15:commentEx w15:paraId="4CFF1B63" w15:done="0"/>
  <w15:commentEx w15:paraId="7FB7A805" w15:done="0"/>
  <w15:commentEx w15:paraId="CC9B557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FDA" w:rsidRDefault="00E11FDA">
      <w:pPr>
        <w:spacing w:line="240" w:lineRule="auto"/>
      </w:pPr>
      <w:r>
        <w:separator/>
      </w:r>
    </w:p>
  </w:endnote>
  <w:endnote w:type="continuationSeparator" w:id="0">
    <w:p w:rsidR="00E11FDA" w:rsidRDefault="00E11F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64" w:rsidRDefault="009C2D0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F2A10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FDA" w:rsidRDefault="00E11FDA">
      <w:pPr>
        <w:spacing w:line="240" w:lineRule="auto"/>
      </w:pPr>
      <w:r>
        <w:separator/>
      </w:r>
    </w:p>
  </w:footnote>
  <w:footnote w:type="continuationSeparator" w:id="0">
    <w:p w:rsidR="00E11FDA" w:rsidRDefault="00E11F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64" w:rsidRDefault="00F97964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847"/>
    <w:multiLevelType w:val="multilevel"/>
    <w:tmpl w:val="04FC5847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21D81D5A"/>
    <w:multiLevelType w:val="multilevel"/>
    <w:tmpl w:val="21D81D5A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F2D51CC"/>
    <w:multiLevelType w:val="multilevel"/>
    <w:tmpl w:val="3F2D51CC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5015D"/>
    <w:multiLevelType w:val="multilevel"/>
    <w:tmpl w:val="6045015D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6CF9593D"/>
    <w:multiLevelType w:val="multilevel"/>
    <w:tmpl w:val="6CF9593D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uszynski">
    <w15:presenceInfo w15:providerId="None" w15:userId="pmuszynski"/>
  </w15:person>
  <w15:person w15:author="urbaniak_w">
    <w15:presenceInfo w15:providerId="None" w15:userId="urbaniak_w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CA6"/>
    <w:rsid w:val="FACD2C72"/>
    <w:rsid w:val="000D1233"/>
    <w:rsid w:val="000D14DF"/>
    <w:rsid w:val="00180822"/>
    <w:rsid w:val="00217EEA"/>
    <w:rsid w:val="00321243"/>
    <w:rsid w:val="00377722"/>
    <w:rsid w:val="003D2674"/>
    <w:rsid w:val="00427181"/>
    <w:rsid w:val="005F2A10"/>
    <w:rsid w:val="00604CA6"/>
    <w:rsid w:val="00787A99"/>
    <w:rsid w:val="007B7317"/>
    <w:rsid w:val="00827B71"/>
    <w:rsid w:val="0088346F"/>
    <w:rsid w:val="008B096F"/>
    <w:rsid w:val="00977635"/>
    <w:rsid w:val="009C2D0E"/>
    <w:rsid w:val="00C7667D"/>
    <w:rsid w:val="00D15756"/>
    <w:rsid w:val="00E11FDA"/>
    <w:rsid w:val="00F9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0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customStyle="1" w:styleId="TableGridLight">
    <w:name w:val="Table Grid Light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qFormat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qFormat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qFormat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qFormat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qFormat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qFormat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">
    <w:name w:val="Grid Table 7 Colorful"/>
    <w:basedOn w:val="Standardowy"/>
    <w:uiPriority w:val="99"/>
    <w:qFormat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qFormat/>
    <w:pPr>
      <w:spacing w:after="0" w:line="240" w:lineRule="auto"/>
    </w:pPr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qFormat/>
    <w:pPr>
      <w:spacing w:after="0" w:line="240" w:lineRule="auto"/>
    </w:pPr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qFormat/>
    <w:pPr>
      <w:spacing w:after="0" w:line="240" w:lineRule="auto"/>
    </w:pPr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qFormat/>
    <w:pPr>
      <w:spacing w:after="0" w:line="240" w:lineRule="auto"/>
    </w:pPr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qFormat/>
    <w:pPr>
      <w:spacing w:after="0" w:line="240" w:lineRule="auto"/>
    </w:pPr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qFormat/>
    <w:pPr>
      <w:spacing w:after="0" w:line="240" w:lineRule="auto"/>
    </w:pPr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ListTable1Light">
    <w:name w:val="List Table 1 Light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qFormat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qFormat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qFormat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qFormat/>
    <w:pPr>
      <w:spacing w:after="0" w:line="240" w:lineRule="auto"/>
    </w:pPr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qFormat/>
    <w:pPr>
      <w:spacing w:after="0" w:line="240" w:lineRule="auto"/>
    </w:pPr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qFormat/>
    <w:pPr>
      <w:spacing w:after="0" w:line="240" w:lineRule="auto"/>
    </w:pPr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qFormat/>
    <w:pPr>
      <w:spacing w:after="0" w:line="240" w:lineRule="auto"/>
    </w:pPr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qFormat/>
    <w:pPr>
      <w:spacing w:after="0" w:line="240" w:lineRule="auto"/>
    </w:pPr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qFormat/>
    <w:pPr>
      <w:spacing w:after="0" w:line="240" w:lineRule="auto"/>
    </w:pPr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qFormat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stTable7Colorful">
    <w:name w:val="List Table 7 Colorful"/>
    <w:basedOn w:val="Standardowy"/>
    <w:uiPriority w:val="99"/>
    <w:qFormat/>
    <w:pPr>
      <w:spacing w:after="0" w:line="240" w:lineRule="auto"/>
    </w:pPr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qFormat/>
    <w:pPr>
      <w:spacing w:after="0" w:line="240" w:lineRule="auto"/>
    </w:pPr>
    <w:tblPr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qFormat/>
    <w:pPr>
      <w:spacing w:after="0" w:line="240" w:lineRule="auto"/>
    </w:pPr>
    <w:tblPr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qFormat/>
    <w:pPr>
      <w:spacing w:after="0" w:line="240" w:lineRule="auto"/>
    </w:pPr>
    <w:tblPr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qFormat/>
    <w:pPr>
      <w:spacing w:after="0" w:line="240" w:lineRule="auto"/>
    </w:pPr>
    <w:tblPr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qFormat/>
    <w:pPr>
      <w:spacing w:after="0" w:line="240" w:lineRule="auto"/>
    </w:pPr>
    <w:tblPr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qFormat/>
    <w:pPr>
      <w:spacing w:after="0" w:line="240" w:lineRule="auto"/>
    </w:pPr>
    <w:tblPr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basedOn w:val="Standardowy"/>
    <w:uiPriority w:val="99"/>
    <w:qFormat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0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1">
    <w:name w:val="Nagłówek spisu treści1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16</cp:revision>
  <dcterms:created xsi:type="dcterms:W3CDTF">2019-10-29T09:23:00Z</dcterms:created>
  <dcterms:modified xsi:type="dcterms:W3CDTF">2019-11-20T22:30:00Z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