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2D7" w:rsidRDefault="00A543AE">
      <w:pPr>
        <w:pStyle w:val="Nagwek3"/>
        <w:rPr>
          <w:rFonts w:cs="Arial"/>
          <w:color w:val="000000"/>
        </w:rPr>
      </w:pPr>
      <w:bookmarkStart w:id="0" w:name="_GoBack"/>
      <w:r>
        <w:t>Oprogramowanie systemow</w:t>
      </w:r>
      <w:r>
        <w:rPr>
          <w:color w:val="000000" w:themeColor="text1"/>
        </w:rPr>
        <w:t xml:space="preserve">e </w:t>
      </w:r>
      <w:r>
        <w:rPr>
          <w:rFonts w:cs="Arial"/>
          <w:lang w:val="pl"/>
        </w:rPr>
        <w:t>(do komputerów stacjonarnych i przenośnych) (OS-K)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842D7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842D7" w:rsidRDefault="00A543A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842D7" w:rsidRDefault="00A543AE" w:rsidP="00A543A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OS-K.</w:t>
            </w:r>
            <w:r>
              <w:rPr>
                <w:rFonts w:cs="Arial"/>
                <w:b/>
                <w:lang w:val="en-US" w:eastAsia="zh-CN" w:bidi="ar"/>
              </w:rPr>
              <w:t>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177F0C"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842D7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842D7" w:rsidRDefault="00A543AE">
            <w:pPr>
              <w:spacing w:after="0" w:line="240" w:lineRule="auto"/>
              <w:contextualSpacing/>
              <w:rPr>
                <w:rFonts w:cs="Arial"/>
              </w:rPr>
            </w:pPr>
            <w:r>
              <w:rPr>
                <w:rFonts w:cs="Arial"/>
              </w:rPr>
              <w:t xml:space="preserve">Każda stacja robocza oraz komputer przenośny powinny zostać dostarczone wraz z systemem operacyjnym klasy PC umożliwiającym korzystanie z systemu dostarczanego w ramach niniejszego zamówienia. </w:t>
            </w:r>
          </w:p>
          <w:p w:rsidR="006842D7" w:rsidRDefault="00A543AE">
            <w:pPr>
              <w:keepNext/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System operacyjny klasy PC musi spełniać następujące wymagania, poprzez wbudowane mechanizmy, bez użycia dodatkowych aplikacji:</w:t>
            </w:r>
          </w:p>
          <w:p w:rsidR="006842D7" w:rsidRDefault="00A543AE">
            <w:pPr>
              <w:pStyle w:val="Akapitzlist"/>
              <w:keepNext/>
              <w:numPr>
                <w:ilvl w:val="0"/>
                <w:numId w:val="6"/>
              </w:num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Możliwość dokonywania aktualizacji i poprawek systemu przez Internet z możliwością wyboru instalowanych poprawek;</w:t>
            </w:r>
          </w:p>
          <w:p w:rsidR="006842D7" w:rsidRDefault="00A543AE">
            <w:pPr>
              <w:pStyle w:val="Akapitzlist"/>
              <w:keepNext/>
              <w:numPr>
                <w:ilvl w:val="0"/>
                <w:numId w:val="6"/>
              </w:num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Możliwość dokonywania uaktualnień sterowników urządzeń przez Internet – witrynę producenta systemu;</w:t>
            </w:r>
          </w:p>
          <w:p w:rsidR="006842D7" w:rsidRDefault="00A543AE">
            <w:pPr>
              <w:pStyle w:val="Akapitzlist"/>
              <w:keepNext/>
              <w:numPr>
                <w:ilvl w:val="0"/>
                <w:numId w:val="6"/>
              </w:num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Darmowe aktualizacje w ramach wersji systemu operacyjnego przez Internet (niezbędne aktualizacje, poprawki, biuletyny bezpieczeństwa muszą być dostarczane bez dodatkowych opłat) – wymagane podanie nazwy strony serwera WWW;</w:t>
            </w:r>
          </w:p>
          <w:p w:rsidR="006842D7" w:rsidRDefault="00A543AE">
            <w:pPr>
              <w:pStyle w:val="Akapitzlist"/>
              <w:keepNext/>
              <w:numPr>
                <w:ilvl w:val="0"/>
                <w:numId w:val="6"/>
              </w:num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Internetowa aktualizacja zapewniona w języku polskim;</w:t>
            </w:r>
          </w:p>
          <w:p w:rsidR="006842D7" w:rsidRDefault="00A543AE">
            <w:pPr>
              <w:pStyle w:val="Akapitzlist"/>
              <w:keepNext/>
              <w:numPr>
                <w:ilvl w:val="0"/>
                <w:numId w:val="6"/>
              </w:num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Wbudowana zapora internetowa (firewall) dla ochrony połączeń internetowych; zintegrowana z systemem konsola do zarządzania ustawieniami zapory i regułami IP v4 i v6;</w:t>
            </w:r>
          </w:p>
          <w:p w:rsidR="006842D7" w:rsidRDefault="00A543AE">
            <w:pPr>
              <w:pStyle w:val="Akapitzlist"/>
              <w:keepNext/>
              <w:numPr>
                <w:ilvl w:val="0"/>
                <w:numId w:val="6"/>
              </w:num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Zlokalizowane w języku polskim, co najmniej następujące elementy:  menu, odtwarzacz multimediów, pomoc, komunikaty systemowe;</w:t>
            </w:r>
          </w:p>
          <w:p w:rsidR="006842D7" w:rsidRDefault="00A543AE">
            <w:pPr>
              <w:pStyle w:val="Akapitzlist"/>
              <w:keepNext/>
              <w:numPr>
                <w:ilvl w:val="0"/>
                <w:numId w:val="6"/>
              </w:num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Wsparcie dla większości powszechnie używanych urządzeń peryferyjnych (drukarek, urządzeń sieciowych, standardów USB, Plug &amp;Play, Wi-Fi);</w:t>
            </w:r>
          </w:p>
          <w:p w:rsidR="006842D7" w:rsidRDefault="00A543AE">
            <w:pPr>
              <w:pStyle w:val="Akapitzlist"/>
              <w:keepNext/>
              <w:numPr>
                <w:ilvl w:val="0"/>
                <w:numId w:val="6"/>
              </w:num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Funkcjonalność automatycznej zmiany domyślnej drukarki w zależności od sieci, do której podłączony jest komputer;</w:t>
            </w:r>
          </w:p>
          <w:p w:rsidR="006842D7" w:rsidRDefault="00A543AE">
            <w:pPr>
              <w:pStyle w:val="Akapitzlist"/>
              <w:keepNext/>
              <w:numPr>
                <w:ilvl w:val="0"/>
                <w:numId w:val="6"/>
              </w:num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Interfejs użytkownika działający w trybie graficznym, zintegrowana z interfejsem użytkownika interaktywna część pulpitu służącą do uruchamiania aplikacji, które użytkownik może dowolnie wymieniać i pobrać ze strony producenta;</w:t>
            </w:r>
          </w:p>
          <w:p w:rsidR="006842D7" w:rsidRDefault="00A543AE">
            <w:pPr>
              <w:pStyle w:val="Akapitzlist"/>
              <w:keepNext/>
              <w:numPr>
                <w:ilvl w:val="0"/>
                <w:numId w:val="6"/>
              </w:num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Możliwość zdalnej automatycznej instalacji, konfiguracji, administrowania oraz aktualizowania systemu;</w:t>
            </w:r>
          </w:p>
          <w:p w:rsidR="006842D7" w:rsidRDefault="00A543AE">
            <w:pPr>
              <w:pStyle w:val="Akapitzlist"/>
              <w:keepNext/>
              <w:numPr>
                <w:ilvl w:val="0"/>
                <w:numId w:val="6"/>
              </w:num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Zabezpieczony hasłem hierarchiczny dostęp do systemu, konta i profile użytkowników zarządzane zdalnie; praca systemu w trybie ochrony kont użytkowników;</w:t>
            </w:r>
          </w:p>
          <w:p w:rsidR="006842D7" w:rsidRDefault="00A543AE">
            <w:pPr>
              <w:pStyle w:val="Akapitzlist"/>
              <w:keepNext/>
              <w:numPr>
                <w:ilvl w:val="0"/>
                <w:numId w:val="6"/>
              </w:num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Zintegrowany z systemem moduł wyszukiwania informacji (plików różnego typu) dostępny z kilku poziomów: poziom menu, poziom otwartego okna systemu operacyjnego; system wyszukiwania oparty na konfigurowalnym przez użytkownika module indeksacji zasobów lokalnych;</w:t>
            </w:r>
          </w:p>
          <w:p w:rsidR="006842D7" w:rsidRDefault="00A543AE">
            <w:pPr>
              <w:pStyle w:val="Akapitzlist"/>
              <w:keepNext/>
              <w:numPr>
                <w:ilvl w:val="0"/>
                <w:numId w:val="6"/>
              </w:num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Zintegrowane z systemem operacyjnym narzędzia zwalczające złośliwe oprogramowanie; aktualizacje dostępne u producenta nieodpłatnie bez ograniczeń czasowych;</w:t>
            </w:r>
          </w:p>
          <w:p w:rsidR="006842D7" w:rsidRDefault="00A543AE">
            <w:pPr>
              <w:pStyle w:val="Akapitzlist"/>
              <w:keepNext/>
              <w:numPr>
                <w:ilvl w:val="0"/>
                <w:numId w:val="6"/>
              </w:num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Zintegrowany z systemem operacyjnym moduł synchronizacji komputera z urządzeniami zewnętrznymi;</w:t>
            </w:r>
          </w:p>
          <w:p w:rsidR="006842D7" w:rsidRDefault="00A543AE">
            <w:pPr>
              <w:pStyle w:val="Akapitzlist"/>
              <w:keepNext/>
              <w:numPr>
                <w:ilvl w:val="0"/>
                <w:numId w:val="6"/>
              </w:num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Wbudowany system pomocy w języku polskim.</w:t>
            </w:r>
          </w:p>
          <w:p w:rsidR="006842D7" w:rsidRDefault="00A543AE">
            <w:pPr>
              <w:keepNext/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Dołączony zewnętrzny nośnik </w:t>
            </w:r>
            <w:proofErr w:type="spellStart"/>
            <w:r>
              <w:rPr>
                <w:rFonts w:cs="Arial"/>
              </w:rPr>
              <w:t>recovery</w:t>
            </w:r>
            <w:proofErr w:type="spellEnd"/>
            <w:r>
              <w:rPr>
                <w:rFonts w:cs="Arial"/>
              </w:rPr>
              <w:t xml:space="preserve"> w postaci płyty (płyt) DVD lub karty pamięci umożliwiający w przypadku awarii dysku twardego ponowną instalację zainstalowanego systemu operacyjnego oraz nośnik zawierający sterowniki wszystkich zainstalowanych urządzeń.</w:t>
            </w:r>
          </w:p>
          <w:p w:rsidR="006842D7" w:rsidRDefault="00A543AE">
            <w:pPr>
              <w:spacing w:after="0" w:line="240" w:lineRule="auto"/>
              <w:rPr>
                <w:rFonts w:cs="Arial"/>
                <w:lang w:val="pl"/>
              </w:rPr>
            </w:pPr>
            <w:r>
              <w:rPr>
                <w:rFonts w:cs="Arial"/>
              </w:rPr>
              <w:t>Ponowna instalacja systemu operacyjnego przez Zamawiającego nie będzie wymagała konieczności aktywacji za pomocą telefonu lub Internetu – konieczna implementacja certyfikatu w BIOS.</w:t>
            </w:r>
          </w:p>
        </w:tc>
      </w:tr>
      <w:bookmarkEnd w:id="0"/>
    </w:tbl>
    <w:p w:rsidR="006842D7" w:rsidRDefault="006842D7">
      <w:pPr>
        <w:spacing w:after="0"/>
        <w:rPr>
          <w:lang w:val="pl"/>
        </w:rPr>
      </w:pPr>
    </w:p>
    <w:sectPr w:rsidR="006842D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631" w:rsidRDefault="009D2631">
      <w:pPr>
        <w:spacing w:after="0" w:line="240" w:lineRule="auto"/>
      </w:pPr>
      <w:r>
        <w:separator/>
      </w:r>
    </w:p>
  </w:endnote>
  <w:endnote w:type="continuationSeparator" w:id="0">
    <w:p w:rsidR="009D2631" w:rsidRDefault="009D2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2D7" w:rsidRDefault="00A543AE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177F0C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631" w:rsidRDefault="009D2631">
      <w:pPr>
        <w:spacing w:after="0" w:line="240" w:lineRule="auto"/>
      </w:pPr>
      <w:r>
        <w:separator/>
      </w:r>
    </w:p>
  </w:footnote>
  <w:footnote w:type="continuationSeparator" w:id="0">
    <w:p w:rsidR="009D2631" w:rsidRDefault="009D26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2D7" w:rsidRDefault="006842D7">
    <w:pPr>
      <w:pStyle w:val="Nagwek"/>
      <w:pBdr>
        <w:bottom w:val="none" w:sz="0" w:space="0" w:color="auto"/>
      </w:pBdr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67827"/>
    <w:multiLevelType w:val="multilevel"/>
    <w:tmpl w:val="12167827"/>
    <w:lvl w:ilvl="0">
      <w:start w:val="1"/>
      <w:numFmt w:val="decimal"/>
      <w:pStyle w:val="Nagwek4"/>
      <w:lvlText w:val="6.4.4.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AD271A2"/>
    <w:multiLevelType w:val="multilevel"/>
    <w:tmpl w:val="2AD271A2"/>
    <w:lvl w:ilvl="0">
      <w:start w:val="1"/>
      <w:numFmt w:val="bullet"/>
      <w:pStyle w:val="Punktowaniepoz1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316609"/>
    <w:multiLevelType w:val="multilevel"/>
    <w:tmpl w:val="65316609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6A2F696E"/>
    <w:multiLevelType w:val="multilevel"/>
    <w:tmpl w:val="6A2F696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4">
    <w:nsid w:val="6BF43866"/>
    <w:multiLevelType w:val="multilevel"/>
    <w:tmpl w:val="6BF43866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7F0111E9"/>
    <w:multiLevelType w:val="multilevel"/>
    <w:tmpl w:val="7F0111E9"/>
    <w:lvl w:ilvl="0">
      <w:start w:val="1"/>
      <w:numFmt w:val="lowerLetter"/>
      <w:pStyle w:val="Numerowanie2"/>
      <w:lvlText w:val="%1)"/>
      <w:lvlJc w:val="left"/>
      <w:pPr>
        <w:ind w:left="107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pmuszynski">
    <w15:presenceInfo w15:providerId="None" w15:userId="pmuszyn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18B"/>
    <w:rsid w:val="00006BA4"/>
    <w:rsid w:val="00177F0C"/>
    <w:rsid w:val="001F118B"/>
    <w:rsid w:val="004A4C58"/>
    <w:rsid w:val="0051459D"/>
    <w:rsid w:val="006842D7"/>
    <w:rsid w:val="007E666F"/>
    <w:rsid w:val="009B0115"/>
    <w:rsid w:val="009D2631"/>
    <w:rsid w:val="00A543AE"/>
    <w:rsid w:val="00C45236"/>
    <w:rsid w:val="00CE1338"/>
    <w:rsid w:val="00F20073"/>
    <w:rsid w:val="35419700"/>
    <w:rsid w:val="5E177CD5"/>
    <w:rsid w:val="7F9B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iPriority="0" w:qFormat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 w:qFormat="1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line="240" w:lineRule="auto"/>
      <w:jc w:val="left"/>
    </w:pPr>
    <w:rPr>
      <w:bCs/>
      <w:i/>
      <w:sz w:val="18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  <w:lang w:val="en-US" w:eastAsia="en-US" w:bidi="en-US"/>
    </w:r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  <w:lang w:val="en-US" w:eastAsia="en-US" w:bidi="en-US"/>
    </w:r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ascii="Calibri" w:eastAsia="Calibri" w:hAnsi="Calibri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rFonts w:ascii="Arial" w:eastAsia="Times New Roman" w:hAnsi="Arial" w:cs="Times New Roman"/>
      <w:bCs/>
      <w:i/>
      <w:sz w:val="18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Calibri" w:eastAsia="Times New Roman" w:hAnsi="Calibri"/>
      <w:sz w:val="24"/>
      <w:szCs w:val="22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Times New Roman" w:hAnsi="Calibri"/>
      <w:sz w:val="24"/>
      <w:szCs w:val="22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hAnsi="Calibri" w:cs="Tahoma"/>
      <w:sz w:val="22"/>
      <w:szCs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Times New Roman" w:hAnsi="Calibri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99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ascii="Calibri" w:eastAsia="Times New Roman" w:hAnsi="Calibri"/>
      <w:sz w:val="24"/>
      <w:szCs w:val="22"/>
      <w:lang w:val="en-US" w:eastAsia="zh-CN"/>
    </w:rPr>
  </w:style>
  <w:style w:type="paragraph" w:customStyle="1" w:styleId="Poprawka3">
    <w:name w:val="Poprawka3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iPriority="0" w:qFormat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 w:qFormat="1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line="240" w:lineRule="auto"/>
      <w:jc w:val="left"/>
    </w:pPr>
    <w:rPr>
      <w:bCs/>
      <w:i/>
      <w:sz w:val="18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  <w:lang w:val="en-US" w:eastAsia="en-US" w:bidi="en-US"/>
    </w:r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  <w:lang w:val="en-US" w:eastAsia="en-US" w:bidi="en-US"/>
    </w:r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ascii="Calibri" w:eastAsia="Calibri" w:hAnsi="Calibri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rFonts w:ascii="Arial" w:eastAsia="Times New Roman" w:hAnsi="Arial" w:cs="Times New Roman"/>
      <w:bCs/>
      <w:i/>
      <w:sz w:val="18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Calibri" w:eastAsia="Times New Roman" w:hAnsi="Calibri"/>
      <w:sz w:val="24"/>
      <w:szCs w:val="22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Times New Roman" w:hAnsi="Calibri"/>
      <w:sz w:val="24"/>
      <w:szCs w:val="22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hAnsi="Calibri" w:cs="Tahoma"/>
      <w:sz w:val="22"/>
      <w:szCs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Times New Roman" w:hAnsi="Calibri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99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ascii="Calibri" w:eastAsia="Times New Roman" w:hAnsi="Calibri"/>
      <w:sz w:val="24"/>
      <w:szCs w:val="22"/>
      <w:lang w:val="en-US" w:eastAsia="zh-CN"/>
    </w:rPr>
  </w:style>
  <w:style w:type="paragraph" w:customStyle="1" w:styleId="Poprawka3">
    <w:name w:val="Poprawka3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423</Words>
  <Characters>2539</Characters>
  <Application>Microsoft Office Word</Application>
  <DocSecurity>0</DocSecurity>
  <Lines>21</Lines>
  <Paragraphs>5</Paragraphs>
  <ScaleCrop>false</ScaleCrop>
  <Company/>
  <LinksUpToDate>false</LinksUpToDate>
  <CharactersWithSpaces>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Czaja</dc:creator>
  <cp:lastModifiedBy>Michał Czaja</cp:lastModifiedBy>
  <cp:revision>13</cp:revision>
  <dcterms:created xsi:type="dcterms:W3CDTF">2019-05-08T16:44:00Z</dcterms:created>
  <dcterms:modified xsi:type="dcterms:W3CDTF">2019-11-20T22:27:00Z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1033-11.1.0.8372</vt:lpwstr>
  </property>
</Properties>
</file>