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E5" w:rsidRDefault="008B2F5E">
      <w:pPr>
        <w:pStyle w:val="Nagwek3"/>
        <w:rPr>
          <w:rFonts w:cs="Arial"/>
          <w:lang w:val="pl"/>
        </w:rPr>
      </w:pPr>
      <w:bookmarkStart w:id="0" w:name="_GoBack"/>
      <w:r>
        <w:t>Oprogramowanie biurowe</w:t>
      </w:r>
      <w:r>
        <w:rPr>
          <w:rFonts w:cs="Arial"/>
          <w:lang w:val="pl"/>
        </w:rPr>
        <w:t xml:space="preserve"> (do komputerów stacjonarnych i przenośnych) (OB-K)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37FE5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 w:rsidP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OB-K.WF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90363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37FE5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37FE5" w:rsidRDefault="008B2F5E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Wykonawca musi dostarczyć pakiet oprogramowania biurowego, które musi zawierać co najmniej:</w:t>
            </w:r>
          </w:p>
          <w:p w:rsidR="00437FE5" w:rsidRDefault="008B2F5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edytor tekstów;</w:t>
            </w:r>
          </w:p>
          <w:p w:rsidR="00437FE5" w:rsidRDefault="008B2F5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arkusz kalkulacyjny;</w:t>
            </w:r>
          </w:p>
          <w:p w:rsidR="00437FE5" w:rsidRDefault="008B2F5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program do tworzenia i prowadzenia prezentacji;</w:t>
            </w:r>
          </w:p>
          <w:p w:rsidR="00437FE5" w:rsidRDefault="008B2F5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program do zarządzania pocztą elektroniczną.</w:t>
            </w:r>
          </w:p>
        </w:tc>
      </w:tr>
    </w:tbl>
    <w:p w:rsidR="00437FE5" w:rsidRDefault="00437FE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37FE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 w:rsidP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OB-K.WF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90363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37FE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37FE5" w:rsidRDefault="008B2F5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Oprogramowanie biurowe musi spełniać następujące wymagania ogólne:</w:t>
            </w:r>
          </w:p>
          <w:p w:rsidR="00437FE5" w:rsidRDefault="008B2F5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interfejs w języku polskim;</w:t>
            </w:r>
          </w:p>
          <w:p w:rsidR="00437FE5" w:rsidRDefault="008B2F5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wbudowana pomoc kontekstowa;</w:t>
            </w:r>
          </w:p>
          <w:p w:rsidR="00437FE5" w:rsidRDefault="008B2F5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licencja dożywotnia;</w:t>
            </w:r>
          </w:p>
          <w:p w:rsidR="00437FE5" w:rsidRDefault="008B2F5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instalacji na dostarczonym komputerze przenośnym i systemie operacyjnym.</w:t>
            </w:r>
          </w:p>
        </w:tc>
      </w:tr>
    </w:tbl>
    <w:p w:rsidR="00437FE5" w:rsidRDefault="00437FE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37FE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 w:rsidP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OB-K.WF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90363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37FE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37FE5" w:rsidRDefault="008B2F5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Edytor tekstów musi posiadać następujące funkcje i umożliwiać: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Konwersję, pełną edycję i zapis plików w formatach: rtf, </w:t>
            </w:r>
            <w:proofErr w:type="spellStart"/>
            <w:r>
              <w:rPr>
                <w:rFonts w:cs="Arial"/>
                <w:lang w:eastAsia="pl"/>
              </w:rPr>
              <w:t>doc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docx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odt</w:t>
            </w:r>
            <w:proofErr w:type="spellEnd"/>
            <w:r>
              <w:rPr>
                <w:rFonts w:cs="Arial"/>
                <w:lang w:eastAsia="pl"/>
              </w:rPr>
              <w:t>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Edycję i formatowanie tekstu (m.in. tabel, obiektów graficznych, wzorów matematycznych, osadzania wykresów z arkusza kalkulacyjnego);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szablonów dokumentów;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Słownik języka polskiego;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Bibliotekę obiektów graficznych i symboli;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Mechanizm automatycznego sprawdzania pisowni oraz poprawności gramatycznej w języku polskim;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oraz edycja nagłówków i stopek;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numerowanie rozdziałów, tabel i rysunków;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tworzenie spisu treści, list numerowanych, przypisów i odnośników do tekstu;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Śledzenie zmian wprowadzonych w dokumencie;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Zabezpieczenie plików hasłem;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korespondencji seryjnej;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makr;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Podgląd wydruku oraz wydruk dokumentów;</w:t>
            </w:r>
          </w:p>
          <w:p w:rsidR="00437FE5" w:rsidRDefault="008B2F5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porównywanie plików dokumentów w celu identyfikacji różnic.</w:t>
            </w:r>
          </w:p>
        </w:tc>
      </w:tr>
    </w:tbl>
    <w:p w:rsidR="00437FE5" w:rsidRDefault="00437FE5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37FE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 w:rsidP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OB-K.WF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90363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37FE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37FE5" w:rsidRDefault="008B2F5E">
            <w:p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Arkusz kalkulacyjny musi posiadać następujące funkcje i możliwości: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Konwersja, pełna edycja i zapis plików w formatach: txt, </w:t>
            </w:r>
            <w:proofErr w:type="spellStart"/>
            <w:r>
              <w:rPr>
                <w:rFonts w:cs="Arial"/>
                <w:lang w:eastAsia="pl"/>
              </w:rPr>
              <w:t>csv</w:t>
            </w:r>
            <w:proofErr w:type="spellEnd"/>
            <w:r>
              <w:rPr>
                <w:rFonts w:cs="Arial"/>
                <w:lang w:eastAsia="pl"/>
              </w:rPr>
              <w:t xml:space="preserve">, xls, </w:t>
            </w:r>
            <w:proofErr w:type="spellStart"/>
            <w:r>
              <w:rPr>
                <w:rFonts w:cs="Arial"/>
                <w:lang w:eastAsia="pl"/>
              </w:rPr>
              <w:t>xlsx</w:t>
            </w:r>
            <w:proofErr w:type="spellEnd"/>
            <w:r>
              <w:rPr>
                <w:rFonts w:cs="Arial"/>
                <w:lang w:eastAsia="pl"/>
              </w:rPr>
              <w:t>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arkuszy kalkulacyjnych obejmujących dane tekstowe, liczbowe, walutowe, czasowe, procentowe, ułamkowe;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formuł obejmujących operacje/funkcje: tekstowe, matematyczne, logiczne, statystyczne oraz operacje na danych finansowych i czasowych;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formuł obejmujących: wyszukiwanie danych, operacje na tabelach;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i osadzanie wykresów (m.in. punktowych, liniowych, kolumnowych, słupkowych, warstwowych, kołowych, 3D);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Formatowanie warunkowego komórek arkusza;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Automatyczną weryfikację poprawności formuł;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Tworzenia tabel przestawnych;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Tworzenia raportów z wykorzystaniem wyszukiwania warunkowego;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filtrów danych;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Pobierania danych z zewnętrznych źródeł: plików tekstowych, plików CSV, plików XML, arkuszy kalkulacyjnych, baz danych;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Zapis wielu arkuszy w jednym pliku;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Zabezpieczanie plików hasłem;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Tworzenia makr;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Podgląd wydruku oraz wydruk arkuszy;</w:t>
            </w:r>
          </w:p>
          <w:p w:rsidR="00437FE5" w:rsidRDefault="008B2F5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porównywanie plików arkuszy kalkulacyjnych w celu identyfikacji różnic.</w:t>
            </w:r>
          </w:p>
        </w:tc>
      </w:tr>
    </w:tbl>
    <w:p w:rsidR="00437FE5" w:rsidRDefault="00437FE5">
      <w:pPr>
        <w:spacing w:after="0"/>
        <w:rPr>
          <w:lang w:val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37FE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 w:rsidP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OB-K.WF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90363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37FE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37FE5" w:rsidRDefault="008B2F5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Program do tworzenia i prowadzenia prezentacji musi posiadać następujące funkcje i umożliwiać</w:t>
            </w:r>
            <w:r>
              <w:rPr>
                <w:szCs w:val="20"/>
              </w:rPr>
              <w:t>: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Konwersję, pełną edycję i zapis plików w formatach: </w:t>
            </w:r>
            <w:proofErr w:type="spellStart"/>
            <w:r>
              <w:rPr>
                <w:rFonts w:cs="Arial"/>
                <w:lang w:eastAsia="pl"/>
              </w:rPr>
              <w:t>ppt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pptx</w:t>
            </w:r>
            <w:proofErr w:type="spellEnd"/>
            <w:r>
              <w:rPr>
                <w:rFonts w:cs="Arial"/>
                <w:lang w:eastAsia="pl"/>
              </w:rPr>
              <w:t xml:space="preserve">, </w:t>
            </w:r>
            <w:proofErr w:type="spellStart"/>
            <w:r>
              <w:rPr>
                <w:rFonts w:cs="Arial"/>
                <w:lang w:eastAsia="pl"/>
              </w:rPr>
              <w:t>odp</w:t>
            </w:r>
            <w:proofErr w:type="spellEnd"/>
            <w:r>
              <w:rPr>
                <w:rFonts w:cs="Arial"/>
                <w:lang w:eastAsia="pl"/>
              </w:rPr>
              <w:t>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Edycję i formatowanie tekstu (m.in. tabel, obiektów graficznych, wzorów matematycznych, osadzania wykresów z arkusza kalkulacyjnego);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szablonów prezentacji;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animacji dla pojedynczych elementów, jak i całych slajdów;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Wbudowana biblioteka obiektów graficznych i symboli;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elementów multimedialnych (m.in. rysunków, obiektów graficznych, tabel, nagrań dźwiękowych oraz filmów);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Formatowanie tekstów, obiektów graficznych oraz tabel;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Umieszczanie notatek oraz podkładu dźwiękowego;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Wsparcie dla prowadzącego prezentacje (licznik czasu, obsługa projektora multimedialnego i konfiguracji dwumonitorowej);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Wbudowany słownik języka: polskiego, angielskiego oraz niemieckiego;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Wbudowany mechanizm automatycznego sprawdzania pisowni oraz poprawności gramatycznej w ww. językach;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oraz edycja nagłówków i stopek;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Zabezpieczanie plików hasłem (zarówno do odczytu, jak i edycji);</w:t>
            </w:r>
          </w:p>
          <w:p w:rsidR="00437FE5" w:rsidRDefault="008B2F5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Podgląd graficzny oraz wydruk dokumentów (z możliwością wydruku kilku slajdów na jednej stronie oraz notatkami).</w:t>
            </w:r>
          </w:p>
        </w:tc>
      </w:tr>
    </w:tbl>
    <w:p w:rsidR="00437FE5" w:rsidRDefault="00437FE5">
      <w:pPr>
        <w:spacing w:after="0"/>
        <w:rPr>
          <w:lang w:val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37FE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37FE5" w:rsidRDefault="008B2F5E" w:rsidP="008B2F5E">
            <w:pPr>
              <w:keepNext/>
              <w:spacing w:after="0"/>
              <w:rPr>
                <w:rFonts w:cs="Arial"/>
              </w:rPr>
            </w:pPr>
            <w:r>
              <w:rPr>
                <w:rFonts w:cs="Arial"/>
                <w:b/>
                <w:lang w:val="pl" w:eastAsia="zh-CN" w:bidi="ar"/>
              </w:rPr>
              <w:t>OB-K.WF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A90363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37FE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bottom"/>
          </w:tcPr>
          <w:p w:rsidR="00437FE5" w:rsidRDefault="008B2F5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Program do zarządzania pocztą elektroniczną musi posiadać następujące funkcje i umożliwiać: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Pełną obsługę plików w formacie .pst;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Obsługę poczty elektronicznej w oparciu o protokoły: SMTP/MIME, SMTPS, POP3, POP3S, IMAP;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filtrowanie poczty;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Edycję i formatowanie tekstu;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i obsługę katalogów;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szablonów dokumentów;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automatycznych reguł zarządzających pocztą;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Oznaczanie wybranej poczty zdefiniowanymi atrybutami;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Import i obsługę wielu kalendarzy (w tym kalendarzy zdalnych w formacie </w:t>
            </w:r>
            <w:proofErr w:type="spellStart"/>
            <w:r>
              <w:rPr>
                <w:rFonts w:cs="Arial"/>
                <w:lang w:eastAsia="pl"/>
              </w:rPr>
              <w:t>iCal</w:t>
            </w:r>
            <w:proofErr w:type="spellEnd"/>
            <w:r>
              <w:rPr>
                <w:rFonts w:cs="Arial"/>
                <w:lang w:eastAsia="pl"/>
              </w:rPr>
              <w:t>);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Udostępnianie kalendarza innym użytkownikom;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i zarządzanie zdarzeniami (z możliwością ustawienia przypomnień);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Automatyczne wysyłanie i odbieranie informacji o spotkaniach;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i zarządzanie zadaniami;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Tworzenie i zarządzanie listą kontaktową (w tym tworzenia grup odbiorców);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Odbiór i wysyłanie elektronicznych wizytówek w formacie </w:t>
            </w:r>
            <w:proofErr w:type="spellStart"/>
            <w:r>
              <w:rPr>
                <w:rFonts w:cs="Arial"/>
                <w:lang w:eastAsia="pl"/>
              </w:rPr>
              <w:t>vCard</w:t>
            </w:r>
            <w:proofErr w:type="spellEnd"/>
            <w:r>
              <w:rPr>
                <w:rFonts w:cs="Arial"/>
                <w:lang w:eastAsia="pl"/>
              </w:rPr>
              <w:t>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Słownik języka polskiego;</w:t>
            </w:r>
          </w:p>
          <w:p w:rsidR="00437FE5" w:rsidRDefault="008B2F5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Podgląd wydruku oraz wydruk dokumentów.</w:t>
            </w:r>
          </w:p>
        </w:tc>
      </w:tr>
      <w:bookmarkEnd w:id="0"/>
    </w:tbl>
    <w:p w:rsidR="00437FE5" w:rsidRDefault="00437FE5">
      <w:pPr>
        <w:spacing w:after="0"/>
        <w:rPr>
          <w:lang w:val="pl"/>
        </w:rPr>
      </w:pPr>
    </w:p>
    <w:sectPr w:rsidR="00437FE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60" w:rsidRDefault="00C32E60">
      <w:pPr>
        <w:spacing w:after="0" w:line="240" w:lineRule="auto"/>
      </w:pPr>
      <w:r>
        <w:separator/>
      </w:r>
    </w:p>
  </w:endnote>
  <w:endnote w:type="continuationSeparator" w:id="0">
    <w:p w:rsidR="00C32E60" w:rsidRDefault="00C32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FE5" w:rsidRDefault="008B2F5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9036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60" w:rsidRDefault="00C32E60">
      <w:pPr>
        <w:spacing w:after="0" w:line="240" w:lineRule="auto"/>
      </w:pPr>
      <w:r>
        <w:separator/>
      </w:r>
    </w:p>
  </w:footnote>
  <w:footnote w:type="continuationSeparator" w:id="0">
    <w:p w:rsidR="00C32E60" w:rsidRDefault="00C32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FE5" w:rsidRDefault="00437FE5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05286"/>
    <w:multiLevelType w:val="multilevel"/>
    <w:tmpl w:val="10C05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ED7736"/>
    <w:multiLevelType w:val="multilevel"/>
    <w:tmpl w:val="14ED7736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>
    <w:nsid w:val="216F66B4"/>
    <w:multiLevelType w:val="multilevel"/>
    <w:tmpl w:val="216F6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864C7C"/>
    <w:multiLevelType w:val="multilevel"/>
    <w:tmpl w:val="21864C7C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5632A5D"/>
    <w:multiLevelType w:val="multilevel"/>
    <w:tmpl w:val="45632A5D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54F75191"/>
    <w:multiLevelType w:val="multilevel"/>
    <w:tmpl w:val="54F7519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EEE1300"/>
    <w:multiLevelType w:val="multilevel"/>
    <w:tmpl w:val="5EEE13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0F27911"/>
    <w:multiLevelType w:val="multilevel"/>
    <w:tmpl w:val="60F279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7A43A30"/>
    <w:multiLevelType w:val="multilevel"/>
    <w:tmpl w:val="67A43A30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9">
    <w:nsid w:val="6E661D0C"/>
    <w:multiLevelType w:val="multilevel"/>
    <w:tmpl w:val="6E661D0C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737503"/>
    <w:multiLevelType w:val="multilevel"/>
    <w:tmpl w:val="7273750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muszynski">
    <w15:presenceInfo w15:providerId="None" w15:userId="pmuszyn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B4"/>
    <w:rsid w:val="DF7E384D"/>
    <w:rsid w:val="00095141"/>
    <w:rsid w:val="00437FE5"/>
    <w:rsid w:val="0044774E"/>
    <w:rsid w:val="004B6759"/>
    <w:rsid w:val="005E4EC4"/>
    <w:rsid w:val="006B6D4C"/>
    <w:rsid w:val="00732FD0"/>
    <w:rsid w:val="008B2F5E"/>
    <w:rsid w:val="009C08F7"/>
    <w:rsid w:val="009D052B"/>
    <w:rsid w:val="00A90363"/>
    <w:rsid w:val="00C32E60"/>
    <w:rsid w:val="00D0443B"/>
    <w:rsid w:val="00E03AFE"/>
    <w:rsid w:val="00ED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Lined">
    <w:name w:val="Lined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customStyle="1" w:styleId="Nagwekspisutreci1">
    <w:name w:val="Nagłówek spisu treści1"/>
    <w:uiPriority w:val="39"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Lined">
    <w:name w:val="Lined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customStyle="1" w:styleId="Nagwekspisutreci1">
    <w:name w:val="Nagłówek spisu treści1"/>
    <w:uiPriority w:val="39"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706</Words>
  <Characters>4238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13</cp:revision>
  <dcterms:created xsi:type="dcterms:W3CDTF">2019-05-08T15:44:00Z</dcterms:created>
  <dcterms:modified xsi:type="dcterms:W3CDTF">2019-11-20T22:28:00Z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1033-11.1.0.8372</vt:lpwstr>
  </property>
</Properties>
</file>