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…………….………..., dnia …………………</w:t>
      </w:r>
    </w:p>
    <w:p w:rsidR="00913A4B" w:rsidRPr="00913A4B" w:rsidRDefault="008B76C4" w:rsidP="008B7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mi</w:t>
      </w:r>
      <w:r w:rsidR="00913A4B" w:rsidRPr="00913A4B">
        <w:rPr>
          <w:rFonts w:ascii="Times New Roman" w:hAnsi="Times New Roman" w:cs="Times New Roman"/>
          <w:sz w:val="16"/>
          <w:szCs w:val="16"/>
        </w:rPr>
        <w:t>ejscowość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913A4B" w:rsidRPr="008B76C4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8B76C4">
        <w:rPr>
          <w:rFonts w:ascii="Times New Roman" w:hAnsi="Times New Roman" w:cs="Times New Roman"/>
          <w:sz w:val="18"/>
          <w:szCs w:val="20"/>
        </w:rPr>
        <w:t>(pieczęć przedsiębiorcy ubiegającego się o wpis)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Burmistrz Miasta i Gminy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13A4B">
        <w:rPr>
          <w:rFonts w:ascii="Times New Roman" w:hAnsi="Times New Roman" w:cs="Times New Roman"/>
          <w:b/>
          <w:bCs/>
          <w:sz w:val="28"/>
          <w:szCs w:val="28"/>
        </w:rPr>
        <w:t>Twardogóra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ul. Ratuszowa 14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56-416 Twardogóra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o udzielenie zezwolenia na prowadzenie działalności w zakresie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opróżniania zbiorników bezodpływowych i transportu nieczystości ciekłych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A4B">
        <w:rPr>
          <w:rFonts w:ascii="Times New Roman" w:hAnsi="Times New Roman" w:cs="Times New Roman"/>
          <w:b/>
          <w:bCs/>
          <w:sz w:val="28"/>
          <w:szCs w:val="28"/>
        </w:rPr>
        <w:t>na obszarze gminy Twardogóra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Proszę o udzielenie zezwolenia, na podstawie art. 7 ust. 1 pkt 2 ustawy z dnia 13 września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1996 r. o utrzymaniu czystości i porządku w gminach (</w:t>
      </w:r>
      <w:r w:rsidRPr="00913A4B">
        <w:rPr>
          <w:rFonts w:ascii="Times New Roman" w:hAnsi="Times New Roman" w:cs="Times New Roman"/>
          <w:sz w:val="24"/>
          <w:szCs w:val="24"/>
        </w:rPr>
        <w:t>Dz. U. z 2019 r. poz. 2010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13A4B">
        <w:rPr>
          <w:rFonts w:ascii="Times New Roman" w:hAnsi="Times New Roman" w:cs="Times New Roman"/>
          <w:sz w:val="24"/>
          <w:szCs w:val="24"/>
        </w:rPr>
        <w:t xml:space="preserve"> zm.</w:t>
      </w:r>
      <w:r w:rsidRPr="00913A4B">
        <w:rPr>
          <w:rFonts w:ascii="Times New Roman" w:hAnsi="Times New Roman" w:cs="Times New Roman"/>
          <w:sz w:val="24"/>
          <w:szCs w:val="24"/>
        </w:rPr>
        <w:t>), zgodnie z informacjami zamieszczonymi we wniosku: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1. Firma, oznaczenie siedziby i adres albo imię, nazwisko i adres przedsiębiorcy: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2. Numer identyfikacji podatkowej NIP: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3. Określenie środków technicznych, jakimi dysponuje ubiegający się o zezwolenie na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prowadzenie działalności objętej wnioskiem: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Informacje o technologiach stosowanych lub przewidzianych do stosowania przy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świadczeniu usług w zakresie działalności objętej wnioskiem: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5. Proponowane zabiegi z zakresu ochrony środowiska i ochrony sanitarnej planowane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po zakończeniu działalności: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…………………………………………………………………………………………...….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6. Określenie terminu podjęcia działalności objętej wnioskiem oraz zamierzonego czasu</w:t>
      </w:r>
    </w:p>
    <w:p w:rsid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jej prowadzenia (nie dłużej niż 10 lat):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Załączniki: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3A4B" w:rsidRPr="00913A4B" w:rsidRDefault="00913A4B" w:rsidP="00913A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Zaświadczenia i oś</w:t>
      </w:r>
      <w:r w:rsidRPr="00913A4B">
        <w:rPr>
          <w:rFonts w:ascii="Times New Roman" w:hAnsi="Times New Roman" w:cs="Times New Roman"/>
          <w:b/>
          <w:bCs/>
          <w:sz w:val="24"/>
          <w:szCs w:val="24"/>
        </w:rPr>
        <w:t>wiadczenia:</w:t>
      </w:r>
    </w:p>
    <w:p w:rsidR="00913A4B" w:rsidRP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Zaświadczenie / oświadczenie * o braku zaległości podatkowych.</w:t>
      </w:r>
    </w:p>
    <w:p w:rsidR="00913A4B" w:rsidRP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Zaświadczenie / oświadczenie * o braku zaległości w płaceniu składek na ubezpieczenie</w:t>
      </w:r>
      <w:r w:rsidRPr="00913A4B">
        <w:rPr>
          <w:rFonts w:ascii="Times New Roman" w:hAnsi="Times New Roman" w:cs="Times New Roman"/>
          <w:sz w:val="24"/>
          <w:szCs w:val="24"/>
        </w:rPr>
        <w:t xml:space="preserve"> zdrowotne lub społeczne.</w:t>
      </w:r>
    </w:p>
    <w:p w:rsidR="00913A4B" w:rsidRPr="00913A4B" w:rsidRDefault="00913A4B" w:rsidP="00913A4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Oświadczenie składa się pod rygorem odpowiedzialnośc</w:t>
      </w:r>
      <w:r w:rsidRPr="00913A4B">
        <w:rPr>
          <w:rFonts w:ascii="Times New Roman" w:hAnsi="Times New Roman" w:cs="Times New Roman"/>
          <w:sz w:val="24"/>
          <w:szCs w:val="24"/>
        </w:rPr>
        <w:t xml:space="preserve">i karnej za składanie fałszywych </w:t>
      </w:r>
      <w:r w:rsidRPr="00913A4B">
        <w:rPr>
          <w:rFonts w:ascii="Times New Roman" w:hAnsi="Times New Roman" w:cs="Times New Roman"/>
          <w:sz w:val="24"/>
          <w:szCs w:val="24"/>
        </w:rPr>
        <w:t>zeznań. Składający oświadczenie jest obowiązany do zawarcia w nim klauzuli</w:t>
      </w:r>
      <w:r w:rsidRPr="00913A4B">
        <w:rPr>
          <w:rFonts w:ascii="Times New Roman" w:hAnsi="Times New Roman" w:cs="Times New Roman"/>
          <w:sz w:val="24"/>
          <w:szCs w:val="24"/>
        </w:rPr>
        <w:t xml:space="preserve">  </w:t>
      </w:r>
      <w:r w:rsidRPr="00913A4B">
        <w:rPr>
          <w:rFonts w:ascii="Times New Roman" w:hAnsi="Times New Roman" w:cs="Times New Roman"/>
          <w:sz w:val="24"/>
          <w:szCs w:val="24"/>
        </w:rPr>
        <w:t>następującej treści: „</w:t>
      </w:r>
      <w:r w:rsidRPr="00913A4B">
        <w:rPr>
          <w:rFonts w:ascii="Times New Roman" w:hAnsi="Times New Roman" w:cs="Times New Roman"/>
          <w:i/>
          <w:iCs/>
          <w:sz w:val="24"/>
          <w:szCs w:val="24"/>
        </w:rPr>
        <w:t>Jestem świadomy odpowiedzialności karnej za złożenie fałszywego</w:t>
      </w:r>
      <w:r w:rsidRPr="00913A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i/>
          <w:iCs/>
          <w:sz w:val="24"/>
          <w:szCs w:val="24"/>
        </w:rPr>
        <w:t>oświadczenia.”</w:t>
      </w:r>
      <w:r w:rsidRPr="00913A4B">
        <w:rPr>
          <w:rFonts w:ascii="Times New Roman" w:hAnsi="Times New Roman" w:cs="Times New Roman"/>
          <w:sz w:val="24"/>
          <w:szCs w:val="24"/>
        </w:rPr>
        <w:t>. Klauzula ta zastępuje pouczenie organu o odpowiedzialności karnej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za składanie fałszywych zeznań.</w:t>
      </w:r>
    </w:p>
    <w:p w:rsidR="00913A4B" w:rsidRP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Dokument potwierdzający gotowość odbioru nieczystości ciekłych przez stacje zlewną.</w:t>
      </w:r>
    </w:p>
    <w:p w:rsid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Aktualny odpis z właściwego rejestru albo zaświadczenie o wpisie do ewidencji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działalności gospodarczej potwierdzające, że profil działania przedsiębiorcy odpowiada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działalności zawartej we wniosku o udzielenie zezwolenia.</w:t>
      </w:r>
    </w:p>
    <w:p w:rsid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Dokument potwierdzający prawo do władania terenem, na której znajduje się baza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transportowa (aktualny wyciąg z księgi wieczystej, akt notarialny, umowa dzierżawy,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użyczenia, najmu lub użytkowania itp.).</w:t>
      </w:r>
    </w:p>
    <w:p w:rsid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lastRenderedPageBreak/>
        <w:t>Dokumenty potwierdzające posiadanie pojazdów do opróżniania zbiorników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bezodpływowych i transportu nieczystości ciekłych (kserokopie dowodów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rejestracyjnych pojazdów z ważnymi badaniami technicznymi).</w:t>
      </w:r>
    </w:p>
    <w:p w:rsidR="00913A4B" w:rsidRDefault="00913A4B" w:rsidP="00913A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Dokumenty potwierdzające korzystanie z miejsca mycia i dezynfekowania pojazdów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asenizacyjnych.</w:t>
      </w:r>
    </w:p>
    <w:p w:rsidR="00913A4B" w:rsidRPr="00913A4B" w:rsidRDefault="00913A4B" w:rsidP="00913A4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</w:rPr>
        <w:t>Opłaty skarbowe:</w:t>
      </w:r>
    </w:p>
    <w:p w:rsidR="00913A4B" w:rsidRDefault="00913A4B" w:rsidP="00913A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Oryginał dowodu uiszczenia opłaty skarbowej w wysokości 107,00 zł (lub kopię,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a jednocześnie oryginał do wglądu). Za udzielenie zezwolenia pobiera się opłatę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 xml:space="preserve">skarbową w wysokości </w:t>
      </w:r>
      <w:r w:rsidRPr="00913A4B">
        <w:rPr>
          <w:rFonts w:ascii="Times New Roman" w:hAnsi="Times New Roman" w:cs="Times New Roman"/>
          <w:b/>
          <w:bCs/>
          <w:sz w:val="24"/>
          <w:szCs w:val="24"/>
        </w:rPr>
        <w:t>107,00 zł</w:t>
      </w:r>
      <w:r w:rsidRPr="00913A4B">
        <w:rPr>
          <w:rFonts w:ascii="Times New Roman" w:hAnsi="Times New Roman" w:cs="Times New Roman"/>
          <w:sz w:val="24"/>
          <w:szCs w:val="24"/>
        </w:rPr>
        <w:t>, zgodnie z załącznikiem do ustawy z dnia 16 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2006 r. o opłacie skarbowej (Dz. U. z 2012 r. poz. 1282, z późn. zm.).</w:t>
      </w:r>
    </w:p>
    <w:p w:rsidR="00913A4B" w:rsidRDefault="00913A4B" w:rsidP="00913A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W przypadku złożenia dokumentu stwierdzającego udzielenie pełnomocnictwa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prokury albo jego odpisu, wypisu lub kopii pobiera się opłatę skarbową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b/>
          <w:bCs/>
          <w:sz w:val="24"/>
          <w:szCs w:val="24"/>
        </w:rPr>
        <w:t xml:space="preserve">17,00 zł, </w:t>
      </w:r>
      <w:r w:rsidRPr="00913A4B">
        <w:rPr>
          <w:rFonts w:ascii="Times New Roman" w:hAnsi="Times New Roman" w:cs="Times New Roman"/>
          <w:sz w:val="24"/>
          <w:szCs w:val="24"/>
        </w:rPr>
        <w:t>zgodnie z załącznikiem do ustawy z dnia 16 listopada 2006 r. o opłacie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skarbowej (Dz. U. z 2012 r. poz. 1282, z późn. zm.).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3A4B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913A4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13A4B">
        <w:rPr>
          <w:rFonts w:ascii="Times New Roman" w:hAnsi="Times New Roman" w:cs="Times New Roman"/>
          <w:sz w:val="18"/>
          <w:szCs w:val="18"/>
        </w:rPr>
        <w:t xml:space="preserve"> </w:t>
      </w:r>
      <w:r w:rsidRPr="00913A4B">
        <w:rPr>
          <w:rFonts w:ascii="Times New Roman" w:hAnsi="Times New Roman" w:cs="Times New Roman"/>
          <w:sz w:val="18"/>
          <w:szCs w:val="18"/>
        </w:rPr>
        <w:t xml:space="preserve"> …………………………………………..…………………..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13A4B">
        <w:rPr>
          <w:rFonts w:ascii="Times New Roman" w:hAnsi="Times New Roman" w:cs="Times New Roman"/>
          <w:sz w:val="16"/>
          <w:szCs w:val="16"/>
        </w:rPr>
        <w:t xml:space="preserve">miejsce i data złożenia wniosku;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913A4B">
        <w:rPr>
          <w:rFonts w:ascii="Times New Roman" w:hAnsi="Times New Roman" w:cs="Times New Roman"/>
          <w:sz w:val="16"/>
          <w:szCs w:val="16"/>
        </w:rPr>
        <w:t>podpis przedsię</w:t>
      </w:r>
      <w:r w:rsidRPr="00913A4B">
        <w:rPr>
          <w:rFonts w:ascii="Times New Roman" w:hAnsi="Times New Roman" w:cs="Times New Roman"/>
          <w:sz w:val="16"/>
          <w:szCs w:val="16"/>
        </w:rPr>
        <w:t>biorcy lub osoby uprawnionej do r</w:t>
      </w:r>
      <w:r w:rsidRPr="00913A4B">
        <w:rPr>
          <w:rFonts w:ascii="Times New Roman" w:hAnsi="Times New Roman" w:cs="Times New Roman"/>
          <w:sz w:val="16"/>
          <w:szCs w:val="16"/>
        </w:rPr>
        <w:t>eprezentowania</w:t>
      </w: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przedsiębiorcy, ze wskazaniem imienia i nazwiska oraz pełnionej funkcji 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 udzielenia zezwolenia:</w:t>
      </w:r>
    </w:p>
    <w:p w:rsidR="00913A4B" w:rsidRDefault="00913A4B" w:rsidP="00913A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Ustawa z dnia 13 września 1996 r. o utrzymaniu czystości i porządku w gminach (Dz. U. z 2019 r. poz. 2010 ze zm.)</w:t>
      </w:r>
      <w:r w:rsidRPr="00913A4B">
        <w:rPr>
          <w:rFonts w:ascii="Times New Roman" w:hAnsi="Times New Roman" w:cs="Times New Roman"/>
          <w:sz w:val="24"/>
          <w:szCs w:val="24"/>
        </w:rPr>
        <w:t>;</w:t>
      </w:r>
    </w:p>
    <w:p w:rsidR="00913A4B" w:rsidRDefault="00913A4B" w:rsidP="00913A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Rozporządzenie Ministra Środowiska z dnia 14 marca 2012 r. w sprawie szczegółowego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sposobu określania wymagań jakie powinien spełniać przedsiębiorca ubiegający</w:t>
      </w:r>
      <w:r w:rsidRPr="00913A4B"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się o uzyskanie zezwolenia w zakresie opróżniania zbiorników bezodpływowych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i transportu nieczystości ciekłych (Dz. U. z 2012 r. poz. 299).</w:t>
      </w:r>
    </w:p>
    <w:p w:rsidR="00913A4B" w:rsidRPr="00913A4B" w:rsidRDefault="00913A4B" w:rsidP="00913A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Rozporządzenie Ministra Infrastruktury z dnia 12 listopada 2002 r. w sprawie wymagań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A4B">
        <w:rPr>
          <w:rFonts w:ascii="Times New Roman" w:hAnsi="Times New Roman" w:cs="Times New Roman"/>
          <w:sz w:val="24"/>
          <w:szCs w:val="24"/>
        </w:rPr>
        <w:t>dla pojazdów asenizacyjnych (Dz. U. z 2002 r. Nr 193, poz. 1617).</w:t>
      </w: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A4B" w:rsidRPr="00913A4B" w:rsidRDefault="00913A4B" w:rsidP="0091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A4B">
        <w:rPr>
          <w:rFonts w:ascii="Times New Roman" w:hAnsi="Times New Roman" w:cs="Times New Roman"/>
          <w:b/>
          <w:bCs/>
          <w:sz w:val="24"/>
          <w:szCs w:val="24"/>
          <w:u w:val="single"/>
        </w:rPr>
        <w:t>Objaśnienia:</w:t>
      </w:r>
    </w:p>
    <w:p w:rsidR="00E0459E" w:rsidRPr="00913A4B" w:rsidRDefault="00913A4B" w:rsidP="00913A4B">
      <w:pPr>
        <w:rPr>
          <w:rFonts w:ascii="Times New Roman" w:hAnsi="Times New Roman" w:cs="Times New Roman"/>
          <w:sz w:val="24"/>
          <w:szCs w:val="24"/>
        </w:rPr>
      </w:pPr>
      <w:r w:rsidRPr="00913A4B">
        <w:rPr>
          <w:rFonts w:ascii="Times New Roman" w:hAnsi="Times New Roman" w:cs="Times New Roman"/>
          <w:sz w:val="24"/>
          <w:szCs w:val="24"/>
        </w:rPr>
        <w:t>* - niepotrzebne skreślić</w:t>
      </w:r>
    </w:p>
    <w:sectPr w:rsidR="00E0459E" w:rsidRPr="00913A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3B" w:rsidRDefault="00C3233B" w:rsidP="00913A4B">
      <w:pPr>
        <w:spacing w:after="0" w:line="240" w:lineRule="auto"/>
      </w:pPr>
      <w:r>
        <w:separator/>
      </w:r>
    </w:p>
  </w:endnote>
  <w:endnote w:type="continuationSeparator" w:id="0">
    <w:p w:rsidR="00C3233B" w:rsidRDefault="00C3233B" w:rsidP="0091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1877291"/>
      <w:docPartObj>
        <w:docPartGallery w:val="Page Numbers (Bottom of Page)"/>
        <w:docPartUnique/>
      </w:docPartObj>
    </w:sdtPr>
    <w:sdtContent>
      <w:p w:rsidR="00913A4B" w:rsidRDefault="00913A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6C4">
          <w:rPr>
            <w:noProof/>
          </w:rPr>
          <w:t>1</w:t>
        </w:r>
        <w:r>
          <w:fldChar w:fldCharType="end"/>
        </w:r>
      </w:p>
    </w:sdtContent>
  </w:sdt>
  <w:p w:rsidR="00913A4B" w:rsidRDefault="00913A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3B" w:rsidRDefault="00C3233B" w:rsidP="00913A4B">
      <w:pPr>
        <w:spacing w:after="0" w:line="240" w:lineRule="auto"/>
      </w:pPr>
      <w:r>
        <w:separator/>
      </w:r>
    </w:p>
  </w:footnote>
  <w:footnote w:type="continuationSeparator" w:id="0">
    <w:p w:rsidR="00C3233B" w:rsidRDefault="00C3233B" w:rsidP="0091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C78"/>
    <w:multiLevelType w:val="hybridMultilevel"/>
    <w:tmpl w:val="A0FC57F8"/>
    <w:lvl w:ilvl="0" w:tplc="129A0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1AF5"/>
    <w:multiLevelType w:val="hybridMultilevel"/>
    <w:tmpl w:val="9A0C2628"/>
    <w:lvl w:ilvl="0" w:tplc="268625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1A13"/>
    <w:multiLevelType w:val="hybridMultilevel"/>
    <w:tmpl w:val="8E640164"/>
    <w:lvl w:ilvl="0" w:tplc="F100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5F3D"/>
    <w:multiLevelType w:val="hybridMultilevel"/>
    <w:tmpl w:val="5B38E330"/>
    <w:lvl w:ilvl="0" w:tplc="268625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D84160"/>
    <w:multiLevelType w:val="hybridMultilevel"/>
    <w:tmpl w:val="8E640164"/>
    <w:lvl w:ilvl="0" w:tplc="F100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4B"/>
    <w:rsid w:val="008B76C4"/>
    <w:rsid w:val="00913A4B"/>
    <w:rsid w:val="00C3233B"/>
    <w:rsid w:val="00E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C830-2694-4757-8D4F-25DF36C9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A4B"/>
  </w:style>
  <w:style w:type="paragraph" w:styleId="Stopka">
    <w:name w:val="footer"/>
    <w:basedOn w:val="Normalny"/>
    <w:link w:val="StopkaZnak"/>
    <w:uiPriority w:val="99"/>
    <w:unhideWhenUsed/>
    <w:rsid w:val="0091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4B"/>
  </w:style>
  <w:style w:type="paragraph" w:styleId="Akapitzlist">
    <w:name w:val="List Paragraph"/>
    <w:basedOn w:val="Normalny"/>
    <w:uiPriority w:val="34"/>
    <w:qFormat/>
    <w:rsid w:val="0091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KH. Hojeńska</dc:creator>
  <cp:keywords/>
  <dc:description/>
  <cp:lastModifiedBy>Katarzyna KH. Hojeńska</cp:lastModifiedBy>
  <cp:revision>1</cp:revision>
  <dcterms:created xsi:type="dcterms:W3CDTF">2020-06-22T11:35:00Z</dcterms:created>
  <dcterms:modified xsi:type="dcterms:W3CDTF">2020-06-22T11:49:00Z</dcterms:modified>
</cp:coreProperties>
</file>